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F855" w14:textId="04D7776F" w:rsidR="00E946DD" w:rsidRDefault="008A3F26">
      <w:r w:rsidRPr="008A3F26">
        <w:t>US_Visa_1</w:t>
      </w:r>
    </w:p>
    <w:sectPr w:rsidR="00E9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6"/>
    <w:rsid w:val="00092BF6"/>
    <w:rsid w:val="001E0D58"/>
    <w:rsid w:val="008A3F26"/>
    <w:rsid w:val="009969C3"/>
    <w:rsid w:val="00E9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D986"/>
  <w15:chartTrackingRefBased/>
  <w15:docId w15:val="{65DD818B-284B-4F6C-8DE4-166F3339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1ce67d-13f2-447a-bb65-0989b89dfdb4}" enabled="0" method="" siteId="{101ce67d-13f2-447a-bb65-0989b89dfd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Mukesh</dc:creator>
  <cp:keywords/>
  <dc:description/>
  <cp:lastModifiedBy>Kumar, Mukesh</cp:lastModifiedBy>
  <cp:revision>2</cp:revision>
  <dcterms:created xsi:type="dcterms:W3CDTF">2025-12-30T04:33:00Z</dcterms:created>
  <dcterms:modified xsi:type="dcterms:W3CDTF">2025-12-30T04:33:00Z</dcterms:modified>
</cp:coreProperties>
</file>