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Sakila idb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ind w:hanging="708.6614173228347"/>
        <w:rPr>
          <w:b w:val="1"/>
          <w:color w:val="555555"/>
          <w:sz w:val="26"/>
          <w:szCs w:val="26"/>
        </w:rPr>
      </w:pPr>
      <w:bookmarkStart w:colFirst="0" w:colLast="0" w:name="_ph9ukdjqtoxl" w:id="0"/>
      <w:bookmarkEnd w:id="0"/>
      <w:r w:rsidDel="00000000" w:rsidR="00000000" w:rsidRPr="00000000">
        <w:rPr>
          <w:b w:val="1"/>
          <w:color w:val="555555"/>
          <w:sz w:val="26"/>
          <w:szCs w:val="26"/>
        </w:rPr>
        <w:drawing>
          <wp:inline distB="114300" distT="114300" distL="114300" distR="114300">
            <wp:extent cx="6819900" cy="577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77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sk78rtqsrsj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huhh01n610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akupiv5bftp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yydlskt0nb2p" w:id="4"/>
      <w:bookmarkEnd w:id="4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actor Table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lists information for all actors.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joined to the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 by means of the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film_actor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n28h1sl30c0q" w:id="5"/>
      <w:bookmarkEnd w:id="5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actor in the table.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actor first name.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actor last name.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4hnnhf4q3xj5" w:id="6"/>
      <w:bookmarkEnd w:id="6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address Table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address information for customers, staff, and stores.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primary key appears as a foreign key in the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customer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staff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store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la3wavz08vtm" w:id="7"/>
      <w:bookmarkEnd w:id="7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address in the table.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first line of an address.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address2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An optional second line of an address.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district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region of an address, this may be a state, province, prefecture, etc.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pointing to the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city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postal_code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postal code or ZIP code of the address (where applicable).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phone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telephone number for the address.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Geometry column with a spatial index on it.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o7i1gc47hd6l" w:id="8"/>
      <w:bookmarkEnd w:id="8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category Table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lists the categories that can be assigned to a film.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category table is joined to the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 by means of the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film_category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lruyuomipne4" w:id="9"/>
      <w:bookmarkEnd w:id="9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category in the table.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name of the category.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bm3oxgvd4teb" w:id="10"/>
      <w:bookmarkEnd w:id="10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city Table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a list of cities.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referred to by a foreign key in the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address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 and refers to the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country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 using a foreign key.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9wbga2jwk7rz" w:id="11"/>
      <w:bookmarkEnd w:id="11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city in the table.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name of the city.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country that the city belongs to.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5bocubwew30c" w:id="12"/>
      <w:bookmarkEnd w:id="12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country Table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a list of countries.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referred to by a foreign key in the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city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vpoagnusavsx" w:id="13"/>
      <w:bookmarkEnd w:id="13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country in the table.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name of the country.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9x1yg6kce594" w:id="14"/>
      <w:bookmarkEnd w:id="14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customer Table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a list of all customers.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referred to in the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payment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rental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and refers to the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address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store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keys.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c4mvz2fxtuf" w:id="15"/>
      <w:bookmarkEnd w:id="15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customer in the table.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customer “home store.” Customers are not limited to renting only from this store, but this is the store at which they generally shop.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customer first name.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customer last name.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customer email address.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customer address in the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address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Indicates whether the customer is an active customer. Setting this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serves as an alternative to deleting a customer outright. Most queries should have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active = TRUE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clause.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create_date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date the customer was added to the system. This date is automatically set using a trigger during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wj8t6v13v4af" w:id="16"/>
      <w:bookmarkEnd w:id="16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The film Table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a list of all films potentially in stock in the stores. The actual in-stock copies of each film are represented in the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inventory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language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 and is referred to by the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film_category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film_actor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inventory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tables.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nhyxzs7oes7n" w:id="17"/>
      <w:bookmarkEnd w:id="17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film in the table.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title of the film.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short description or plot summary of the film.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release_year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year in which the movie was released.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language_id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pointing at the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language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table; identifies the language of the film.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original_language_id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pointing at the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language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table; identifies the original language of the film. Used when a film has been dubbed into a new language.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length of the rental period, in days.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rental_rate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cost to rent the film for the period specified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column.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duration of the film, in minutes.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replacement_cost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amount charged to the customer if the film is not returned or is returned in a damaged state.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rating assigned to the film. Can be one of: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PG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PG-13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NC-17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93.2662857142857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Rated R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Restricted – Under 17 requires accompanying parent or adult guardian.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93.2662857142857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Rated 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General audiences – All ages admitted.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93.2662857142857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Rated PG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Parental guidance suggested – Some material may not be suitable for pre-teenagers.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93.2662857142857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Rated NC17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No one under 17 admitted.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beforeAutospacing="0" w:line="293.2662857142857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Rated PG-13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Parents strongly cautioned – Some material may be inappropriate for children under 13.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special_features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Lists which common special features are included on the DVD. Can be zero or more of: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Trailers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Commentaries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Deleted Scenes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Behind the Scenes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au2uw03kss5" w:id="18"/>
      <w:bookmarkEnd w:id="18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film_actor Table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film_actor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used to support a many-to-many relationship between films and actors. For each actor in a given film, there will be one row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film_actor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listing the actor and film.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film_actor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actor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keys.</w:t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q22vjd7bnfzl" w:id="19"/>
      <w:bookmarkEnd w:id="19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actor.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film.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cuktahskkfgd" w:id="20"/>
      <w:bookmarkEnd w:id="20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The film_category Table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film_category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used to support a many-to-many relationship between films and categories. For each category applied to a film, there will be one row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film_category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listing the category and film.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film_category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category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keys.</w:t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zgbr8y6npr4q" w:id="21"/>
      <w:bookmarkEnd w:id="21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film.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category.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56ybkb853259" w:id="22"/>
      <w:bookmarkEnd w:id="22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film_text Table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film_text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columns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table, with the contents of the table kept in synchrony with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by means of triggers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operations (see </w:t>
      </w:r>
      <w:hyperlink r:id="rId34">
        <w:r w:rsidDel="00000000" w:rsidR="00000000" w:rsidRPr="00000000">
          <w:rPr>
            <w:color w:val="0074a3"/>
            <w:sz w:val="21"/>
            <w:szCs w:val="21"/>
            <w:rtl w:val="0"/>
          </w:rPr>
          <w:t xml:space="preserve">Section 5.5, “Triggers”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Before MySQL server 5.6.10,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film_text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was the only table in the Sakila sample database that used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MyISAM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storage engine. This is because full-text search is used for titles and descriptions of films listed in the </w:t>
      </w:r>
      <w:hyperlink r:id="rId35">
        <w:r w:rsidDel="00000000" w:rsidR="00000000" w:rsidRPr="00000000">
          <w:rPr>
            <w:color w:val="0074a3"/>
            <w:sz w:val="21"/>
            <w:szCs w:val="21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 MyISAM was used because full-text search support with InnoDB was not available until MySQL server 5.6.10.</w:t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lkoj88st5t0z" w:id="23"/>
      <w:bookmarkEnd w:id="23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film in the table.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title of the film.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short description or plot summary of the film.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contents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film_text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should never be modified directly. All changes should be made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instead.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qptlgmlemjhi" w:id="24"/>
      <w:bookmarkEnd w:id="24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inventory Table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one row for each copy of a given film in a given store.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store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 and is referred to by the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rental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6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bjzc9hrx31xw" w:id="25"/>
      <w:bookmarkEnd w:id="25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item in inventory.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film_id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pointing to the film this item represents.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pointing to the store stocking this item.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hihkf0mpspmg" w:id="26"/>
      <w:bookmarkEnd w:id="26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language Table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a lookup table listing the possible languages that films can have for their language and original language values.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is referred to by the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film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iofrevd4qm4x" w:id="27"/>
      <w:bookmarkEnd w:id="27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language_id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language.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English name of the language.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oyqrgja71exa" w:id="28"/>
      <w:bookmarkEnd w:id="28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The payment Table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records each payment made by a customer, with information such as the amount and the rental being paid for (when applicable).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customer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rental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staff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tables.</w:t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633kt3zfxx3k" w:id="29"/>
      <w:bookmarkEnd w:id="29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used to uniquely identify each payment.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customer whose balance the payment is being applied to. This is a foreign key reference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staff member who processed the payment. This is a foreign key reference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rental that the payment is being applied to. This is optional because some payments are for outstanding fees and may not be directly related to a rental.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amount of the payment.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payment_date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date the payment was processed.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34y31gnqy07l" w:id="30"/>
      <w:bookmarkEnd w:id="30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The rental Table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contains one row for each rental of each inventory item with information about who rented what item, when it was rented, and when it was returned.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inventory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customer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staff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and is referred to by the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payment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8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inlcrrt0q29v" w:id="31"/>
      <w:bookmarkEnd w:id="31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that uniquely identifies the rental.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rental_date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date and time that the item was rented.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item being rented.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customer renting the item.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return_date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date and time the item was returned.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staff member who processed the rental.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u6qh2b1ygktx" w:id="32"/>
      <w:bookmarkEnd w:id="32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The staff Table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lists all staff members, including information for email address, login information, and picture.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store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address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keys, and is referred to by the 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rental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payment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store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tables.</w:t>
      </w:r>
    </w:p>
    <w:p w:rsidR="00000000" w:rsidDel="00000000" w:rsidP="00000000" w:rsidRDefault="00000000" w:rsidRPr="00000000" w14:paraId="0000009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xq8dtkmqy6uu" w:id="33"/>
      <w:bookmarkEnd w:id="33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staff_id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that uniquely identifies the staff member.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first name of the staff member.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last name of the staff member.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to the staff member address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picture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BLOB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containing a photograph of the employee.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staff member email address.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staff member “home store.” The employee can work at other stores but is generally assigned to the store listed.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Whether this is an active employee. If employees leave, their rows are not deleted from this table; instead, this column is set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user name used by the staff member to access the rental system.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The password used by the staff member to access the rental system. The password should be stored as a hash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SHA2()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function.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rPr>
          <w:b w:val="1"/>
          <w:color w:val="555555"/>
          <w:sz w:val="26"/>
          <w:szCs w:val="26"/>
        </w:rPr>
      </w:pPr>
      <w:bookmarkStart w:colFirst="0" w:colLast="0" w:name="_1db3zbkytm5k" w:id="34"/>
      <w:bookmarkEnd w:id="34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The store Table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lists all stores in the system. All inventory is assigned to specific stores, and staff and customers are assigned a “home store”.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table refers to the 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staff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and 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address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 using foreign keys and is referred to by the 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staff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customer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, and 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74a3"/>
            <w:sz w:val="20"/>
            <w:szCs w:val="20"/>
            <w:rtl w:val="0"/>
          </w:rPr>
          <w:t xml:space="preserve">inventory</w:t>
        </w:r>
      </w:hyperlink>
      <w:r w:rsidDel="00000000" w:rsidR="00000000" w:rsidRPr="00000000">
        <w:rPr>
          <w:color w:val="555555"/>
          <w:sz w:val="21"/>
          <w:szCs w:val="21"/>
          <w:rtl w:val="0"/>
        </w:rPr>
        <w:t xml:space="preserve"> tables.</w:t>
      </w:r>
    </w:p>
    <w:p w:rsidR="00000000" w:rsidDel="00000000" w:rsidP="00000000" w:rsidRDefault="00000000" w:rsidRPr="00000000" w14:paraId="000000A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555555"/>
          <w:sz w:val="24"/>
          <w:szCs w:val="24"/>
        </w:rPr>
      </w:pPr>
      <w:bookmarkStart w:colFirst="0" w:colLast="0" w:name="_f3jpymffyuc6" w:id="35"/>
      <w:bookmarkEnd w:id="35"/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store_id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surrogate primary key that uniquely identifies the store.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manager_staff_id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manager of this store.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address_id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A foreign key identifying the address of this store.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last_update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When the row was created or most recently updated.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3.2662857142857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https://dev.mysql.com/doc/sakila/en/sakila-introduction.html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.mysql.com/doc/sakila/en/sakila-structure-tables-customer.html" TargetMode="External"/><Relationship Id="rId42" Type="http://schemas.openxmlformats.org/officeDocument/2006/relationships/hyperlink" Target="https://dev.mysql.com/doc/sakila/en/sakila-structure-tables-staff.html" TargetMode="External"/><Relationship Id="rId41" Type="http://schemas.openxmlformats.org/officeDocument/2006/relationships/hyperlink" Target="https://dev.mysql.com/doc/sakila/en/sakila-structure-tables-rental.html" TargetMode="External"/><Relationship Id="rId44" Type="http://schemas.openxmlformats.org/officeDocument/2006/relationships/hyperlink" Target="https://dev.mysql.com/doc/sakila/en/sakila-structure-tables-customer.html" TargetMode="External"/><Relationship Id="rId43" Type="http://schemas.openxmlformats.org/officeDocument/2006/relationships/hyperlink" Target="https://dev.mysql.com/doc/sakila/en/sakila-structure-tables-inventory.html" TargetMode="External"/><Relationship Id="rId46" Type="http://schemas.openxmlformats.org/officeDocument/2006/relationships/hyperlink" Target="https://dev.mysql.com/doc/sakila/en/sakila-structure-tables-payment.html" TargetMode="External"/><Relationship Id="rId45" Type="http://schemas.openxmlformats.org/officeDocument/2006/relationships/hyperlink" Target="https://dev.mysql.com/doc/sakila/en/sakila-structure-tables-staf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sakila/en/sakila-structure-tables-customer.html" TargetMode="External"/><Relationship Id="rId48" Type="http://schemas.openxmlformats.org/officeDocument/2006/relationships/hyperlink" Target="https://dev.mysql.com/doc/sakila/en/sakila-structure-tables-address.html" TargetMode="External"/><Relationship Id="rId47" Type="http://schemas.openxmlformats.org/officeDocument/2006/relationships/hyperlink" Target="https://dev.mysql.com/doc/sakila/en/sakila-structure-tables-store.html" TargetMode="External"/><Relationship Id="rId49" Type="http://schemas.openxmlformats.org/officeDocument/2006/relationships/hyperlink" Target="https://dev.mysql.com/doc/sakila/en/sakila-structure-tables-renta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.mysql.com/doc/sakila/en/sakila-structure-tables-film.html" TargetMode="External"/><Relationship Id="rId8" Type="http://schemas.openxmlformats.org/officeDocument/2006/relationships/hyperlink" Target="https://dev.mysql.com/doc/sakila/en/sakila-structure-tables-film_actor.html" TargetMode="External"/><Relationship Id="rId31" Type="http://schemas.openxmlformats.org/officeDocument/2006/relationships/hyperlink" Target="https://dev.mysql.com/doc/sakila/en/sakila-structure-tables-actor.html" TargetMode="External"/><Relationship Id="rId30" Type="http://schemas.openxmlformats.org/officeDocument/2006/relationships/hyperlink" Target="https://dev.mysql.com/doc/sakila/en/sakila-structure-tables-film.html" TargetMode="External"/><Relationship Id="rId33" Type="http://schemas.openxmlformats.org/officeDocument/2006/relationships/hyperlink" Target="https://dev.mysql.com/doc/sakila/en/sakila-structure-tables-category.html" TargetMode="External"/><Relationship Id="rId32" Type="http://schemas.openxmlformats.org/officeDocument/2006/relationships/hyperlink" Target="https://dev.mysql.com/doc/sakila/en/sakila-structure-tables-film.html" TargetMode="External"/><Relationship Id="rId35" Type="http://schemas.openxmlformats.org/officeDocument/2006/relationships/hyperlink" Target="https://dev.mysql.com/doc/sakila/en/sakila-structure-tables-film.html" TargetMode="External"/><Relationship Id="rId34" Type="http://schemas.openxmlformats.org/officeDocument/2006/relationships/hyperlink" Target="https://dev.mysql.com/doc/sakila/en/sakila-structure-triggers.html" TargetMode="External"/><Relationship Id="rId37" Type="http://schemas.openxmlformats.org/officeDocument/2006/relationships/hyperlink" Target="https://dev.mysql.com/doc/sakila/en/sakila-structure-tables-store.html" TargetMode="External"/><Relationship Id="rId36" Type="http://schemas.openxmlformats.org/officeDocument/2006/relationships/hyperlink" Target="https://dev.mysql.com/doc/sakila/en/sakila-structure-tables-film.html" TargetMode="External"/><Relationship Id="rId39" Type="http://schemas.openxmlformats.org/officeDocument/2006/relationships/hyperlink" Target="https://dev.mysql.com/doc/sakila/en/sakila-structure-tables-film.html" TargetMode="External"/><Relationship Id="rId38" Type="http://schemas.openxmlformats.org/officeDocument/2006/relationships/hyperlink" Target="https://dev.mysql.com/doc/sakila/en/sakila-structure-tables-rental.html" TargetMode="External"/><Relationship Id="rId20" Type="http://schemas.openxmlformats.org/officeDocument/2006/relationships/hyperlink" Target="https://dev.mysql.com/doc/sakila/en/sakila-structure-tables-address.html" TargetMode="External"/><Relationship Id="rId22" Type="http://schemas.openxmlformats.org/officeDocument/2006/relationships/hyperlink" Target="https://dev.mysql.com/doc/sakila/en/sakila-structure-tables-address.html" TargetMode="External"/><Relationship Id="rId21" Type="http://schemas.openxmlformats.org/officeDocument/2006/relationships/hyperlink" Target="https://dev.mysql.com/doc/sakila/en/sakila-structure-tables-store.html" TargetMode="External"/><Relationship Id="rId24" Type="http://schemas.openxmlformats.org/officeDocument/2006/relationships/hyperlink" Target="https://dev.mysql.com/doc/sakila/en/sakila-structure-tables-language.html" TargetMode="External"/><Relationship Id="rId23" Type="http://schemas.openxmlformats.org/officeDocument/2006/relationships/hyperlink" Target="https://dev.mysql.com/doc/sakila/en/sakila-structure-tables-inventory.html" TargetMode="External"/><Relationship Id="rId26" Type="http://schemas.openxmlformats.org/officeDocument/2006/relationships/hyperlink" Target="https://dev.mysql.com/doc/sakila/en/sakila-structure-tables-film_actor.html" TargetMode="External"/><Relationship Id="rId25" Type="http://schemas.openxmlformats.org/officeDocument/2006/relationships/hyperlink" Target="https://dev.mysql.com/doc/sakila/en/sakila-structure-tables-film_category.html" TargetMode="External"/><Relationship Id="rId28" Type="http://schemas.openxmlformats.org/officeDocument/2006/relationships/hyperlink" Target="https://dev.mysql.com/doc/sakila/en/sakila-structure-tables-language.html" TargetMode="External"/><Relationship Id="rId27" Type="http://schemas.openxmlformats.org/officeDocument/2006/relationships/hyperlink" Target="https://dev.mysql.com/doc/sakila/en/sakila-structure-tables-inventory.html" TargetMode="External"/><Relationship Id="rId29" Type="http://schemas.openxmlformats.org/officeDocument/2006/relationships/hyperlink" Target="https://dev.mysql.com/doc/sakila/en/sakila-structure-tables-language.html" TargetMode="External"/><Relationship Id="rId51" Type="http://schemas.openxmlformats.org/officeDocument/2006/relationships/hyperlink" Target="https://dev.mysql.com/doc/sakila/en/sakila-structure-tables-store.html" TargetMode="External"/><Relationship Id="rId50" Type="http://schemas.openxmlformats.org/officeDocument/2006/relationships/hyperlink" Target="https://dev.mysql.com/doc/sakila/en/sakila-structure-tables-payment.html" TargetMode="External"/><Relationship Id="rId53" Type="http://schemas.openxmlformats.org/officeDocument/2006/relationships/hyperlink" Target="https://dev.mysql.com/doc/sakila/en/sakila-structure-tables-address.html" TargetMode="External"/><Relationship Id="rId52" Type="http://schemas.openxmlformats.org/officeDocument/2006/relationships/hyperlink" Target="https://dev.mysql.com/doc/sakila/en/sakila-structure-tables-staff.html" TargetMode="External"/><Relationship Id="rId11" Type="http://schemas.openxmlformats.org/officeDocument/2006/relationships/hyperlink" Target="https://dev.mysql.com/doc/sakila/en/sakila-structure-tables-store.html" TargetMode="External"/><Relationship Id="rId55" Type="http://schemas.openxmlformats.org/officeDocument/2006/relationships/hyperlink" Target="https://dev.mysql.com/doc/sakila/en/sakila-structure-tables-customer.html" TargetMode="External"/><Relationship Id="rId10" Type="http://schemas.openxmlformats.org/officeDocument/2006/relationships/hyperlink" Target="https://dev.mysql.com/doc/sakila/en/sakila-structure-tables-staff.html" TargetMode="External"/><Relationship Id="rId54" Type="http://schemas.openxmlformats.org/officeDocument/2006/relationships/hyperlink" Target="https://dev.mysql.com/doc/sakila/en/sakila-structure-tables-staff.html" TargetMode="External"/><Relationship Id="rId13" Type="http://schemas.openxmlformats.org/officeDocument/2006/relationships/hyperlink" Target="https://dev.mysql.com/doc/sakila/en/sakila-structure-tables-film.html" TargetMode="External"/><Relationship Id="rId57" Type="http://schemas.openxmlformats.org/officeDocument/2006/relationships/hyperlink" Target="https://dev.mysql.com/doc/sakila/en/sakila-introduction.html" TargetMode="External"/><Relationship Id="rId12" Type="http://schemas.openxmlformats.org/officeDocument/2006/relationships/hyperlink" Target="https://dev.mysql.com/doc/sakila/en/sakila-structure-tables-city.html" TargetMode="External"/><Relationship Id="rId56" Type="http://schemas.openxmlformats.org/officeDocument/2006/relationships/hyperlink" Target="https://dev.mysql.com/doc/sakila/en/sakila-structure-tables-inventory.html" TargetMode="External"/><Relationship Id="rId15" Type="http://schemas.openxmlformats.org/officeDocument/2006/relationships/hyperlink" Target="https://dev.mysql.com/doc/sakila/en/sakila-structure-tables-address.html" TargetMode="External"/><Relationship Id="rId14" Type="http://schemas.openxmlformats.org/officeDocument/2006/relationships/hyperlink" Target="https://dev.mysql.com/doc/sakila/en/sakila-structure-tables-film_category.html" TargetMode="External"/><Relationship Id="rId17" Type="http://schemas.openxmlformats.org/officeDocument/2006/relationships/hyperlink" Target="https://dev.mysql.com/doc/sakila/en/sakila-structure-tables-city.html" TargetMode="External"/><Relationship Id="rId16" Type="http://schemas.openxmlformats.org/officeDocument/2006/relationships/hyperlink" Target="https://dev.mysql.com/doc/sakila/en/sakila-structure-tables-country.html" TargetMode="External"/><Relationship Id="rId19" Type="http://schemas.openxmlformats.org/officeDocument/2006/relationships/hyperlink" Target="https://dev.mysql.com/doc/sakila/en/sakila-structure-tables-rental.html" TargetMode="External"/><Relationship Id="rId18" Type="http://schemas.openxmlformats.org/officeDocument/2006/relationships/hyperlink" Target="https://dev.mysql.com/doc/sakila/en/sakila-structure-tables-pay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