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5- 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Agenda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Replication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 Slave Architecture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 is master and all the writes are happening on this server and then propagate or copy the written data from A to B server and this is called Replication.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Write action is only done to A server.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Read action can be done from both A and B servers.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Main server can be called Master, Primary, Leader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Replication server can be called Slave/Replca, Secondary, Follower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There can be a little bit of delay in reading just-written-data from Slave server as it might take some time to replicate the same Master to Slave server. This is called Replication Lag.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Example- E-Commerce (Order Management System - OMS)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New Order details should be written to the Master database and then it should propagate the respective data to the Slave server.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Then, other functionalities/services like Notification, Invoice Generation, Analytics etc. should read the data from the Slave server.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Benefits of Master-Slave Architecture-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Reads are highly available OR Faster reads from Slave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from Master to Slave in case of Master failure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 of Replications -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Fault Tolerance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Reducing read latency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Secondary reads(Notifications, Analytics) can happen at a faster rate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Bank Applications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68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 banking applications, Application server writes to one Master server and then propagates to other slaves at same time to maintain consistency across all the databases.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banking applications are examples of Highly Consistent Systems.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Heavy Systems -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57838" cy="254811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54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 Heavy Systems-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Whenever W </w:t>
      </w:r>
      <w:r w:rsidDel="00000000" w:rsidR="00000000" w:rsidRPr="00000000">
        <w:rPr>
          <w:rtl w:val="0"/>
        </w:rPr>
        <w:t xml:space="preserve">(Write) </w:t>
      </w:r>
      <w:r w:rsidDel="00000000" w:rsidR="00000000" w:rsidRPr="00000000">
        <w:rPr>
          <w:b w:val="1"/>
          <w:rtl w:val="0"/>
        </w:rPr>
        <w:t xml:space="preserve">+ R </w:t>
      </w:r>
      <w:r w:rsidDel="00000000" w:rsidR="00000000" w:rsidRPr="00000000">
        <w:rPr>
          <w:rtl w:val="0"/>
        </w:rPr>
        <w:t xml:space="preserve">(Read) </w:t>
      </w:r>
      <w:r w:rsidDel="00000000" w:rsidR="00000000" w:rsidRPr="00000000">
        <w:rPr>
          <w:b w:val="1"/>
          <w:rtl w:val="0"/>
        </w:rPr>
        <w:t xml:space="preserve">&gt; N</w:t>
      </w:r>
      <w:r w:rsidDel="00000000" w:rsidR="00000000" w:rsidRPr="00000000">
        <w:rPr>
          <w:rtl w:val="0"/>
        </w:rPr>
        <w:t xml:space="preserve">(number of servers), then it is highly consistent system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1.17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