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6395C"/>
          <w:sz w:val="68"/>
        </w:rPr>
        <w:t>AEGIS</w:t>
      </w:r>
    </w:p>
    <w:p>
      <w:pPr>
        <w:jc w:val="center"/>
      </w:pPr>
      <w:r>
        <w:rPr>
          <w:i/>
          <w:color w:val="465F78"/>
          <w:sz w:val="26"/>
        </w:rPr>
        <w:t>Adaptive Evidence-Gated Intelligence System</w:t>
      </w:r>
    </w:p>
    <w:p>
      <w:pPr>
        <w:jc w:val="center"/>
      </w:pPr>
      <w:r>
        <w:rPr>
          <w:b/>
          <w:sz w:val="20"/>
        </w:rPr>
        <w:t>Concept Note | Voice-First AI Lab Control System</w:t>
      </w:r>
    </w:p>
    <w:p>
      <w:pPr>
        <w:pStyle w:val="Heading1"/>
      </w:pPr>
      <w:r>
        <w:t>1. Base Idea</w:t>
      </w:r>
    </w:p>
    <w:p>
      <w:r>
        <w:t>AEGIS is a voice-first control and orchestration layer for an AI lab containing eight independent NVIDIA DGX Spark machines. The user speaks naturally to a Raspberry Pi-based assistant. AEGIS interprets the request, selects an appropriate agent or node, coordinates execution, and presents live activity on the physical screens attached to the DGX machines.</w:t>
      </w:r>
    </w:p>
    <w:p>
      <w:r>
        <w:t>The Raspberry Pi is the central control plane—not the machine that runs the large language models. Each DGX runs its own local model and node-side software. A separate i7-14700 PC acts as shared storage for project files, outputs, logs, and artifacts.</w:t>
      </w:r>
    </w:p>
    <w:p>
      <w:pPr>
        <w:pStyle w:val="Heading1"/>
      </w:pPr>
      <w:r>
        <w:t>2. Intended User Experience</w:t>
      </w:r>
    </w:p>
    <w:p>
      <w:pPr>
        <w:pStyle w:val="ListNumber"/>
      </w:pPr>
      <w:r>
        <w:rPr>
          <w:b/>
        </w:rPr>
        <w:t xml:space="preserve">Wake: </w:t>
      </w:r>
      <w:r>
        <w:t>The user says “AEGIS.” The Raspberry Pi detects the wake word and starts listening.</w:t>
      </w:r>
    </w:p>
    <w:p>
      <w:pPr>
        <w:pStyle w:val="ListNumber"/>
      </w:pPr>
      <w:r>
        <w:rPr>
          <w:b/>
        </w:rPr>
        <w:t xml:space="preserve">Request: </w:t>
      </w:r>
      <w:r>
        <w:t>The user gives a voice command in Hindi, Hinglish, or English, or types a prompt when needed.</w:t>
      </w:r>
    </w:p>
    <w:p>
      <w:pPr>
        <w:pStyle w:val="ListNumber"/>
      </w:pPr>
      <w:r>
        <w:rPr>
          <w:b/>
        </w:rPr>
        <w:t xml:space="preserve">Route: </w:t>
      </w:r>
      <w:r>
        <w:t>AEGIS identifies the task and assigns it to one or more suitable DGX agents.</w:t>
      </w:r>
    </w:p>
    <w:p>
      <w:pPr>
        <w:pStyle w:val="ListNumber"/>
      </w:pPr>
      <w:r>
        <w:rPr>
          <w:b/>
        </w:rPr>
        <w:t xml:space="preserve">Show work: </w:t>
      </w:r>
      <w:r>
        <w:t>The assigned DGX screens open or foreground terminal windows and a floating AEGIS overlay.</w:t>
      </w:r>
    </w:p>
    <w:p>
      <w:pPr>
        <w:pStyle w:val="ListNumber"/>
      </w:pPr>
      <w:r>
        <w:rPr>
          <w:b/>
        </w:rPr>
        <w:t xml:space="preserve">Execute: </w:t>
      </w:r>
      <w:r>
        <w:t>The local model and task tools work while logs, status, errors, and progress are streamed.</w:t>
      </w:r>
    </w:p>
    <w:p>
      <w:pPr>
        <w:pStyle w:val="ListNumber"/>
      </w:pPr>
      <w:r>
        <w:rPr>
          <w:b/>
        </w:rPr>
        <w:t xml:space="preserve">Respond: </w:t>
      </w:r>
      <w:r>
        <w:t>AEGIS speaks a concise response and makes text, code, files, or other results available through the private network.</w:t>
      </w:r>
    </w:p>
    <w:p>
      <w:pPr>
        <w:pStyle w:val="ListNumber"/>
      </w:pPr>
      <w:r>
        <w:rPr>
          <w:b/>
        </w:rPr>
        <w:t xml:space="preserve">Follow up: </w:t>
      </w:r>
      <w:r>
        <w:t>The user can speak or type follow-up instructions, request verification, or reroute a task.</w:t>
      </w:r>
    </w:p>
    <w:p>
      <w:pPr>
        <w:pStyle w:val="Heading1"/>
      </w:pPr>
      <w:r>
        <w:t>3. Core Features</w:t>
      </w:r>
    </w:p>
    <w:p>
      <w:pPr>
        <w:pStyle w:val="ListBullet"/>
      </w:pPr>
      <w:r>
        <w:rPr>
          <w:b/>
        </w:rPr>
        <w:t xml:space="preserve">Voice-first assistant: </w:t>
      </w:r>
      <w:r>
        <w:t>Wake-word activation, speech recognition, spoken responses, and conversational follow-up.</w:t>
      </w:r>
    </w:p>
    <w:p>
      <w:pPr>
        <w:pStyle w:val="ListBullet"/>
      </w:pPr>
      <w:r>
        <w:rPr>
          <w:b/>
        </w:rPr>
        <w:t xml:space="preserve">Prompt injection by voice: </w:t>
      </w:r>
      <w:r>
        <w:t>Convert natural speech into a task prompt; allow review or editing for complex tasks.</w:t>
      </w:r>
    </w:p>
    <w:p>
      <w:pPr>
        <w:pStyle w:val="ListBullet"/>
      </w:pPr>
      <w:r>
        <w:rPr>
          <w:b/>
        </w:rPr>
        <w:t xml:space="preserve">Automatic agent selection: </w:t>
      </w:r>
      <w:r>
        <w:t>Choose an agent/node based on task type, availability, capability, and recent measured performance.</w:t>
      </w:r>
    </w:p>
    <w:p>
      <w:pPr>
        <w:pStyle w:val="ListBullet"/>
      </w:pPr>
      <w:r>
        <w:rPr>
          <w:b/>
        </w:rPr>
        <w:t xml:space="preserve">Manual override: </w:t>
      </w:r>
      <w:r>
        <w:t>Allow the user to name a particular agent or DGX when desired.</w:t>
      </w:r>
    </w:p>
    <w:p>
      <w:pPr>
        <w:pStyle w:val="ListBullet"/>
      </w:pPr>
      <w:r>
        <w:rPr>
          <w:b/>
        </w:rPr>
        <w:t xml:space="preserve">Eight-node orchestration: </w:t>
      </w:r>
      <w:r>
        <w:t>Track node health, availability, task assignment, progress, and completion from one controller.</w:t>
      </w:r>
    </w:p>
    <w:p>
      <w:pPr>
        <w:pStyle w:val="ListBullet"/>
      </w:pPr>
      <w:r>
        <w:rPr>
          <w:b/>
        </w:rPr>
        <w:t xml:space="preserve">Live physical-screen activity: </w:t>
      </w:r>
      <w:r>
        <w:t>Show per-node terminal output and a floating overlay on each DGX desktop. Idle nodes show their actual status rather than fake activity.</w:t>
      </w:r>
    </w:p>
    <w:p>
      <w:pPr>
        <w:pStyle w:val="ListBullet"/>
      </w:pPr>
      <w:r>
        <w:rPr>
          <w:b/>
        </w:rPr>
        <w:t xml:space="preserve">Persistent terminal sessions: </w:t>
      </w:r>
      <w:r>
        <w:t>Keep tasks running independently of a terminal window being closed, using managed sessions and logging.</w:t>
      </w:r>
    </w:p>
    <w:p>
      <w:pPr>
        <w:pStyle w:val="ListBullet"/>
      </w:pPr>
      <w:r>
        <w:rPr>
          <w:b/>
        </w:rPr>
        <w:t xml:space="preserve">Task splitting and collaboration: </w:t>
      </w:r>
      <w:r>
        <w:t>Split suitable tasks into subtasks and coordinate handoffs through the Raspberry Pi.</w:t>
      </w:r>
    </w:p>
    <w:p>
      <w:pPr>
        <w:pStyle w:val="ListBullet"/>
      </w:pPr>
      <w:r>
        <w:rPr>
          <w:b/>
        </w:rPr>
        <w:t xml:space="preserve">Verification and recovery: </w:t>
      </w:r>
      <w:r>
        <w:t>Use reviewer/test agents, capture failures, retry safely, and reroute when appropriate.</w:t>
      </w:r>
    </w:p>
    <w:p>
      <w:pPr>
        <w:pStyle w:val="ListBullet"/>
      </w:pPr>
      <w:r>
        <w:rPr>
          <w:b/>
        </w:rPr>
        <w:t xml:space="preserve">Multiple output types: </w:t>
      </w:r>
      <w:r>
        <w:t>Return spoken answers, text, code, project files, logs, test results, and research summaries.</w:t>
      </w:r>
    </w:p>
    <w:p>
      <w:pPr>
        <w:pStyle w:val="ListBullet"/>
      </w:pPr>
      <w:r>
        <w:rPr>
          <w:b/>
        </w:rPr>
        <w:t xml:space="preserve">Private access: </w:t>
      </w:r>
      <w:r>
        <w:t>Use Tailscale for secure remote access to authorized services without making a public website the primary interface.</w:t>
      </w:r>
    </w:p>
    <w:p>
      <w:pPr>
        <w:pStyle w:val="ListBullet"/>
      </w:pPr>
      <w:r>
        <w:rPr>
          <w:b/>
        </w:rPr>
        <w:t xml:space="preserve">Hardware controls: </w:t>
      </w:r>
      <w:r>
        <w:t>Request machine status, wake supported PCs using Wake-on-LAN, and manage DGX power using a verified supported power-control method.</w:t>
      </w:r>
    </w:p>
    <w:p>
      <w:pPr>
        <w:pStyle w:val="ListBullet"/>
      </w:pPr>
      <w:r>
        <w:rPr>
          <w:b/>
        </w:rPr>
        <w:t xml:space="preserve">Shared artifact storage: </w:t>
      </w:r>
      <w:r>
        <w:t>Use the i7-14700 PC for generated files, task artifacts, and logs; keep model weights local on each DGX.</w:t>
      </w:r>
    </w:p>
    <w:p>
      <w:pPr>
        <w:pStyle w:val="ListBullet"/>
      </w:pPr>
      <w:r>
        <w:rPr>
          <w:b/>
        </w:rPr>
        <w:t xml:space="preserve">Safety and permissions: </w:t>
      </w:r>
      <w:r>
        <w:t>Require confirmation for destructive shell commands, shutdowns, power actions, and other high-impact operations.</w:t>
      </w:r>
    </w:p>
    <w:p>
      <w:pPr>
        <w:pStyle w:val="Heading1"/>
      </w:pPr>
      <w:r>
        <w:t>4. Proposed System Architecture</w:t>
      </w:r>
    </w:p>
    <w:p>
      <w:pPr>
        <w:pStyle w:val="ListBullet"/>
      </w:pPr>
      <w:r>
        <w:rPr>
          <w:b/>
        </w:rPr>
        <w:t xml:space="preserve">Raspberry Pi 8GB — AEGIS Core: </w:t>
      </w:r>
      <w:r>
        <w:t>Wake-word listener, voice pipeline, task planner/router, scheduler, permissions, state tracking, and control API.</w:t>
      </w:r>
    </w:p>
    <w:p>
      <w:pPr>
        <w:pStyle w:val="ListBullet"/>
      </w:pPr>
      <w:r>
        <w:rPr>
          <w:b/>
        </w:rPr>
        <w:t xml:space="preserve">8 × NVIDIA DGX Spark — Compute Nodes: </w:t>
      </w:r>
      <w:r>
        <w:t>Each node hosts its local LLM runtime, authenticated AEGIS node agent, task execution tools, persistent terminal sessions, and optional desktop overlay.</w:t>
      </w:r>
    </w:p>
    <w:p>
      <w:pPr>
        <w:pStyle w:val="ListBullet"/>
      </w:pPr>
      <w:r>
        <w:rPr>
          <w:b/>
        </w:rPr>
        <w:t xml:space="preserve">i7-14700 PC — Artifact Server: </w:t>
      </w:r>
      <w:r>
        <w:t>Shared storage for projects, outputs, logs, and task artifacts. Model weights remain on the DGX machines.</w:t>
      </w:r>
    </w:p>
    <w:p>
      <w:pPr>
        <w:pStyle w:val="ListBullet"/>
      </w:pPr>
      <w:r>
        <w:rPr>
          <w:b/>
        </w:rPr>
        <w:t xml:space="preserve">Tailscale / Local Network: </w:t>
      </w:r>
      <w:r>
        <w:t>Private connectivity for control messages, status updates, and result access. DGX-to-DGX handoffs are coordinated through the Pi.</w:t>
      </w:r>
    </w:p>
    <w:p>
      <w:pPr>
        <w:pStyle w:val="ListBullet"/>
      </w:pPr>
      <w:r>
        <w:rPr>
          <w:b/>
        </w:rPr>
        <w:t xml:space="preserve">DGX Physical Screens: </w:t>
      </w:r>
      <w:r>
        <w:t>Each screen independently displays that machine's terminal, agent status, current action, progress, and errors.</w:t>
      </w:r>
    </w:p>
    <w:p>
      <w:pPr>
        <w:pStyle w:val="Heading1"/>
      </w:pPr>
      <w:r>
        <w:t>5. Example Voice Commands</w:t>
      </w:r>
    </w:p>
    <w:p>
      <w:pPr>
        <w:pStyle w:val="ListBullet"/>
      </w:pPr>
      <w:r>
        <w:t>“AEGIS, create a Python project that analyses a CSV file.”</w:t>
      </w:r>
    </w:p>
    <w:p>
      <w:pPr>
        <w:pStyle w:val="ListBullet"/>
      </w:pPr>
      <w:r>
        <w:t>“Choose the best coding agent and start the task.”</w:t>
      </w:r>
    </w:p>
    <w:p>
      <w:pPr>
        <w:pStyle w:val="ListBullet"/>
      </w:pPr>
      <w:r>
        <w:t>“Ask another node to review the code and run the tests.”</w:t>
      </w:r>
    </w:p>
    <w:p>
      <w:pPr>
        <w:pStyle w:val="ListBullet"/>
      </w:pPr>
      <w:r>
        <w:t>“Tell me which DGX nodes are online and what each is doing.”</w:t>
      </w:r>
    </w:p>
    <w:p>
      <w:pPr>
        <w:pStyle w:val="ListBullet"/>
      </w:pPr>
      <w:r>
        <w:t>“Explain the error on Node 3 and attempt a safe fix.”</w:t>
      </w:r>
    </w:p>
    <w:p>
      <w:pPr>
        <w:pStyle w:val="ListBullet"/>
      </w:pPr>
      <w:r>
        <w:t>“Read me the final result and show me the generated files.”</w:t>
      </w:r>
    </w:p>
    <w:p>
      <w:pPr>
        <w:pStyle w:val="ListBullet"/>
      </w:pPr>
      <w:r>
        <w:t>“Safely shut down Node 5.”</w:t>
      </w:r>
    </w:p>
    <w:p>
      <w:pPr>
        <w:pStyle w:val="Heading1"/>
      </w:pPr>
      <w:r>
        <w:t>6. Design Principles</w:t>
      </w:r>
    </w:p>
    <w:p>
      <w:pPr>
        <w:pStyle w:val="ListBullet"/>
      </w:pPr>
      <w:r>
        <w:t>Local-first inference: large models run on the DGX machines, not on the Raspberry Pi.</w:t>
      </w:r>
    </w:p>
    <w:p>
      <w:pPr>
        <w:pStyle w:val="ListBullet"/>
      </w:pPr>
      <w:r>
        <w:t>Central coordination: the Pi authorizes and coordinates task handoffs; DGX nodes do not directly orchestrate each other.</w:t>
      </w:r>
    </w:p>
    <w:p>
      <w:pPr>
        <w:pStyle w:val="ListBullet"/>
      </w:pPr>
      <w:r>
        <w:t>Visible, genuine activity: terminals and overlays display real execution events and logs, not simulated progress.</w:t>
      </w:r>
    </w:p>
    <w:p>
      <w:pPr>
        <w:pStyle w:val="ListBullet"/>
      </w:pPr>
      <w:r>
        <w:t>Voice first, typing available: no website is required for normal voice interaction; private result viewers can be used for outputs that need richer presentation.</w:t>
      </w:r>
    </w:p>
    <w:p>
      <w:pPr>
        <w:pStyle w:val="ListBullet"/>
      </w:pPr>
      <w:r>
        <w:t>Secure by default: authenticated node agents, least-privilege permissions, and confirmation for high-impact operations.</w:t>
      </w:r>
    </w:p>
    <w:p>
      <w:pPr>
        <w:pStyle w:val="ListBullet"/>
      </w:pPr>
      <w:r>
        <w:t>Incremental rollout: prove the workflow on one node, validate two-node handoff, and then expand to all eight.</w:t>
      </w:r>
    </w:p>
    <w:p>
      <w:pPr>
        <w:pStyle w:val="Heading1"/>
      </w:pPr>
      <w:r>
        <w:t>7. Suggested Build Phases</w:t>
      </w:r>
    </w:p>
    <w:p>
      <w:pPr>
        <w:pStyle w:val="ListNumber"/>
      </w:pPr>
      <w:r>
        <w:rPr>
          <w:b/>
        </w:rPr>
        <w:t xml:space="preserve">Phase 1 — Voice Core: </w:t>
      </w:r>
      <w:r>
        <w:t>Wake word, speech-to-text, spoken replies, and a simple conversational task loop on the Raspberry Pi.</w:t>
      </w:r>
    </w:p>
    <w:p>
      <w:pPr>
        <w:pStyle w:val="ListNumber"/>
      </w:pPr>
      <w:r>
        <w:rPr>
          <w:b/>
        </w:rPr>
        <w:t xml:space="preserve">Phase 2 — One DGX: </w:t>
      </w:r>
      <w:r>
        <w:t>Install the node agent, connect a local model, execute an approved task, and display genuine logs on its screen.</w:t>
      </w:r>
    </w:p>
    <w:p>
      <w:pPr>
        <w:pStyle w:val="ListNumber"/>
      </w:pPr>
      <w:r>
        <w:rPr>
          <w:b/>
        </w:rPr>
        <w:t xml:space="preserve">Phase 3 — Two-Node Verification: </w:t>
      </w:r>
      <w:r>
        <w:t>Route a task to one node and send its result to a second node for review through the Pi.</w:t>
      </w:r>
    </w:p>
    <w:p>
      <w:pPr>
        <w:pStyle w:val="ListNumber"/>
      </w:pPr>
      <w:r>
        <w:rPr>
          <w:b/>
        </w:rPr>
        <w:t xml:space="preserve">Phase 4 — Screen Overlay: </w:t>
      </w:r>
      <w:r>
        <w:t>Create the desktop overlay and persistent terminal experience for each DGX desktop session.</w:t>
      </w:r>
    </w:p>
    <w:p>
      <w:pPr>
        <w:pStyle w:val="ListNumber"/>
      </w:pPr>
      <w:r>
        <w:rPr>
          <w:b/>
        </w:rPr>
        <w:t xml:space="preserve">Phase 5 — Eight-Node Scheduler: </w:t>
      </w:r>
      <w:r>
        <w:t>Add health checks, queueing, routing rules, retries, and task history.</w:t>
      </w:r>
    </w:p>
    <w:p>
      <w:pPr>
        <w:pStyle w:val="ListNumber"/>
      </w:pPr>
      <w:r>
        <w:rPr>
          <w:b/>
        </w:rPr>
        <w:t xml:space="preserve">Phase 6 — Power and Remote Access: </w:t>
      </w:r>
      <w:r>
        <w:t>Add tested Wake-on-LAN for the i7 PC and a verified, safe DGX power-control mechanism.</w:t>
      </w:r>
    </w:p>
    <w:p>
      <w:pPr>
        <w:pStyle w:val="Heading1"/>
      </w:pPr>
      <w:r>
        <w:t>8. Important Feasibility Notes</w:t>
      </w:r>
    </w:p>
    <w:p>
      <w:pPr>
        <w:pStyle w:val="ListBullet"/>
      </w:pPr>
      <w:r>
        <w:t>The Raspberry Pi 8GB is intended to coordinate tasks, not run eight large LLMs. Actual performance must be validated with the chosen voice and routing components.</w:t>
      </w:r>
    </w:p>
    <w:p>
      <w:pPr>
        <w:pStyle w:val="ListBullet"/>
      </w:pPr>
      <w:r>
        <w:t>A 300 Mbps connection is generally sufficient for commands, prompts, status events, and ordinary logs. Large dataset transfers can be bottlenecked; keep model weights local to each DGX.</w:t>
      </w:r>
    </w:p>
    <w:p>
      <w:pPr>
        <w:pStyle w:val="ListBullet"/>
      </w:pPr>
      <w:r>
        <w:t>Opening terminals and overlays on all screens requires a desktop session and a node-side application installed on each DGX. Headless nodes can still execute tasks and stream logs.</w:t>
      </w:r>
    </w:p>
    <w:p>
      <w:pPr>
        <w:pStyle w:val="ListBullet"/>
      </w:pPr>
      <w:r>
        <w:t>Wake-word detection on the Pi can listen while DGX machines are off, but powering on a DGX requires a separately verified power-control path. Do not abruptly cut AC while a machine is running.</w:t>
      </w:r>
    </w:p>
    <w:p>
      <w:pPr>
        <w:pStyle w:val="ListBullet"/>
      </w:pPr>
      <w:r>
        <w:t>AEGIS should not execute arbitrary shell commands without guardrails. Use allowlisted actions, scoped credentials, logging, and explicit confirmation for destructive operations.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AEGIS | Initial Concept Note — Proposed architecture, subject to implementation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9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9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