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B5DD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38C8DCB3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0884217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7D5F796F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102A518D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0BFE9017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2F34451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CB1491C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B3779BB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FC4D25C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394F706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E3ED094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4D3E13A3" w14:textId="77777777" w:rsid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582CF601" w14:textId="61843B3D" w:rsidR="00F25C69" w:rsidRPr="00F25C69" w:rsidRDefault="00F25C69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</w:pPr>
      <w:r w:rsidRPr="00F25C69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>Low Level Design (LLD)</w:t>
      </w:r>
    </w:p>
    <w:p w14:paraId="2AC075C4" w14:textId="428735EF" w:rsidR="008B3842" w:rsidRDefault="008B3842" w:rsidP="008B3842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</w:pPr>
      <w:r w:rsidRPr="00F25C69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  <w:t>Money Laundering Prevention System</w:t>
      </w:r>
    </w:p>
    <w:p w14:paraId="63BE358F" w14:textId="2B2EF1B2" w:rsidR="00F25C69" w:rsidRPr="00F25C69" w:rsidRDefault="00F25C69" w:rsidP="00F25C69">
      <w:pPr>
        <w:jc w:val="right"/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  <w:t>Written By: Mukul Palmia</w:t>
      </w:r>
    </w:p>
    <w:p w14:paraId="6AAA9E7B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341D4D18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5CEE4C24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43D4C605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05B98D54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2FB5C34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71729A27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50A23C6A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13A95E4A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18AE38FE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4D63A9C9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475CA114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53BCDA30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3CBC2428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2DAC1D11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477253DA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2993649D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F83436C" w14:textId="77777777" w:rsidR="00F25C69" w:rsidRDefault="00F25C69" w:rsidP="008B3842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D7A295D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lastRenderedPageBreak/>
        <w:t>Table of Contents</w:t>
      </w:r>
    </w:p>
    <w:p w14:paraId="0291BB37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Problem Statement</w:t>
      </w:r>
    </w:p>
    <w:p w14:paraId="2BC7EC26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System Architecture</w:t>
      </w:r>
    </w:p>
    <w:p w14:paraId="2FBB2601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Data Ingestion Module</w:t>
      </w:r>
    </w:p>
    <w:p w14:paraId="39ADC7AF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Data Validation Module</w:t>
      </w:r>
    </w:p>
    <w:p w14:paraId="5AD25DD0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Data Transformation Module</w:t>
      </w:r>
    </w:p>
    <w:p w14:paraId="5365DB37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Model Training Module</w:t>
      </w:r>
    </w:p>
    <w:p w14:paraId="0597A0FB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Model Evaluation Module</w:t>
      </w:r>
    </w:p>
    <w:p w14:paraId="2507620D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Model Deployment Module</w:t>
      </w:r>
    </w:p>
    <w:p w14:paraId="27494E49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User Interface</w:t>
      </w:r>
    </w:p>
    <w:p w14:paraId="424D1DE3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Model Monitoring and Maintenance</w:t>
      </w:r>
    </w:p>
    <w:p w14:paraId="23805F5D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color w:val="984806" w:themeColor="accent6" w:themeShade="80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Documentation and Collaboration</w:t>
      </w:r>
    </w:p>
    <w:p w14:paraId="0ED73AB8" w14:textId="77777777" w:rsidR="00EB57C4" w:rsidRPr="00EB57C4" w:rsidRDefault="00EB57C4" w:rsidP="00EB57C4">
      <w:pPr>
        <w:pStyle w:val="BodyText"/>
        <w:numPr>
          <w:ilvl w:val="0"/>
          <w:numId w:val="3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color w:val="984806" w:themeColor="accent6" w:themeShade="80"/>
          <w:w w:val="85"/>
          <w:lang w:val="en-IN"/>
        </w:rPr>
        <w:t>Conclusion</w:t>
      </w:r>
    </w:p>
    <w:p w14:paraId="2EB4A0E7" w14:textId="2F4E8C61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25D31EBA">
          <v:rect id="_x0000_i1025" style="width:0;height:1.5pt" o:hralign="center" o:hrstd="t" o:hr="t" fillcolor="#a0a0a0" stroked="f"/>
        </w:pict>
      </w:r>
    </w:p>
    <w:p w14:paraId="71F466B4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1. Problem Statement</w:t>
      </w:r>
    </w:p>
    <w:p w14:paraId="4814FAA1" w14:textId="7E1C9AA2" w:rsid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The objective of this project is to develop a machine learning model capable of predicting whether a user is involved in money laundering. The model will achieve this by continuously analyzing their money transfer activities and other financial behaviours.</w:t>
      </w:r>
    </w:p>
    <w:p w14:paraId="115F54FD" w14:textId="0E6500C3" w:rsidR="00E1085E" w:rsidRDefault="00E1085E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1085E">
        <w:rPr>
          <w:rFonts w:ascii="Arial" w:hAnsi="Arial" w:cs="Arial"/>
          <w:w w:val="85"/>
          <w:lang w:val="en-IN"/>
        </w:rPr>
        <w:drawing>
          <wp:inline distT="0" distB="0" distL="0" distR="0" wp14:anchorId="53DAF10A" wp14:editId="524E499E">
            <wp:extent cx="5981065" cy="4709160"/>
            <wp:effectExtent l="0" t="0" r="635" b="0"/>
            <wp:docPr id="196715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56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745" cy="47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54D1" w14:textId="3296D04B" w:rsidR="00EB57C4" w:rsidRPr="00EB57C4" w:rsidRDefault="00000000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lastRenderedPageBreak/>
        <w:pict w14:anchorId="24F3A893">
          <v:rect id="_x0000_i1026" style="width:0;height:1.5pt" o:hralign="center" o:hrstd="t" o:hr="t" fillcolor="#a0a0a0" stroked="f"/>
        </w:pict>
      </w:r>
    </w:p>
    <w:p w14:paraId="67DFDA69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2. System Architecture</w:t>
      </w:r>
    </w:p>
    <w:p w14:paraId="11CAEBE1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The system architecture consists of the following key components:</w:t>
      </w:r>
    </w:p>
    <w:p w14:paraId="30C7C246" w14:textId="77777777" w:rsidR="00EB57C4" w:rsidRPr="00EB57C4" w:rsidRDefault="00EB57C4" w:rsidP="00EB57C4">
      <w:pPr>
        <w:pStyle w:val="BodyText"/>
        <w:numPr>
          <w:ilvl w:val="0"/>
          <w:numId w:val="4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Data Ingestion Module</w:t>
      </w:r>
    </w:p>
    <w:p w14:paraId="7A74BF5C" w14:textId="77777777" w:rsidR="00EB57C4" w:rsidRPr="00EB57C4" w:rsidRDefault="00EB57C4" w:rsidP="00EB57C4">
      <w:pPr>
        <w:pStyle w:val="BodyText"/>
        <w:numPr>
          <w:ilvl w:val="0"/>
          <w:numId w:val="4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Data Validation Module</w:t>
      </w:r>
    </w:p>
    <w:p w14:paraId="6BDE14A5" w14:textId="77777777" w:rsidR="00EB57C4" w:rsidRPr="00EB57C4" w:rsidRDefault="00EB57C4" w:rsidP="00EB57C4">
      <w:pPr>
        <w:pStyle w:val="BodyText"/>
        <w:numPr>
          <w:ilvl w:val="0"/>
          <w:numId w:val="4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Data Transformation Module</w:t>
      </w:r>
    </w:p>
    <w:p w14:paraId="41CAF142" w14:textId="77777777" w:rsidR="00EB57C4" w:rsidRPr="00EB57C4" w:rsidRDefault="00EB57C4" w:rsidP="00EB57C4">
      <w:pPr>
        <w:pStyle w:val="BodyText"/>
        <w:numPr>
          <w:ilvl w:val="0"/>
          <w:numId w:val="4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Model Training Module</w:t>
      </w:r>
    </w:p>
    <w:p w14:paraId="2196396F" w14:textId="77777777" w:rsidR="00EB57C4" w:rsidRPr="00EB57C4" w:rsidRDefault="00EB57C4" w:rsidP="00EB57C4">
      <w:pPr>
        <w:pStyle w:val="BodyText"/>
        <w:numPr>
          <w:ilvl w:val="0"/>
          <w:numId w:val="4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Model Evaluation Module</w:t>
      </w:r>
    </w:p>
    <w:p w14:paraId="1B26239B" w14:textId="77777777" w:rsidR="00EB57C4" w:rsidRDefault="00EB57C4" w:rsidP="00EB57C4">
      <w:pPr>
        <w:pStyle w:val="BodyText"/>
        <w:numPr>
          <w:ilvl w:val="0"/>
          <w:numId w:val="4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Model Deployment Module</w:t>
      </w:r>
    </w:p>
    <w:p w14:paraId="053410BC" w14:textId="017D3D35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3972BB03">
          <v:rect id="_x0000_i1027" style="width:0;height:1.5pt" o:hralign="center" o:hrstd="t" o:hr="t" fillcolor="#a0a0a0" stroked="f"/>
        </w:pict>
      </w:r>
    </w:p>
    <w:p w14:paraId="2130A157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3. Data Ingestion Module</w:t>
      </w:r>
    </w:p>
    <w:p w14:paraId="61AA4AA3" w14:textId="79CD9B94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 xml:space="preserve">The dataset is </w:t>
      </w:r>
      <w:r w:rsidR="00AA56DF">
        <w:rPr>
          <w:rFonts w:ascii="Arial" w:hAnsi="Arial" w:cs="Arial"/>
          <w:w w:val="85"/>
          <w:lang w:val="en-IN"/>
        </w:rPr>
        <w:t>taken from google</w:t>
      </w:r>
      <w:r w:rsidRPr="00EB57C4">
        <w:rPr>
          <w:rFonts w:ascii="Arial" w:hAnsi="Arial" w:cs="Arial"/>
          <w:w w:val="85"/>
          <w:lang w:val="en-IN"/>
        </w:rPr>
        <w:t>. The module will:</w:t>
      </w:r>
    </w:p>
    <w:p w14:paraId="5CFE4CB8" w14:textId="77777777" w:rsidR="00EB57C4" w:rsidRPr="00EB57C4" w:rsidRDefault="00EB57C4" w:rsidP="00EB57C4">
      <w:pPr>
        <w:pStyle w:val="BodyText"/>
        <w:numPr>
          <w:ilvl w:val="0"/>
          <w:numId w:val="5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Upload the data into a database using Python.</w:t>
      </w:r>
    </w:p>
    <w:p w14:paraId="22D21233" w14:textId="77777777" w:rsidR="00EB57C4" w:rsidRPr="00EB57C4" w:rsidRDefault="00EB57C4" w:rsidP="00EB57C4">
      <w:pPr>
        <w:pStyle w:val="BodyText"/>
        <w:numPr>
          <w:ilvl w:val="0"/>
          <w:numId w:val="5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Implement a function to collect/import data from the database and convert it into a DataFrame for further processing.</w:t>
      </w:r>
    </w:p>
    <w:p w14:paraId="701102D2" w14:textId="77777777" w:rsidR="00EB57C4" w:rsidRDefault="00EB57C4" w:rsidP="00EB57C4">
      <w:pPr>
        <w:pStyle w:val="BodyText"/>
        <w:numPr>
          <w:ilvl w:val="0"/>
          <w:numId w:val="5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Split the preprocessed data into training and testing sets and export them separately for further processing.</w:t>
      </w:r>
    </w:p>
    <w:p w14:paraId="455647E0" w14:textId="784DAC8F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1A10244F">
          <v:rect id="_x0000_i1028" style="width:0;height:1.5pt" o:hralign="center" o:hrstd="t" o:hr="t" fillcolor="#a0a0a0" stroked="f"/>
        </w:pict>
      </w:r>
    </w:p>
    <w:p w14:paraId="57A61964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4. Data Validation Module</w:t>
      </w:r>
    </w:p>
    <w:p w14:paraId="1A28E8C6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This module ensures data quality by:</w:t>
      </w:r>
    </w:p>
    <w:p w14:paraId="2E76A66F" w14:textId="77777777" w:rsidR="00EB57C4" w:rsidRPr="00EB57C4" w:rsidRDefault="00EB57C4" w:rsidP="00EB57C4">
      <w:pPr>
        <w:pStyle w:val="BodyText"/>
        <w:numPr>
          <w:ilvl w:val="0"/>
          <w:numId w:val="6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Validating the integrity and accuracy of the ingested data.</w:t>
      </w:r>
    </w:p>
    <w:p w14:paraId="18DBB423" w14:textId="77777777" w:rsidR="00EB57C4" w:rsidRPr="00EB57C4" w:rsidRDefault="00EB57C4" w:rsidP="00EB57C4">
      <w:pPr>
        <w:pStyle w:val="BodyText"/>
        <w:numPr>
          <w:ilvl w:val="0"/>
          <w:numId w:val="6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Handling missing and erroneous values.</w:t>
      </w:r>
    </w:p>
    <w:p w14:paraId="3F9A64F4" w14:textId="77777777" w:rsidR="00EB57C4" w:rsidRDefault="00EB57C4" w:rsidP="00EB57C4">
      <w:pPr>
        <w:pStyle w:val="BodyText"/>
        <w:numPr>
          <w:ilvl w:val="0"/>
          <w:numId w:val="6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Ensuring data consistency and adherence to predefined standards.</w:t>
      </w:r>
    </w:p>
    <w:p w14:paraId="45119C7E" w14:textId="4ADCDEAA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4FAD6A89">
          <v:rect id="_x0000_i1029" style="width:0;height:1.5pt" o:hralign="center" o:hrstd="t" o:hr="t" fillcolor="#a0a0a0" stroked="f"/>
        </w:pict>
      </w:r>
    </w:p>
    <w:p w14:paraId="211FADFF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5. Data Transformation Module</w:t>
      </w:r>
    </w:p>
    <w:p w14:paraId="5762E2CE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The Data Transformation Module performs the following tasks:</w:t>
      </w:r>
    </w:p>
    <w:p w14:paraId="07A3EA82" w14:textId="77777777" w:rsidR="00EB57C4" w:rsidRPr="00EB57C4" w:rsidRDefault="00EB57C4" w:rsidP="00EB57C4">
      <w:pPr>
        <w:pStyle w:val="BodyText"/>
        <w:numPr>
          <w:ilvl w:val="0"/>
          <w:numId w:val="7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Feature engineering to create meaningful features from raw data.</w:t>
      </w:r>
    </w:p>
    <w:p w14:paraId="36681F65" w14:textId="77777777" w:rsidR="00EB57C4" w:rsidRPr="00EB57C4" w:rsidRDefault="00EB57C4" w:rsidP="00EB57C4">
      <w:pPr>
        <w:pStyle w:val="BodyText"/>
        <w:numPr>
          <w:ilvl w:val="0"/>
          <w:numId w:val="7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Data normalization to scale numerical features appropriately.</w:t>
      </w:r>
    </w:p>
    <w:p w14:paraId="538938F0" w14:textId="77777777" w:rsidR="00EB57C4" w:rsidRPr="00EB57C4" w:rsidRDefault="00EB57C4" w:rsidP="00EB57C4">
      <w:pPr>
        <w:pStyle w:val="BodyText"/>
        <w:numPr>
          <w:ilvl w:val="0"/>
          <w:numId w:val="7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Encoding categorical variables to make them suitable for machine learning models.</w:t>
      </w:r>
    </w:p>
    <w:p w14:paraId="525A2175" w14:textId="77777777" w:rsidR="00EB57C4" w:rsidRDefault="00EB57C4" w:rsidP="00EB57C4">
      <w:pPr>
        <w:pStyle w:val="BodyText"/>
        <w:numPr>
          <w:ilvl w:val="0"/>
          <w:numId w:val="7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Handling class imbalance using the SMOTE (Synthetic Minority Over-sampling Technique) method.</w:t>
      </w:r>
    </w:p>
    <w:p w14:paraId="5C7859A6" w14:textId="717837DB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10142FBE">
          <v:rect id="_x0000_i1030" style="width:0;height:1.5pt" o:hralign="center" o:hrstd="t" o:hr="t" fillcolor="#a0a0a0" stroked="f"/>
        </w:pict>
      </w:r>
    </w:p>
    <w:p w14:paraId="66C27046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6. Model Training Module</w:t>
      </w:r>
    </w:p>
    <w:p w14:paraId="4C5A276A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This module is responsible for training the predictive model:</w:t>
      </w:r>
    </w:p>
    <w:p w14:paraId="39A6DC42" w14:textId="77777777" w:rsidR="00EB57C4" w:rsidRPr="00EB57C4" w:rsidRDefault="00EB57C4" w:rsidP="00EB57C4">
      <w:pPr>
        <w:pStyle w:val="BodyText"/>
        <w:numPr>
          <w:ilvl w:val="0"/>
          <w:numId w:val="8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Various machine learning algorithms such as Random Forest, Gradient Boosting, and Support Vector Machines (SVM) will be explored.</w:t>
      </w:r>
    </w:p>
    <w:p w14:paraId="515CA625" w14:textId="77777777" w:rsidR="00EB57C4" w:rsidRDefault="00EB57C4" w:rsidP="00EB57C4">
      <w:pPr>
        <w:pStyle w:val="BodyText"/>
        <w:numPr>
          <w:ilvl w:val="0"/>
          <w:numId w:val="8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Hyperparameter tuning will be conducted using GridSearchCV to achieve optimal performance.</w:t>
      </w:r>
    </w:p>
    <w:p w14:paraId="2F38F4D7" w14:textId="5625BFC4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lastRenderedPageBreak/>
        <w:pict w14:anchorId="3715B0A0">
          <v:rect id="_x0000_i1031" style="width:0;height:1.5pt" o:hralign="center" o:hrstd="t" o:hr="t" fillcolor="#a0a0a0" stroked="f"/>
        </w:pict>
      </w:r>
    </w:p>
    <w:p w14:paraId="6A5EAEEF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7. Model Evaluation Module</w:t>
      </w:r>
    </w:p>
    <w:p w14:paraId="4D69EA54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The model's performance will be assessed using the following evaluation metrics:</w:t>
      </w:r>
    </w:p>
    <w:p w14:paraId="734F7ABE" w14:textId="77777777" w:rsidR="00EB57C4" w:rsidRPr="00EB57C4" w:rsidRDefault="00EB57C4" w:rsidP="00EB57C4">
      <w:pPr>
        <w:pStyle w:val="BodyText"/>
        <w:numPr>
          <w:ilvl w:val="0"/>
          <w:numId w:val="9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Accuracy Score</w:t>
      </w:r>
    </w:p>
    <w:p w14:paraId="4B24D03F" w14:textId="77777777" w:rsidR="00EB57C4" w:rsidRPr="00EB57C4" w:rsidRDefault="00EB57C4" w:rsidP="00EB57C4">
      <w:pPr>
        <w:pStyle w:val="BodyText"/>
        <w:numPr>
          <w:ilvl w:val="0"/>
          <w:numId w:val="9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F1 Score</w:t>
      </w:r>
    </w:p>
    <w:p w14:paraId="5E55D93A" w14:textId="77777777" w:rsidR="00EB57C4" w:rsidRPr="00EB57C4" w:rsidRDefault="00EB57C4" w:rsidP="00EB57C4">
      <w:pPr>
        <w:pStyle w:val="BodyText"/>
        <w:numPr>
          <w:ilvl w:val="0"/>
          <w:numId w:val="9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Precision Score</w:t>
      </w:r>
    </w:p>
    <w:p w14:paraId="1E7B65D5" w14:textId="77777777" w:rsidR="00EB57C4" w:rsidRDefault="00EB57C4" w:rsidP="00EB57C4">
      <w:pPr>
        <w:pStyle w:val="BodyText"/>
        <w:numPr>
          <w:ilvl w:val="0"/>
          <w:numId w:val="9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Confusion Matrix</w:t>
      </w:r>
    </w:p>
    <w:p w14:paraId="65274CB7" w14:textId="184E72DC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2FB6F129">
          <v:rect id="_x0000_i1032" style="width:0;height:1.5pt" o:hralign="center" o:hrstd="t" o:hr="t" fillcolor="#a0a0a0" stroked="f"/>
        </w:pict>
      </w:r>
    </w:p>
    <w:p w14:paraId="7EFE5519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8. Model Deployment Module</w:t>
      </w:r>
    </w:p>
    <w:p w14:paraId="7E138D2D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This module focuses on deploying the trained model into a production environment:</w:t>
      </w:r>
    </w:p>
    <w:p w14:paraId="4F1BE32B" w14:textId="77777777" w:rsidR="00EB57C4" w:rsidRPr="00EB57C4" w:rsidRDefault="00EB57C4" w:rsidP="00EB57C4">
      <w:pPr>
        <w:pStyle w:val="BodyText"/>
        <w:numPr>
          <w:ilvl w:val="0"/>
          <w:numId w:val="10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The model will be deployed via an API endpoint for real-time predictions.</w:t>
      </w:r>
    </w:p>
    <w:p w14:paraId="7BE6D125" w14:textId="77777777" w:rsidR="00EB57C4" w:rsidRDefault="00EB57C4" w:rsidP="00EB57C4">
      <w:pPr>
        <w:pStyle w:val="BodyText"/>
        <w:numPr>
          <w:ilvl w:val="0"/>
          <w:numId w:val="10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Users can submit new transaction data and receive instant predictions on potential money laundering activities.</w:t>
      </w:r>
    </w:p>
    <w:p w14:paraId="7185FA24" w14:textId="39F58008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3BDA1F74">
          <v:rect id="_x0000_i1033" style="width:0;height:1.5pt" o:hralign="center" o:hrstd="t" o:hr="t" fillcolor="#a0a0a0" stroked="f"/>
        </w:pict>
      </w:r>
    </w:p>
    <w:p w14:paraId="60F26131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9. User Interface</w:t>
      </w:r>
    </w:p>
    <w:p w14:paraId="4D876C3E" w14:textId="77777777" w:rsid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The project will feature a user interface where users can input transaction details. The model will analyze the input data and return predictions regarding potential money laundering risks.</w:t>
      </w:r>
    </w:p>
    <w:p w14:paraId="103A2FF6" w14:textId="1B6361F8" w:rsidR="00EB57C4" w:rsidRPr="00EB57C4" w:rsidRDefault="00000000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234EA6D8">
          <v:rect id="_x0000_i1034" style="width:0;height:1.5pt" o:hralign="center" o:hrstd="t" o:hr="t" fillcolor="#a0a0a0" stroked="f"/>
        </w:pict>
      </w:r>
    </w:p>
    <w:p w14:paraId="5F505F63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10. Model Monitoring and Maintenance</w:t>
      </w:r>
    </w:p>
    <w:p w14:paraId="29684324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To ensure continuous effectiveness, the deployed model will be:</w:t>
      </w:r>
    </w:p>
    <w:p w14:paraId="1FE47E51" w14:textId="77777777" w:rsidR="00EB57C4" w:rsidRPr="00EB57C4" w:rsidRDefault="00EB57C4" w:rsidP="00EB57C4">
      <w:pPr>
        <w:pStyle w:val="BodyText"/>
        <w:numPr>
          <w:ilvl w:val="0"/>
          <w:numId w:val="11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Regularly monitored for performance degradation.</w:t>
      </w:r>
    </w:p>
    <w:p w14:paraId="1BCEB2C8" w14:textId="77777777" w:rsidR="00EB57C4" w:rsidRDefault="00EB57C4" w:rsidP="00EB57C4">
      <w:pPr>
        <w:pStyle w:val="BodyText"/>
        <w:numPr>
          <w:ilvl w:val="0"/>
          <w:numId w:val="11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Retrained and updated as needed to maintain high accuracy and reliability.</w:t>
      </w:r>
    </w:p>
    <w:p w14:paraId="6A1CB0E1" w14:textId="381A421D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69BAA35E">
          <v:rect id="_x0000_i1035" style="width:0;height:1.5pt" o:hralign="center" o:hrstd="t" o:hr="t" fillcolor="#a0a0a0" stroked="f"/>
        </w:pict>
      </w:r>
    </w:p>
    <w:p w14:paraId="63AD75D3" w14:textId="05D8BF12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11. Documentatio</w:t>
      </w:r>
      <w:r w:rsidR="00D16366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n</w:t>
      </w:r>
    </w:p>
    <w:p w14:paraId="353B3F52" w14:textId="3027550E" w:rsidR="00EB57C4" w:rsidRPr="00D16366" w:rsidRDefault="00EB57C4" w:rsidP="00D16366">
      <w:pPr>
        <w:pStyle w:val="BodyText"/>
        <w:numPr>
          <w:ilvl w:val="0"/>
          <w:numId w:val="12"/>
        </w:numPr>
        <w:spacing w:before="183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The entire project, including source code, data, and model documentation, will be hosted on GitHub.</w:t>
      </w:r>
    </w:p>
    <w:p w14:paraId="181DF443" w14:textId="69FA6E0C" w:rsidR="00EB57C4" w:rsidRPr="00EB57C4" w:rsidRDefault="00000000" w:rsidP="00EB57C4">
      <w:pPr>
        <w:pStyle w:val="BodyText"/>
        <w:spacing w:before="183"/>
        <w:jc w:val="both"/>
        <w:rPr>
          <w:rFonts w:ascii="Arial" w:hAnsi="Arial" w:cs="Arial"/>
          <w:w w:val="85"/>
          <w:lang w:val="en-IN"/>
        </w:rPr>
      </w:pPr>
      <w:r>
        <w:rPr>
          <w:rFonts w:ascii="Arial" w:hAnsi="Arial" w:cs="Arial"/>
          <w:spacing w:val="-4"/>
          <w:w w:val="90"/>
          <w:lang w:val="en-IN"/>
        </w:rPr>
        <w:pict w14:anchorId="50305A06">
          <v:rect id="_x0000_i1036" style="width:0;height:1.5pt" o:hralign="center" o:hrstd="t" o:hr="t" fillcolor="#a0a0a0" stroked="f"/>
        </w:pict>
      </w:r>
    </w:p>
    <w:p w14:paraId="3CF90009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</w:pPr>
      <w:r w:rsidRPr="00EB57C4">
        <w:rPr>
          <w:rFonts w:ascii="Arial" w:hAnsi="Arial" w:cs="Arial"/>
          <w:b/>
          <w:bCs/>
          <w:color w:val="9BBB59" w:themeColor="accent3"/>
          <w:w w:val="85"/>
          <w:sz w:val="27"/>
          <w:szCs w:val="27"/>
          <w:lang w:val="en-IN"/>
        </w:rPr>
        <w:t>12. Conclusion</w:t>
      </w:r>
    </w:p>
    <w:p w14:paraId="37832B8B" w14:textId="77777777" w:rsidR="00EB57C4" w:rsidRPr="00EB57C4" w:rsidRDefault="00EB57C4" w:rsidP="00EB57C4">
      <w:pPr>
        <w:pStyle w:val="BodyText"/>
        <w:spacing w:before="183"/>
        <w:ind w:left="7"/>
        <w:jc w:val="both"/>
        <w:rPr>
          <w:rFonts w:ascii="Arial" w:hAnsi="Arial" w:cs="Arial"/>
          <w:w w:val="85"/>
          <w:lang w:val="en-IN"/>
        </w:rPr>
      </w:pPr>
      <w:r w:rsidRPr="00EB57C4">
        <w:rPr>
          <w:rFonts w:ascii="Arial" w:hAnsi="Arial" w:cs="Arial"/>
          <w:w w:val="85"/>
          <w:lang w:val="en-IN"/>
        </w:rPr>
        <w:t>This document outlines the system architecture, key modules, and workflow for the money laundering prediction model. It serves as a foundational guide for the development, implementation, and maintenance of the project, ensuring a well-structured and systematic approach.</w:t>
      </w:r>
    </w:p>
    <w:p w14:paraId="013A705C" w14:textId="236B7BD4" w:rsidR="006F5BD2" w:rsidRPr="008B3842" w:rsidRDefault="006F5BD2" w:rsidP="00EB57C4">
      <w:pPr>
        <w:pStyle w:val="BodyText"/>
        <w:spacing w:before="183"/>
        <w:ind w:left="7"/>
        <w:jc w:val="both"/>
        <w:rPr>
          <w:rFonts w:ascii="Arial" w:hAnsi="Arial" w:cs="Arial"/>
          <w:sz w:val="19"/>
        </w:rPr>
      </w:pPr>
    </w:p>
    <w:sectPr w:rsidR="006F5BD2" w:rsidRPr="008B3842" w:rsidSect="00EB57C4">
      <w:headerReference w:type="default" r:id="rId8"/>
      <w:footerReference w:type="default" r:id="rId9"/>
      <w:type w:val="continuous"/>
      <w:pgSz w:w="11900" w:h="16840"/>
      <w:pgMar w:top="960" w:right="566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E448A" w14:textId="77777777" w:rsidR="003C3634" w:rsidRDefault="003C3634" w:rsidP="008B3842">
      <w:r>
        <w:separator/>
      </w:r>
    </w:p>
  </w:endnote>
  <w:endnote w:type="continuationSeparator" w:id="0">
    <w:p w14:paraId="6853231F" w14:textId="77777777" w:rsidR="003C3634" w:rsidRDefault="003C3634" w:rsidP="008B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7277391"/>
      <w:docPartObj>
        <w:docPartGallery w:val="Page Numbers (Bottom of Page)"/>
        <w:docPartUnique/>
      </w:docPartObj>
    </w:sdtPr>
    <w:sdtContent>
      <w:p w14:paraId="756C2D73" w14:textId="687BFB9E" w:rsidR="00EB57C4" w:rsidRDefault="00EB57C4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E29DA10" wp14:editId="204E5F1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343518472" name="Flowchart: Alternate Process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F65D0" w14:textId="77777777" w:rsidR="00EB57C4" w:rsidRDefault="00EB57C4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29DA1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66" o:spid="_x0000_s1026" type="#_x0000_t176" style="position:absolute;margin-left:0;margin-top:0;width:40.35pt;height:34.7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669F65D0" w14:textId="77777777" w:rsidR="00EB57C4" w:rsidRDefault="00EB57C4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2AC74" w14:textId="77777777" w:rsidR="003C3634" w:rsidRDefault="003C3634" w:rsidP="008B3842">
      <w:r>
        <w:separator/>
      </w:r>
    </w:p>
  </w:footnote>
  <w:footnote w:type="continuationSeparator" w:id="0">
    <w:p w14:paraId="1336D71F" w14:textId="77777777" w:rsidR="003C3634" w:rsidRDefault="003C3634" w:rsidP="008B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39AE" w14:textId="02A1C9D0" w:rsidR="008B3842" w:rsidRDefault="008B3842" w:rsidP="008B3842">
    <w:pPr>
      <w:pStyle w:val="Header"/>
    </w:pPr>
    <w:bookmarkStart w:id="0" w:name="_Hlk191040160"/>
    <w:bookmarkStart w:id="1" w:name="_Hlk191040161"/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7FBBA296" wp14:editId="5C595092">
          <wp:simplePos x="0" y="0"/>
          <wp:positionH relativeFrom="page">
            <wp:posOffset>5882640</wp:posOffset>
          </wp:positionH>
          <wp:positionV relativeFrom="page">
            <wp:posOffset>381000</wp:posOffset>
          </wp:positionV>
          <wp:extent cx="1231760" cy="304800"/>
          <wp:effectExtent l="0" t="0" r="6985" b="0"/>
          <wp:wrapNone/>
          <wp:docPr id="156512233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760" cy="3048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974E972" wp14:editId="452CB6A5">
              <wp:simplePos x="0" y="0"/>
              <wp:positionH relativeFrom="page">
                <wp:posOffset>920750</wp:posOffset>
              </wp:positionH>
              <wp:positionV relativeFrom="page">
                <wp:posOffset>419100</wp:posOffset>
              </wp:positionV>
              <wp:extent cx="78105" cy="180340"/>
              <wp:effectExtent l="0" t="0" r="0" b="0"/>
              <wp:wrapNone/>
              <wp:docPr id="1637983058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05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105" h="180340">
                            <a:moveTo>
                              <a:pt x="77723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77723" y="0"/>
                            </a:lnTo>
                            <a:lnTo>
                              <a:pt x="77723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3F2A36" id="Graphic 3" o:spid="_x0000_s1026" style="position:absolute;margin-left:72.5pt;margin-top:33pt;width:6.15pt;height:14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810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" path="m77723,179831l,179831,,,77723,r,179831xe" fillcolor="#a8d18e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F67B7EC" wp14:editId="2907CCBA">
              <wp:simplePos x="0" y="0"/>
              <wp:positionH relativeFrom="page">
                <wp:posOffset>6350</wp:posOffset>
              </wp:positionH>
              <wp:positionV relativeFrom="page">
                <wp:posOffset>419100</wp:posOffset>
              </wp:positionV>
              <wp:extent cx="850900" cy="180340"/>
              <wp:effectExtent l="0" t="0" r="0" b="0"/>
              <wp:wrapNone/>
              <wp:docPr id="1455974991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0900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0900" h="180340">
                            <a:moveTo>
                              <a:pt x="850392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850392" y="0"/>
                            </a:lnTo>
                            <a:lnTo>
                              <a:pt x="850392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13216E" id="Graphic 2" o:spid="_x0000_s1026" style="position:absolute;margin-left:.5pt;margin-top:33pt;width:67pt;height:14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09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" path="m850392,179831l,179831,,,850392,r,179831xe" fillcolor="#a8d18e" stroked="f">
              <v:path arrowok="t"/>
              <w10:wrap anchorx="page" anchory="page"/>
            </v:shape>
          </w:pict>
        </mc:Fallback>
      </mc:AlternateContent>
    </w:r>
    <w:r>
      <w:t xml:space="preserve">             LOW LEVEL DESIGN (LLD)</w:t>
    </w:r>
  </w:p>
  <w:bookmarkEnd w:id="0"/>
  <w:bookmarkEnd w:id="1"/>
  <w:p w14:paraId="2176B9E5" w14:textId="77777777" w:rsidR="008B3842" w:rsidRPr="008B3842" w:rsidRDefault="008B3842" w:rsidP="008B3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4F3"/>
    <w:multiLevelType w:val="multilevel"/>
    <w:tmpl w:val="5DD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C3270"/>
    <w:multiLevelType w:val="hybridMultilevel"/>
    <w:tmpl w:val="620C050E"/>
    <w:lvl w:ilvl="0" w:tplc="4DC61B3E">
      <w:start w:val="1"/>
      <w:numFmt w:val="decimal"/>
      <w:lvlText w:val="%1."/>
      <w:lvlJc w:val="left"/>
      <w:pPr>
        <w:ind w:left="209" w:hanging="202"/>
      </w:pPr>
      <w:rPr>
        <w:rFonts w:ascii="Arial MT" w:eastAsia="Arial MT" w:hAnsi="Arial MT" w:cs="Arial MT" w:hint="default"/>
        <w:b w:val="0"/>
        <w:bCs w:val="0"/>
        <w:i w:val="0"/>
        <w:iCs w:val="0"/>
        <w:color w:val="A2BE8B"/>
        <w:spacing w:val="-4"/>
        <w:w w:val="68"/>
        <w:sz w:val="27"/>
        <w:szCs w:val="27"/>
        <w:lang w:val="en-US" w:eastAsia="en-US" w:bidi="ar-SA"/>
      </w:rPr>
    </w:lvl>
    <w:lvl w:ilvl="1" w:tplc="9B3E031C">
      <w:numFmt w:val="bullet"/>
      <w:lvlText w:val="•"/>
      <w:lvlJc w:val="left"/>
      <w:pPr>
        <w:ind w:left="1228" w:hanging="202"/>
      </w:pPr>
      <w:rPr>
        <w:rFonts w:hint="default"/>
        <w:lang w:val="en-US" w:eastAsia="en-US" w:bidi="ar-SA"/>
      </w:rPr>
    </w:lvl>
    <w:lvl w:ilvl="2" w:tplc="C5EC81FE">
      <w:numFmt w:val="bullet"/>
      <w:lvlText w:val="•"/>
      <w:lvlJc w:val="left"/>
      <w:pPr>
        <w:ind w:left="2256" w:hanging="202"/>
      </w:pPr>
      <w:rPr>
        <w:rFonts w:hint="default"/>
        <w:lang w:val="en-US" w:eastAsia="en-US" w:bidi="ar-SA"/>
      </w:rPr>
    </w:lvl>
    <w:lvl w:ilvl="3" w:tplc="93E2A9E2">
      <w:numFmt w:val="bullet"/>
      <w:lvlText w:val="•"/>
      <w:lvlJc w:val="left"/>
      <w:pPr>
        <w:ind w:left="3284" w:hanging="202"/>
      </w:pPr>
      <w:rPr>
        <w:rFonts w:hint="default"/>
        <w:lang w:val="en-US" w:eastAsia="en-US" w:bidi="ar-SA"/>
      </w:rPr>
    </w:lvl>
    <w:lvl w:ilvl="4" w:tplc="D96A3A70">
      <w:numFmt w:val="bullet"/>
      <w:lvlText w:val="•"/>
      <w:lvlJc w:val="left"/>
      <w:pPr>
        <w:ind w:left="4313" w:hanging="202"/>
      </w:pPr>
      <w:rPr>
        <w:rFonts w:hint="default"/>
        <w:lang w:val="en-US" w:eastAsia="en-US" w:bidi="ar-SA"/>
      </w:rPr>
    </w:lvl>
    <w:lvl w:ilvl="5" w:tplc="4A7E46C6">
      <w:numFmt w:val="bullet"/>
      <w:lvlText w:val="•"/>
      <w:lvlJc w:val="left"/>
      <w:pPr>
        <w:ind w:left="5341" w:hanging="202"/>
      </w:pPr>
      <w:rPr>
        <w:rFonts w:hint="default"/>
        <w:lang w:val="en-US" w:eastAsia="en-US" w:bidi="ar-SA"/>
      </w:rPr>
    </w:lvl>
    <w:lvl w:ilvl="6" w:tplc="84507AC4">
      <w:numFmt w:val="bullet"/>
      <w:lvlText w:val="•"/>
      <w:lvlJc w:val="left"/>
      <w:pPr>
        <w:ind w:left="6369" w:hanging="202"/>
      </w:pPr>
      <w:rPr>
        <w:rFonts w:hint="default"/>
        <w:lang w:val="en-US" w:eastAsia="en-US" w:bidi="ar-SA"/>
      </w:rPr>
    </w:lvl>
    <w:lvl w:ilvl="7" w:tplc="3D569C9A">
      <w:numFmt w:val="bullet"/>
      <w:lvlText w:val="•"/>
      <w:lvlJc w:val="left"/>
      <w:pPr>
        <w:ind w:left="7398" w:hanging="202"/>
      </w:pPr>
      <w:rPr>
        <w:rFonts w:hint="default"/>
        <w:lang w:val="en-US" w:eastAsia="en-US" w:bidi="ar-SA"/>
      </w:rPr>
    </w:lvl>
    <w:lvl w:ilvl="8" w:tplc="6322876C">
      <w:numFmt w:val="bullet"/>
      <w:lvlText w:val="•"/>
      <w:lvlJc w:val="left"/>
      <w:pPr>
        <w:ind w:left="8426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00C13D0"/>
    <w:multiLevelType w:val="multilevel"/>
    <w:tmpl w:val="B06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53BD"/>
    <w:multiLevelType w:val="multilevel"/>
    <w:tmpl w:val="DE46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84806" w:themeColor="accent6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93530"/>
    <w:multiLevelType w:val="hybridMultilevel"/>
    <w:tmpl w:val="5A3C2A06"/>
    <w:lvl w:ilvl="0" w:tplc="6D56E992">
      <w:start w:val="1"/>
      <w:numFmt w:val="decimal"/>
      <w:lvlText w:val="%1."/>
      <w:lvlJc w:val="left"/>
      <w:pPr>
        <w:ind w:left="177" w:hanging="152"/>
      </w:pPr>
      <w:rPr>
        <w:rFonts w:ascii="Arial MT" w:eastAsia="Arial MT" w:hAnsi="Arial MT" w:cs="Arial MT" w:hint="default"/>
        <w:b w:val="0"/>
        <w:bCs w:val="0"/>
        <w:i w:val="0"/>
        <w:iCs w:val="0"/>
        <w:color w:val="B8860A"/>
        <w:spacing w:val="0"/>
        <w:w w:val="65"/>
        <w:sz w:val="20"/>
        <w:szCs w:val="20"/>
        <w:lang w:val="en-US" w:eastAsia="en-US" w:bidi="ar-SA"/>
      </w:rPr>
    </w:lvl>
    <w:lvl w:ilvl="1" w:tplc="38FECDCE">
      <w:numFmt w:val="bullet"/>
      <w:lvlText w:val="•"/>
      <w:lvlJc w:val="left"/>
      <w:pPr>
        <w:ind w:left="1210" w:hanging="152"/>
      </w:pPr>
      <w:rPr>
        <w:rFonts w:hint="default"/>
        <w:lang w:val="en-US" w:eastAsia="en-US" w:bidi="ar-SA"/>
      </w:rPr>
    </w:lvl>
    <w:lvl w:ilvl="2" w:tplc="FA7CF5A0">
      <w:numFmt w:val="bullet"/>
      <w:lvlText w:val="•"/>
      <w:lvlJc w:val="left"/>
      <w:pPr>
        <w:ind w:left="2240" w:hanging="152"/>
      </w:pPr>
      <w:rPr>
        <w:rFonts w:hint="default"/>
        <w:lang w:val="en-US" w:eastAsia="en-US" w:bidi="ar-SA"/>
      </w:rPr>
    </w:lvl>
    <w:lvl w:ilvl="3" w:tplc="B8E6CBC8">
      <w:numFmt w:val="bullet"/>
      <w:lvlText w:val="•"/>
      <w:lvlJc w:val="left"/>
      <w:pPr>
        <w:ind w:left="3270" w:hanging="152"/>
      </w:pPr>
      <w:rPr>
        <w:rFonts w:hint="default"/>
        <w:lang w:val="en-US" w:eastAsia="en-US" w:bidi="ar-SA"/>
      </w:rPr>
    </w:lvl>
    <w:lvl w:ilvl="4" w:tplc="460ED776">
      <w:numFmt w:val="bullet"/>
      <w:lvlText w:val="•"/>
      <w:lvlJc w:val="left"/>
      <w:pPr>
        <w:ind w:left="4301" w:hanging="152"/>
      </w:pPr>
      <w:rPr>
        <w:rFonts w:hint="default"/>
        <w:lang w:val="en-US" w:eastAsia="en-US" w:bidi="ar-SA"/>
      </w:rPr>
    </w:lvl>
    <w:lvl w:ilvl="5" w:tplc="8234940C">
      <w:numFmt w:val="bullet"/>
      <w:lvlText w:val="•"/>
      <w:lvlJc w:val="left"/>
      <w:pPr>
        <w:ind w:left="5331" w:hanging="152"/>
      </w:pPr>
      <w:rPr>
        <w:rFonts w:hint="default"/>
        <w:lang w:val="en-US" w:eastAsia="en-US" w:bidi="ar-SA"/>
      </w:rPr>
    </w:lvl>
    <w:lvl w:ilvl="6" w:tplc="0AFA97DE">
      <w:numFmt w:val="bullet"/>
      <w:lvlText w:val="•"/>
      <w:lvlJc w:val="left"/>
      <w:pPr>
        <w:ind w:left="6361" w:hanging="152"/>
      </w:pPr>
      <w:rPr>
        <w:rFonts w:hint="default"/>
        <w:lang w:val="en-US" w:eastAsia="en-US" w:bidi="ar-SA"/>
      </w:rPr>
    </w:lvl>
    <w:lvl w:ilvl="7" w:tplc="AB82353C">
      <w:numFmt w:val="bullet"/>
      <w:lvlText w:val="•"/>
      <w:lvlJc w:val="left"/>
      <w:pPr>
        <w:ind w:left="7392" w:hanging="152"/>
      </w:pPr>
      <w:rPr>
        <w:rFonts w:hint="default"/>
        <w:lang w:val="en-US" w:eastAsia="en-US" w:bidi="ar-SA"/>
      </w:rPr>
    </w:lvl>
    <w:lvl w:ilvl="8" w:tplc="BF1ACA58">
      <w:numFmt w:val="bullet"/>
      <w:lvlText w:val="•"/>
      <w:lvlJc w:val="left"/>
      <w:pPr>
        <w:ind w:left="8422" w:hanging="152"/>
      </w:pPr>
      <w:rPr>
        <w:rFonts w:hint="default"/>
        <w:lang w:val="en-US" w:eastAsia="en-US" w:bidi="ar-SA"/>
      </w:rPr>
    </w:lvl>
  </w:abstractNum>
  <w:abstractNum w:abstractNumId="5" w15:restartNumberingAfterBreak="0">
    <w:nsid w:val="56E72DD7"/>
    <w:multiLevelType w:val="multilevel"/>
    <w:tmpl w:val="A934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427E8"/>
    <w:multiLevelType w:val="multilevel"/>
    <w:tmpl w:val="2FEA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B1AF9"/>
    <w:multiLevelType w:val="multilevel"/>
    <w:tmpl w:val="046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F6BC1"/>
    <w:multiLevelType w:val="multilevel"/>
    <w:tmpl w:val="556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85E72"/>
    <w:multiLevelType w:val="multilevel"/>
    <w:tmpl w:val="225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66CB0"/>
    <w:multiLevelType w:val="multilevel"/>
    <w:tmpl w:val="B27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64C76"/>
    <w:multiLevelType w:val="multilevel"/>
    <w:tmpl w:val="36E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73833">
    <w:abstractNumId w:val="1"/>
  </w:num>
  <w:num w:numId="2" w16cid:durableId="1894733845">
    <w:abstractNumId w:val="4"/>
  </w:num>
  <w:num w:numId="3" w16cid:durableId="1178158329">
    <w:abstractNumId w:val="3"/>
  </w:num>
  <w:num w:numId="4" w16cid:durableId="189418174">
    <w:abstractNumId w:val="5"/>
  </w:num>
  <w:num w:numId="5" w16cid:durableId="405148308">
    <w:abstractNumId w:val="2"/>
  </w:num>
  <w:num w:numId="6" w16cid:durableId="887760700">
    <w:abstractNumId w:val="9"/>
  </w:num>
  <w:num w:numId="7" w16cid:durableId="390886046">
    <w:abstractNumId w:val="6"/>
  </w:num>
  <w:num w:numId="8" w16cid:durableId="569536899">
    <w:abstractNumId w:val="7"/>
  </w:num>
  <w:num w:numId="9" w16cid:durableId="613560369">
    <w:abstractNumId w:val="11"/>
  </w:num>
  <w:num w:numId="10" w16cid:durableId="1485662858">
    <w:abstractNumId w:val="0"/>
  </w:num>
  <w:num w:numId="11" w16cid:durableId="1092774901">
    <w:abstractNumId w:val="10"/>
  </w:num>
  <w:num w:numId="12" w16cid:durableId="291640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BD2"/>
    <w:rsid w:val="000B63F1"/>
    <w:rsid w:val="0019283D"/>
    <w:rsid w:val="003C3634"/>
    <w:rsid w:val="00404E1C"/>
    <w:rsid w:val="004F50AF"/>
    <w:rsid w:val="005A2B41"/>
    <w:rsid w:val="005B3825"/>
    <w:rsid w:val="006F5BD2"/>
    <w:rsid w:val="00887152"/>
    <w:rsid w:val="008B3842"/>
    <w:rsid w:val="0092052B"/>
    <w:rsid w:val="00AA56DF"/>
    <w:rsid w:val="00C04F6B"/>
    <w:rsid w:val="00D002F4"/>
    <w:rsid w:val="00D16366"/>
    <w:rsid w:val="00E1085E"/>
    <w:rsid w:val="00EB57C4"/>
    <w:rsid w:val="00F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EBCD"/>
  <w15:docId w15:val="{EA565A83-6658-495F-907F-B5B29728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3"/>
      <w:ind w:left="243" w:hanging="236"/>
      <w:outlineLvl w:val="0"/>
    </w:pPr>
    <w:rPr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7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04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3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84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B38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842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mukul0720@gmail.com</cp:lastModifiedBy>
  <cp:revision>6</cp:revision>
  <dcterms:created xsi:type="dcterms:W3CDTF">2025-02-21T07:47:00Z</dcterms:created>
  <dcterms:modified xsi:type="dcterms:W3CDTF">2025-03-06T06:26:00Z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Mozilla/5.0 (Macintosh; Intel Mac OS X 10_15_7) AppleWebKit/537.36 (KHTML, like Gecko) obsidian/1.3.5 Chrome/112.0.5615.183 Electron/24.3.1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m112</vt:lpwstr>
  </property>
</Properties>
</file>