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7DCF" w14:textId="1CAEA936" w:rsidR="00957A6F" w:rsidRPr="0070717E" w:rsidRDefault="002265FC" w:rsidP="002265FC">
      <w:pPr>
        <w:pStyle w:val="ListParagraph"/>
        <w:numPr>
          <w:ilvl w:val="0"/>
          <w:numId w:val="1"/>
        </w:numPr>
      </w:pPr>
      <w:r w:rsidRPr="0070717E">
        <w:t>How is the load carrying capacity related to selecting a robot for a given application? What is the impact of the mass of the end effector?</w:t>
      </w:r>
    </w:p>
    <w:p w14:paraId="3D2704B6" w14:textId="16CAA2DB" w:rsidR="002265FC" w:rsidRPr="0070717E" w:rsidRDefault="002265FC" w:rsidP="002265FC">
      <w:r w:rsidRPr="0070717E">
        <w:t>Answer:</w:t>
      </w:r>
    </w:p>
    <w:p w14:paraId="1A5E0819" w14:textId="20101ECE" w:rsidR="002265FC" w:rsidRPr="002265FC" w:rsidRDefault="002265FC" w:rsidP="002265FC">
      <w:r w:rsidRPr="002265FC">
        <w:t>Relation to robot selection: The robot must be chosen so its payload capacity (rated maximum load) exceeds the required load plus a safety margin. Required static capacity determines actuator torque/gearbox sizing, and required dynamic capacity determines motor power and thermal capability (to accelerate/decelerate the payload without overheating).</w:t>
      </w:r>
    </w:p>
    <w:p w14:paraId="24696A98" w14:textId="29AAB815" w:rsidR="002265FC" w:rsidRPr="002265FC" w:rsidRDefault="002265FC" w:rsidP="002265FC">
      <w:r w:rsidRPr="002265FC">
        <w:t>Important checks: check reach × payload (torque increases with reach), inertia of payload (affects dynamic torque), required repeatability/accuracy under load, and duty-cycle (continuous vs intermittent work).</w:t>
      </w:r>
    </w:p>
    <w:p w14:paraId="7B2B15F1" w14:textId="7B4A5B82" w:rsidR="002265FC" w:rsidRPr="002265FC" w:rsidRDefault="002265FC" w:rsidP="002265FC">
      <w:r w:rsidRPr="002265FC">
        <w:t>Impact of end-effector mass:</w:t>
      </w:r>
    </w:p>
    <w:p w14:paraId="3EF5BEC1" w14:textId="77777777" w:rsidR="002265FC" w:rsidRPr="002265FC" w:rsidRDefault="002265FC" w:rsidP="002265FC">
      <w:pPr>
        <w:numPr>
          <w:ilvl w:val="0"/>
          <w:numId w:val="2"/>
        </w:numPr>
      </w:pPr>
      <w:r w:rsidRPr="002265FC">
        <w:t>Increases required motor torque (especially for joints near base) and may reduce maximum reachable payload due to moment arms.</w:t>
      </w:r>
    </w:p>
    <w:p w14:paraId="74A3C3DB" w14:textId="77777777" w:rsidR="002265FC" w:rsidRPr="002265FC" w:rsidRDefault="002265FC" w:rsidP="002265FC">
      <w:pPr>
        <w:numPr>
          <w:ilvl w:val="0"/>
          <w:numId w:val="2"/>
        </w:numPr>
      </w:pPr>
      <w:r w:rsidRPr="002265FC">
        <w:t>Increases system inertia → slows acceleration, increases settling time, may reduce control bandwidth and accuracy.</w:t>
      </w:r>
    </w:p>
    <w:p w14:paraId="499DAF48" w14:textId="77777777" w:rsidR="002265FC" w:rsidRPr="002265FC" w:rsidRDefault="002265FC" w:rsidP="002265FC">
      <w:pPr>
        <w:numPr>
          <w:ilvl w:val="0"/>
          <w:numId w:val="2"/>
        </w:numPr>
      </w:pPr>
      <w:r w:rsidRPr="002265FC">
        <w:t>Raises structural/stiffness requirements (deflection under gravity), which can degrade repeatability.</w:t>
      </w:r>
    </w:p>
    <w:p w14:paraId="615D3CE1" w14:textId="3AF5DAC1" w:rsidR="0070717E" w:rsidRPr="0070717E" w:rsidRDefault="002265FC" w:rsidP="0070717E">
      <w:pPr>
        <w:numPr>
          <w:ilvl w:val="0"/>
          <w:numId w:val="2"/>
        </w:numPr>
      </w:pPr>
      <w:r w:rsidRPr="002265FC">
        <w:t>Safety margin: design payload rating should include end-effector mass + workpiece mass + tooling + cabling (~10–30% margin typical).</w:t>
      </w:r>
    </w:p>
    <w:p w14:paraId="1303D35D" w14:textId="77777777" w:rsidR="002265FC" w:rsidRPr="0070717E" w:rsidRDefault="002265FC" w:rsidP="002265FC">
      <w:pPr>
        <w:pStyle w:val="ListParagraph"/>
        <w:numPr>
          <w:ilvl w:val="0"/>
          <w:numId w:val="1"/>
        </w:numPr>
      </w:pPr>
      <w:r w:rsidRPr="0070717E">
        <w:t xml:space="preserve">The petrol tank of a motorcycle must be spray painted by a robot. The tank is a three-dimensional object with curved surfaces about all axes with a half tear drop shape. The spray nozzle must always be perpendicular to the surface at </w:t>
      </w:r>
      <w:proofErr w:type="gramStart"/>
      <w:r w:rsidRPr="0070717E">
        <w:t>a distance of 100</w:t>
      </w:r>
      <w:proofErr w:type="gramEnd"/>
      <w:r w:rsidRPr="0070717E">
        <w:t xml:space="preserve"> mm. Determine the </w:t>
      </w:r>
      <w:proofErr w:type="spellStart"/>
      <w:r w:rsidRPr="0070717E">
        <w:t>no</w:t>
      </w:r>
      <w:proofErr w:type="spellEnd"/>
      <w:r w:rsidRPr="0070717E">
        <w:t xml:space="preserve"> of degrees of freedom required by the robot. Justify your answer. </w:t>
      </w:r>
    </w:p>
    <w:p w14:paraId="6B641236" w14:textId="2118AF54" w:rsidR="002265FC" w:rsidRPr="0070717E" w:rsidRDefault="002265FC" w:rsidP="002265FC">
      <w:pPr>
        <w:pStyle w:val="ListParagraph"/>
        <w:ind w:left="360"/>
      </w:pPr>
      <w:r w:rsidRPr="0070717E">
        <w:object w:dxaOrig="8820" w:dyaOrig="5775" w14:anchorId="5BEFFF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276.6pt;height:181.2pt" o:ole="">
            <v:imagedata r:id="rId5" o:title=""/>
          </v:shape>
          <o:OLEObject Type="Embed" ProgID="PBrush" ShapeID="_x0000_i1062" DrawAspect="Content" ObjectID="_1819353085" r:id="rId6"/>
        </w:object>
      </w:r>
    </w:p>
    <w:p w14:paraId="334C5A4E" w14:textId="77777777" w:rsidR="002265FC" w:rsidRPr="0070717E" w:rsidRDefault="002265FC" w:rsidP="002265FC">
      <w:pPr>
        <w:pStyle w:val="ListParagraph"/>
        <w:ind w:left="360"/>
      </w:pPr>
    </w:p>
    <w:p w14:paraId="5EB9ABBD" w14:textId="4B855953" w:rsidR="002265FC" w:rsidRPr="0070717E" w:rsidRDefault="002265FC" w:rsidP="002265FC">
      <w:pPr>
        <w:pStyle w:val="ListParagraph"/>
        <w:ind w:left="360"/>
      </w:pPr>
      <w:r w:rsidRPr="0070717E">
        <w:lastRenderedPageBreak/>
        <w:t>Answer:</w:t>
      </w:r>
    </w:p>
    <w:p w14:paraId="66796D97" w14:textId="77777777" w:rsidR="002265FC" w:rsidRPr="002265FC" w:rsidRDefault="002265FC" w:rsidP="002265FC">
      <w:pPr>
        <w:pStyle w:val="ListParagraph"/>
        <w:ind w:left="360"/>
      </w:pPr>
      <w:r w:rsidRPr="002265FC">
        <w:t>Degrees of freedom for painting a 3-D teardrop tank, nozzle perpendicular at 100 mm</w:t>
      </w:r>
    </w:p>
    <w:p w14:paraId="5B6E1617" w14:textId="77777777" w:rsidR="002265FC" w:rsidRPr="002265FC" w:rsidRDefault="002265FC" w:rsidP="002265FC">
      <w:pPr>
        <w:pStyle w:val="ListParagraph"/>
        <w:ind w:left="360"/>
      </w:pPr>
      <w:r w:rsidRPr="002265FC">
        <w:t>Assumptions &amp; reasoning (brief):</w:t>
      </w:r>
    </w:p>
    <w:p w14:paraId="29526133" w14:textId="77777777" w:rsidR="002265FC" w:rsidRPr="002265FC" w:rsidRDefault="002265FC" w:rsidP="002265FC">
      <w:pPr>
        <w:pStyle w:val="ListParagraph"/>
        <w:numPr>
          <w:ilvl w:val="0"/>
          <w:numId w:val="3"/>
        </w:numPr>
      </w:pPr>
      <w:r w:rsidRPr="002265FC">
        <w:t xml:space="preserve">The spray nozzle must be located over each surface point (3 spatial coordinates) and </w:t>
      </w:r>
      <w:proofErr w:type="gramStart"/>
      <w:r w:rsidRPr="002265FC">
        <w:t>oriented</w:t>
      </w:r>
      <w:proofErr w:type="gramEnd"/>
      <w:r w:rsidRPr="002265FC">
        <w:t xml:space="preserve"> so the nozzle axis equals the surface normal (two orientation constraints — pitch &amp; yaw). The nozzle must also maintain a fixed standoff distance (100 mm) along its axis — that distance is enforced by the position constraint, not an extra DOF. Rotation of the nozzle about its own axis (roll) does not change </w:t>
      </w:r>
      <w:proofErr w:type="spellStart"/>
      <w:r w:rsidRPr="002265FC">
        <w:t>perpendicularity</w:t>
      </w:r>
      <w:proofErr w:type="spellEnd"/>
      <w:r w:rsidRPr="002265FC">
        <w:t xml:space="preserve"> or distance (unless the nozzle has an orientation-sensitive pattern), so it is not strictly required.</w:t>
      </w:r>
    </w:p>
    <w:p w14:paraId="5867AA22" w14:textId="77777777" w:rsidR="002265FC" w:rsidRPr="002265FC" w:rsidRDefault="002265FC" w:rsidP="002265FC">
      <w:pPr>
        <w:pStyle w:val="ListParagraph"/>
        <w:ind w:left="360"/>
      </w:pPr>
      <w:r w:rsidRPr="002265FC">
        <w:t>Conclusion: Minimum required DOF = 5.</w:t>
      </w:r>
    </w:p>
    <w:p w14:paraId="1BF6B491" w14:textId="77777777" w:rsidR="002265FC" w:rsidRPr="002265FC" w:rsidRDefault="002265FC" w:rsidP="002265FC">
      <w:pPr>
        <w:pStyle w:val="ListParagraph"/>
        <w:numPr>
          <w:ilvl w:val="0"/>
          <w:numId w:val="4"/>
        </w:numPr>
      </w:pPr>
      <w:r w:rsidRPr="002265FC">
        <w:t>3 DOF for positioning the nozzle tip in space (</w:t>
      </w:r>
      <w:proofErr w:type="spellStart"/>
      <w:proofErr w:type="gramStart"/>
      <w:r w:rsidRPr="002265FC">
        <w:t>x,y</w:t>
      </w:r>
      <w:proofErr w:type="gramEnd"/>
      <w:r w:rsidRPr="002265FC">
        <w:t>,z</w:t>
      </w:r>
      <w:proofErr w:type="spellEnd"/>
      <w:r w:rsidRPr="002265FC">
        <w:t>), and 2 DOF to align nozzle axis with the surface normal (pitch &amp; yaw).</w:t>
      </w:r>
    </w:p>
    <w:p w14:paraId="6279ECD3" w14:textId="77777777" w:rsidR="002265FC" w:rsidRPr="0070717E" w:rsidRDefault="002265FC" w:rsidP="002265FC">
      <w:pPr>
        <w:pStyle w:val="ListParagraph"/>
        <w:numPr>
          <w:ilvl w:val="0"/>
          <w:numId w:val="4"/>
        </w:numPr>
      </w:pPr>
      <w:r w:rsidRPr="002265FC">
        <w:t>A 6-DOF robot gives full orientation freedom (useful in practice for tooling clearances or to adjust nozzle roll), but 5 DOF is the theoretical minimum if roll is not required.</w:t>
      </w:r>
    </w:p>
    <w:p w14:paraId="2C5D1A38" w14:textId="77777777" w:rsidR="002265FC" w:rsidRPr="0070717E" w:rsidRDefault="002265FC" w:rsidP="002265FC">
      <w:pPr>
        <w:pStyle w:val="ListParagraph"/>
        <w:numPr>
          <w:ilvl w:val="0"/>
          <w:numId w:val="1"/>
        </w:numPr>
      </w:pPr>
      <w:proofErr w:type="spellStart"/>
      <w:r w:rsidRPr="0070717E">
        <w:t>Analyze</w:t>
      </w:r>
      <w:proofErr w:type="spellEnd"/>
      <w:r w:rsidRPr="0070717E">
        <w:t xml:space="preserve"> the mechanism given in the figure and determine the degrees of freedom.</w:t>
      </w:r>
    </w:p>
    <w:p w14:paraId="234657FD" w14:textId="2169EBAC" w:rsidR="002265FC" w:rsidRPr="0070717E" w:rsidRDefault="002265FC" w:rsidP="002265FC">
      <w:pPr>
        <w:pStyle w:val="ListParagraph"/>
        <w:ind w:left="360"/>
      </w:pPr>
    </w:p>
    <w:p w14:paraId="5CA86507" w14:textId="1D97B1BE" w:rsidR="002265FC" w:rsidRPr="0070717E" w:rsidRDefault="002265FC" w:rsidP="002265FC">
      <w:pPr>
        <w:pStyle w:val="ListParagraph"/>
        <w:ind w:left="360"/>
      </w:pPr>
      <w:r w:rsidRPr="0070717E">
        <w:rPr>
          <w:noProof/>
          <w:lang w:eastAsia="en-IN"/>
        </w:rPr>
        <w:drawing>
          <wp:inline distT="0" distB="0" distL="0" distR="0" wp14:anchorId="5F8A8BC8" wp14:editId="74298F98">
            <wp:extent cx="3136961" cy="2276379"/>
            <wp:effectExtent l="0" t="0" r="6350" b="0"/>
            <wp:docPr id="1" name="Picture 1" descr="A diagram of a j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joi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996" cy="228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A3A8" w14:textId="77777777" w:rsidR="002265FC" w:rsidRPr="0070717E" w:rsidRDefault="002265FC" w:rsidP="002265FC"/>
    <w:p w14:paraId="7108792B" w14:textId="407C5417" w:rsidR="002265FC" w:rsidRPr="0070717E" w:rsidRDefault="002265FC" w:rsidP="002265FC">
      <w:r w:rsidRPr="0070717E">
        <w:t>Answer:</w:t>
      </w:r>
    </w:p>
    <w:p w14:paraId="78A6BB1E" w14:textId="77777777" w:rsidR="002265FC" w:rsidRPr="002265FC" w:rsidRDefault="002265FC" w:rsidP="002265FC">
      <w:proofErr w:type="spellStart"/>
      <w:r w:rsidRPr="002265FC">
        <w:t>Analyze</w:t>
      </w:r>
      <w:proofErr w:type="spellEnd"/>
      <w:r w:rsidRPr="002265FC">
        <w:t xml:space="preserve"> mechanism in the figure and determine DOF</w:t>
      </w:r>
    </w:p>
    <w:p w14:paraId="2F65585F" w14:textId="77777777" w:rsidR="002265FC" w:rsidRPr="002265FC" w:rsidRDefault="002265FC" w:rsidP="002265FC">
      <w:r w:rsidRPr="002265FC">
        <w:t>Method (short and exactly what you’d use):</w:t>
      </w:r>
      <w:r w:rsidRPr="002265FC">
        <w:br/>
        <w:t xml:space="preserve">For a planar mechanism use </w:t>
      </w:r>
      <w:proofErr w:type="spellStart"/>
      <w:r w:rsidRPr="002265FC">
        <w:t>Kutzbach</w:t>
      </w:r>
      <w:proofErr w:type="spellEnd"/>
      <w:r w:rsidRPr="002265FC">
        <w:t xml:space="preserve"> (</w:t>
      </w:r>
      <w:proofErr w:type="spellStart"/>
      <w:r w:rsidRPr="002265FC">
        <w:t>Grübler</w:t>
      </w:r>
      <w:proofErr w:type="spellEnd"/>
      <w:r w:rsidRPr="002265FC">
        <w:t>) formula:</w:t>
      </w:r>
    </w:p>
    <w:p w14:paraId="5DFC12B2" w14:textId="77777777" w:rsidR="002265FC" w:rsidRPr="002265FC" w:rsidRDefault="002265FC" w:rsidP="002265FC">
      <w:r w:rsidRPr="002265FC">
        <w:t>F=3(n−</w:t>
      </w:r>
      <w:proofErr w:type="gramStart"/>
      <w:r w:rsidRPr="002265FC">
        <w:t>1)−</w:t>
      </w:r>
      <w:proofErr w:type="gramEnd"/>
      <w:r w:rsidRPr="002265FC">
        <w:t>2jF = 3(n-1) - 2jF=3(n−</w:t>
      </w:r>
      <w:proofErr w:type="gramStart"/>
      <w:r w:rsidRPr="002265FC">
        <w:t>1)−</w:t>
      </w:r>
      <w:proofErr w:type="gramEnd"/>
      <w:r w:rsidRPr="002265FC">
        <w:t xml:space="preserve">2j </w:t>
      </w:r>
    </w:p>
    <w:p w14:paraId="2A661CDE" w14:textId="77777777" w:rsidR="002265FC" w:rsidRPr="002265FC" w:rsidRDefault="002265FC" w:rsidP="002265FC">
      <w:r w:rsidRPr="002265FC">
        <w:t xml:space="preserve">where </w:t>
      </w:r>
      <w:proofErr w:type="spellStart"/>
      <w:r w:rsidRPr="002265FC">
        <w:t>nnn</w:t>
      </w:r>
      <w:proofErr w:type="spellEnd"/>
      <w:r w:rsidRPr="002265FC">
        <w:t xml:space="preserve"> = number of links (including ground), and </w:t>
      </w:r>
      <w:proofErr w:type="spellStart"/>
      <w:r w:rsidRPr="002265FC">
        <w:t>jjj</w:t>
      </w:r>
      <w:proofErr w:type="spellEnd"/>
      <w:r w:rsidRPr="002265FC">
        <w:t xml:space="preserve"> = number of one-DOF lower pairs (pin or slider). If the mechanism has higher-pair joints or multi-DOF joints, include them </w:t>
      </w:r>
      <w:r w:rsidRPr="002265FC">
        <w:lastRenderedPageBreak/>
        <w:t>accordingly (use their DOF in place of 1). For spatial mechanisms use the spatial form F=6(n−</w:t>
      </w:r>
      <w:proofErr w:type="gramStart"/>
      <w:r w:rsidRPr="002265FC">
        <w:t>1)−</w:t>
      </w:r>
      <w:proofErr w:type="gramEnd"/>
      <w:r w:rsidRPr="002265FC">
        <w:t>∑</w:t>
      </w:r>
      <w:proofErr w:type="spellStart"/>
      <w:r w:rsidRPr="002265FC">
        <w:t>fiF</w:t>
      </w:r>
      <w:proofErr w:type="spellEnd"/>
      <w:r w:rsidRPr="002265FC">
        <w:t xml:space="preserve"> = 6(n-1) - \sum </w:t>
      </w:r>
      <w:proofErr w:type="spellStart"/>
      <w:r w:rsidRPr="002265FC">
        <w:t>f_iF</w:t>
      </w:r>
      <w:proofErr w:type="spellEnd"/>
      <w:r w:rsidRPr="002265FC">
        <w:t>=6(n−</w:t>
      </w:r>
      <w:proofErr w:type="gramStart"/>
      <w:r w:rsidRPr="002265FC">
        <w:t>1)−</w:t>
      </w:r>
      <w:proofErr w:type="gramEnd"/>
      <w:r w:rsidRPr="002265FC">
        <w:t>∑fi</w:t>
      </w:r>
      <w:r w:rsidRPr="002265FC">
        <w:rPr>
          <w:rFonts w:ascii="Arial" w:hAnsi="Arial" w:cs="Arial"/>
        </w:rPr>
        <w:t>​</w:t>
      </w:r>
      <w:r w:rsidRPr="002265FC">
        <w:t xml:space="preserve"> where </w:t>
      </w:r>
      <w:proofErr w:type="spellStart"/>
      <w:r w:rsidRPr="002265FC">
        <w:t>fif_ifi</w:t>
      </w:r>
      <w:proofErr w:type="spellEnd"/>
      <w:r w:rsidRPr="002265FC">
        <w:rPr>
          <w:rFonts w:ascii="Arial" w:hAnsi="Arial" w:cs="Arial"/>
        </w:rPr>
        <w:t>​</w:t>
      </w:r>
      <w:r w:rsidRPr="002265FC">
        <w:t xml:space="preserve"> are joint freedoms.</w:t>
      </w:r>
    </w:p>
    <w:p w14:paraId="2A6E4133" w14:textId="77777777" w:rsidR="002265FC" w:rsidRPr="002265FC" w:rsidRDefault="002265FC" w:rsidP="002265FC">
      <w:r w:rsidRPr="002265FC">
        <w:t>Application / example:</w:t>
      </w:r>
    </w:p>
    <w:p w14:paraId="62C7FF1E" w14:textId="77777777" w:rsidR="002265FC" w:rsidRPr="002265FC" w:rsidRDefault="002265FC" w:rsidP="002265FC">
      <w:pPr>
        <w:numPr>
          <w:ilvl w:val="0"/>
          <w:numId w:val="5"/>
        </w:numPr>
        <w:tabs>
          <w:tab w:val="num" w:pos="720"/>
        </w:tabs>
      </w:pPr>
      <w:r w:rsidRPr="002265FC">
        <w:t xml:space="preserve">If the figure is a standard four-bar (4 links including ground, and 4 pin joints): n=4, j=4n=4,\ j=4n=4, j=4 </w:t>
      </w:r>
      <w:r w:rsidRPr="002265FC">
        <w:rPr>
          <w:rFonts w:ascii="Cambria Math" w:hAnsi="Cambria Math" w:cs="Cambria Math"/>
        </w:rPr>
        <w:t>⇒</w:t>
      </w:r>
      <w:r w:rsidRPr="002265FC">
        <w:br/>
        <w:t>F=3(4−1)−2(4)=9−8=1F = 3(4-1) - 2(4) = 9 - 8 = 1F=3(4−1)−2(4)=9−8=1 → 1 DOF (common result).</w:t>
      </w:r>
    </w:p>
    <w:p w14:paraId="2D930794" w14:textId="77777777" w:rsidR="002265FC" w:rsidRPr="002265FC" w:rsidRDefault="002265FC" w:rsidP="002265FC">
      <w:r w:rsidRPr="002265FC">
        <w:t xml:space="preserve">Note / result for your figure: I do not have the image in this message. Use the above formula: count links </w:t>
      </w:r>
      <w:proofErr w:type="spellStart"/>
      <w:r w:rsidRPr="002265FC">
        <w:t>nnn</w:t>
      </w:r>
      <w:proofErr w:type="spellEnd"/>
      <w:r w:rsidRPr="002265FC">
        <w:t xml:space="preserve"> (ground included) and count joints </w:t>
      </w:r>
      <w:proofErr w:type="spellStart"/>
      <w:r w:rsidRPr="002265FC">
        <w:t>jjj</w:t>
      </w:r>
      <w:proofErr w:type="spellEnd"/>
      <w:r w:rsidRPr="002265FC">
        <w:t xml:space="preserve"> (pin =1 DOF each; slider =1 DOF). Plug into F=3(n−</w:t>
      </w:r>
      <w:proofErr w:type="gramStart"/>
      <w:r w:rsidRPr="002265FC">
        <w:t>1)−</w:t>
      </w:r>
      <w:proofErr w:type="gramEnd"/>
      <w:r w:rsidRPr="002265FC">
        <w:t>2jF=3(n-1)-2jF=3(n−</w:t>
      </w:r>
      <w:proofErr w:type="gramStart"/>
      <w:r w:rsidRPr="002265FC">
        <w:t>1)−</w:t>
      </w:r>
      <w:proofErr w:type="gramEnd"/>
      <w:r w:rsidRPr="002265FC">
        <w:t xml:space="preserve">2j for planar mechanisms and compute the numeric DOF. If you paste the figure/the </w:t>
      </w:r>
      <w:proofErr w:type="gramStart"/>
      <w:r w:rsidRPr="002265FC">
        <w:t>counts</w:t>
      </w:r>
      <w:proofErr w:type="gramEnd"/>
      <w:r w:rsidRPr="002265FC">
        <w:t xml:space="preserve"> I’ll compute immediately.</w:t>
      </w:r>
    </w:p>
    <w:p w14:paraId="6CA217A9" w14:textId="1263E013" w:rsidR="002265FC" w:rsidRPr="0070717E" w:rsidRDefault="002265FC" w:rsidP="002265FC">
      <w:pPr>
        <w:pStyle w:val="ListParagraph"/>
        <w:numPr>
          <w:ilvl w:val="0"/>
          <w:numId w:val="1"/>
        </w:numPr>
        <w:jc w:val="both"/>
        <w:rPr>
          <w:color w:val="002060"/>
        </w:rPr>
      </w:pPr>
      <w:r w:rsidRPr="0070717E">
        <w:rPr>
          <w:color w:val="000000" w:themeColor="text1"/>
        </w:rPr>
        <w:t xml:space="preserve">Assign the coordinate frames and write the forward kinematics equation for the 6 </w:t>
      </w:r>
      <w:proofErr w:type="spellStart"/>
      <w:r w:rsidRPr="0070717E">
        <w:rPr>
          <w:color w:val="000000" w:themeColor="text1"/>
        </w:rPr>
        <w:t>dof</w:t>
      </w:r>
      <w:proofErr w:type="spellEnd"/>
      <w:r w:rsidRPr="0070717E">
        <w:rPr>
          <w:color w:val="000000" w:themeColor="text1"/>
        </w:rPr>
        <w:t xml:space="preserve"> manipulator for the shown home position (figure 3), Write the equations for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1</m:t>
            </m:r>
          </m:sup>
        </m:sSubSup>
      </m:oMath>
      <w:r w:rsidRPr="0070717E">
        <w:rPr>
          <w:color w:val="000000" w:themeColor="text1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3</m:t>
            </m:r>
          </m:sup>
        </m:sSubSup>
        <m:r>
          <w:rPr>
            <w:rFonts w:ascii="Cambria Math" w:hAnsi="Cambria Math"/>
            <w:color w:val="000000" w:themeColor="text1"/>
          </w:rPr>
          <m:t>,</m:t>
        </m:r>
      </m:oMath>
      <w:r w:rsidRPr="0070717E">
        <w:rPr>
          <w:color w:val="000000" w:themeColor="text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4</m:t>
            </m:r>
          </m:sup>
        </m:sSubSup>
        <m:r>
          <w:rPr>
            <w:rFonts w:ascii="Cambria Math" w:hAnsi="Cambria Math"/>
            <w:color w:val="000000" w:themeColor="text1"/>
          </w:rPr>
          <m:t>,</m:t>
        </m:r>
      </m:oMath>
      <w:r w:rsidRPr="0070717E">
        <w:rPr>
          <w:color w:val="000000" w:themeColor="text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4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5</m:t>
            </m:r>
          </m:sup>
        </m:sSubSup>
      </m:oMath>
      <w:r w:rsidRPr="0070717E">
        <w:rPr>
          <w:color w:val="000000" w:themeColor="text1"/>
        </w:rPr>
        <w:t xml:space="preserve"> and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5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6</m:t>
            </m:r>
          </m:sup>
        </m:sSubSup>
      </m:oMath>
      <w:r w:rsidRPr="0070717E">
        <w:rPr>
          <w:color w:val="000000" w:themeColor="text1"/>
        </w:rPr>
        <w:t>. (General Equations are sufficient - Matrix Expansion is not required).</w:t>
      </w:r>
    </w:p>
    <w:p w14:paraId="73F253EF" w14:textId="3951A347" w:rsidR="002265FC" w:rsidRPr="0070717E" w:rsidRDefault="002265FC" w:rsidP="002265FC">
      <w:r w:rsidRPr="0070717E">
        <w:object w:dxaOrig="7470" w:dyaOrig="8310" w14:anchorId="25B55A30">
          <v:shape id="_x0000_i1063" type="#_x0000_t75" style="width:243pt;height:270.6pt" o:ole="">
            <v:imagedata r:id="rId8" o:title=""/>
          </v:shape>
          <o:OLEObject Type="Embed" ProgID="PBrush" ShapeID="_x0000_i1063" DrawAspect="Content" ObjectID="_1819353086" r:id="rId9"/>
        </w:object>
      </w:r>
    </w:p>
    <w:p w14:paraId="27CD3008" w14:textId="77777777" w:rsidR="002265FC" w:rsidRPr="0070717E" w:rsidRDefault="002265FC" w:rsidP="002265FC"/>
    <w:p w14:paraId="189EC5FE" w14:textId="77777777" w:rsidR="002265FC" w:rsidRPr="002265FC" w:rsidRDefault="002265FC" w:rsidP="002265FC">
      <w:r w:rsidRPr="002265FC">
        <w:t>Assign frames &amp; forward kinematics for a 6-DOF manipulator (home position). Provide T</w:t>
      </w:r>
      <w:proofErr w:type="gramStart"/>
      <w:r w:rsidRPr="002265FC">
        <w:t>01,</w:t>
      </w:r>
      <w:r w:rsidRPr="002265FC">
        <w:rPr>
          <w:rFonts w:ascii="Arial" w:hAnsi="Arial" w:cs="Arial"/>
        </w:rPr>
        <w:t>  </w:t>
      </w:r>
      <w:r w:rsidRPr="002265FC">
        <w:t>T12,</w:t>
      </w:r>
      <w:r w:rsidRPr="002265FC">
        <w:rPr>
          <w:rFonts w:ascii="Arial" w:hAnsi="Arial" w:cs="Arial"/>
        </w:rPr>
        <w:t>  </w:t>
      </w:r>
      <w:r w:rsidRPr="002265FC">
        <w:rPr>
          <w:rFonts w:ascii="Aptos" w:hAnsi="Aptos" w:cs="Aptos"/>
        </w:rPr>
        <w:t>…</w:t>
      </w:r>
      <w:r w:rsidRPr="002265FC">
        <w:t>,</w:t>
      </w:r>
      <w:r w:rsidRPr="002265FC">
        <w:rPr>
          <w:rFonts w:ascii="Arial" w:hAnsi="Arial" w:cs="Arial"/>
        </w:rPr>
        <w:t>  </w:t>
      </w:r>
      <w:r w:rsidRPr="002265FC">
        <w:t>T</w:t>
      </w:r>
      <w:proofErr w:type="gramEnd"/>
      <w:r w:rsidRPr="002265FC">
        <w:t>56T_0^</w:t>
      </w:r>
      <w:proofErr w:type="gramStart"/>
      <w:r w:rsidRPr="002265FC">
        <w:t>1,\</w:t>
      </w:r>
      <w:proofErr w:type="gramEnd"/>
      <w:r w:rsidRPr="002265FC">
        <w:t>;T_1^</w:t>
      </w:r>
      <w:proofErr w:type="gramStart"/>
      <w:r w:rsidRPr="002265FC">
        <w:t>2,\</w:t>
      </w:r>
      <w:proofErr w:type="gramEnd"/>
      <w:r w:rsidRPr="002265FC">
        <w:t>;\</w:t>
      </w:r>
      <w:proofErr w:type="gramStart"/>
      <w:r w:rsidRPr="002265FC">
        <w:t>dots,\</w:t>
      </w:r>
      <w:proofErr w:type="gramEnd"/>
      <w:r w:rsidRPr="002265FC">
        <w:t>;T_5^6T01</w:t>
      </w:r>
      <w:proofErr w:type="gramStart"/>
      <w:r w:rsidRPr="002265FC">
        <w:rPr>
          <w:rFonts w:ascii="Arial" w:hAnsi="Arial" w:cs="Arial"/>
        </w:rPr>
        <w:t>​</w:t>
      </w:r>
      <w:r w:rsidRPr="002265FC">
        <w:t>,T</w:t>
      </w:r>
      <w:proofErr w:type="gramEnd"/>
      <w:r w:rsidRPr="002265FC">
        <w:t>12</w:t>
      </w:r>
      <w:proofErr w:type="gramStart"/>
      <w:r w:rsidRPr="002265FC">
        <w:rPr>
          <w:rFonts w:ascii="Arial" w:hAnsi="Arial" w:cs="Arial"/>
        </w:rPr>
        <w:t>​</w:t>
      </w:r>
      <w:r w:rsidRPr="002265FC">
        <w:t>,…</w:t>
      </w:r>
      <w:proofErr w:type="gramEnd"/>
      <w:r w:rsidRPr="002265FC">
        <w:t>,T56</w:t>
      </w:r>
      <w:r w:rsidRPr="002265FC">
        <w:rPr>
          <w:rFonts w:ascii="Arial" w:hAnsi="Arial" w:cs="Arial"/>
        </w:rPr>
        <w:t>​</w:t>
      </w:r>
      <w:r w:rsidRPr="002265FC">
        <w:t>. (General equations sufficient.)</w:t>
      </w:r>
    </w:p>
    <w:p w14:paraId="1E1E64F0" w14:textId="77777777" w:rsidR="002265FC" w:rsidRPr="002265FC" w:rsidRDefault="002265FC" w:rsidP="002265FC">
      <w:r w:rsidRPr="002265FC">
        <w:t xml:space="preserve">Assumptions: Use standard </w:t>
      </w:r>
      <w:proofErr w:type="spellStart"/>
      <w:r w:rsidRPr="002265FC">
        <w:t>Denavit</w:t>
      </w:r>
      <w:proofErr w:type="spellEnd"/>
      <w:r w:rsidRPr="002265FC">
        <w:t>–</w:t>
      </w:r>
      <w:proofErr w:type="spellStart"/>
      <w:r w:rsidRPr="002265FC">
        <w:t>Hartenberg</w:t>
      </w:r>
      <w:proofErr w:type="spellEnd"/>
      <w:r w:rsidRPr="002265FC">
        <w:t xml:space="preserve"> (DH) convention. Label links </w:t>
      </w:r>
      <w:proofErr w:type="gramStart"/>
      <w:r w:rsidRPr="002265FC">
        <w:t>1..</w:t>
      </w:r>
      <w:proofErr w:type="gramEnd"/>
      <w:r w:rsidRPr="002265FC">
        <w:t>6 and let DH parameters be (</w:t>
      </w:r>
      <w:proofErr w:type="gramStart"/>
      <w:r w:rsidRPr="002265FC">
        <w:t>ai,α</w:t>
      </w:r>
      <w:proofErr w:type="spellStart"/>
      <w:r w:rsidRPr="002265FC">
        <w:t>i,di</w:t>
      </w:r>
      <w:proofErr w:type="gramEnd"/>
      <w:r w:rsidRPr="002265FC">
        <w:t>,θ</w:t>
      </w:r>
      <w:proofErr w:type="gramStart"/>
      <w:r w:rsidRPr="002265FC">
        <w:t>i</w:t>
      </w:r>
      <w:proofErr w:type="spellEnd"/>
      <w:r w:rsidRPr="002265FC">
        <w:t>)(</w:t>
      </w:r>
      <w:proofErr w:type="spellStart"/>
      <w:proofErr w:type="gramEnd"/>
      <w:r w:rsidRPr="002265FC">
        <w:t>a_</w:t>
      </w:r>
      <w:proofErr w:type="gramStart"/>
      <w:r w:rsidRPr="002265FC">
        <w:t>i</w:t>
      </w:r>
      <w:proofErr w:type="spellEnd"/>
      <w:r w:rsidRPr="002265FC">
        <w:t>,\</w:t>
      </w:r>
      <w:proofErr w:type="spellStart"/>
      <w:proofErr w:type="gramEnd"/>
      <w:r w:rsidRPr="002265FC">
        <w:t>alpha_</w:t>
      </w:r>
      <w:proofErr w:type="gramStart"/>
      <w:r w:rsidRPr="002265FC">
        <w:t>i,d</w:t>
      </w:r>
      <w:proofErr w:type="gramEnd"/>
      <w:r w:rsidRPr="002265FC">
        <w:t>_</w:t>
      </w:r>
      <w:proofErr w:type="gramStart"/>
      <w:r w:rsidRPr="002265FC">
        <w:t>i</w:t>
      </w:r>
      <w:proofErr w:type="spellEnd"/>
      <w:r w:rsidRPr="002265FC">
        <w:t>,\</w:t>
      </w:r>
      <w:proofErr w:type="spellStart"/>
      <w:proofErr w:type="gramEnd"/>
      <w:r w:rsidRPr="002265FC">
        <w:t>theta_</w:t>
      </w:r>
      <w:proofErr w:type="gramStart"/>
      <w:r w:rsidRPr="002265FC">
        <w:t>i</w:t>
      </w:r>
      <w:proofErr w:type="spellEnd"/>
      <w:r w:rsidRPr="002265FC">
        <w:t>)(ai</w:t>
      </w:r>
      <w:r w:rsidRPr="002265FC">
        <w:rPr>
          <w:rFonts w:ascii="Arial" w:hAnsi="Arial" w:cs="Arial"/>
        </w:rPr>
        <w:t>​</w:t>
      </w:r>
      <w:r w:rsidRPr="002265FC">
        <w:t>,α</w:t>
      </w:r>
      <w:proofErr w:type="spellStart"/>
      <w:r w:rsidRPr="002265FC">
        <w:t>i</w:t>
      </w:r>
      <w:proofErr w:type="spellEnd"/>
      <w:r w:rsidRPr="002265FC">
        <w:rPr>
          <w:rFonts w:ascii="Arial" w:hAnsi="Arial" w:cs="Arial"/>
        </w:rPr>
        <w:t>​</w:t>
      </w:r>
      <w:r w:rsidRPr="002265FC">
        <w:t>,di</w:t>
      </w:r>
      <w:r w:rsidRPr="002265FC">
        <w:rPr>
          <w:rFonts w:ascii="Arial" w:hAnsi="Arial" w:cs="Arial"/>
        </w:rPr>
        <w:t>​</w:t>
      </w:r>
      <w:proofErr w:type="gramEnd"/>
      <w:r w:rsidRPr="002265FC">
        <w:t>,</w:t>
      </w:r>
      <w:proofErr w:type="spellStart"/>
      <w:r w:rsidRPr="002265FC">
        <w:t>θi</w:t>
      </w:r>
      <w:proofErr w:type="spellEnd"/>
      <w:r w:rsidRPr="002265FC">
        <w:rPr>
          <w:rFonts w:ascii="Arial" w:hAnsi="Arial" w:cs="Arial"/>
        </w:rPr>
        <w:t>​</w:t>
      </w:r>
      <w:r w:rsidRPr="002265FC">
        <w:t xml:space="preserve">) where </w:t>
      </w:r>
      <w:proofErr w:type="spellStart"/>
      <w:r w:rsidRPr="002265FC">
        <w:t>θi</w:t>
      </w:r>
      <w:proofErr w:type="spellEnd"/>
      <w:r w:rsidRPr="002265FC">
        <w:t>\</w:t>
      </w:r>
      <w:proofErr w:type="spellStart"/>
      <w:r w:rsidRPr="002265FC">
        <w:t>theta_iθi</w:t>
      </w:r>
      <w:proofErr w:type="spellEnd"/>
      <w:r w:rsidRPr="002265FC">
        <w:rPr>
          <w:rFonts w:ascii="Arial" w:hAnsi="Arial" w:cs="Arial"/>
        </w:rPr>
        <w:t>​</w:t>
      </w:r>
      <w:r w:rsidRPr="002265FC">
        <w:t xml:space="preserve"> </w:t>
      </w:r>
      <w:r w:rsidRPr="002265FC">
        <w:lastRenderedPageBreak/>
        <w:t xml:space="preserve">is joint variable for revolute joints and </w:t>
      </w:r>
      <w:proofErr w:type="spellStart"/>
      <w:r w:rsidRPr="002265FC">
        <w:t>did_idi</w:t>
      </w:r>
      <w:proofErr w:type="spellEnd"/>
      <w:r w:rsidRPr="002265FC">
        <w:rPr>
          <w:rFonts w:ascii="Arial" w:hAnsi="Arial" w:cs="Arial"/>
        </w:rPr>
        <w:t>​</w:t>
      </w:r>
      <w:r w:rsidRPr="002265FC">
        <w:t xml:space="preserve"> for prismatic joints. (You asked for general equations — matrix expansion not required.)</w:t>
      </w:r>
    </w:p>
    <w:p w14:paraId="0F12FF7E" w14:textId="77777777" w:rsidR="002265FC" w:rsidRPr="0070717E" w:rsidRDefault="002265FC" w:rsidP="002265FC">
      <w:r w:rsidRPr="002265FC">
        <w:t>DH homogeneous transform (standard):</w:t>
      </w:r>
      <w:r w:rsidRPr="002265FC">
        <w:br/>
        <w:t>For link iii (transform from frame i−1i-1i−1 to iii):</w:t>
      </w:r>
    </w:p>
    <w:p w14:paraId="7CE18365" w14:textId="35AF2625" w:rsidR="002265FC" w:rsidRPr="0070717E" w:rsidRDefault="002265FC" w:rsidP="002265FC">
      <w:r w:rsidRPr="0070717E">
        <w:drawing>
          <wp:inline distT="0" distB="0" distL="0" distR="0" wp14:anchorId="4B8DFB7E" wp14:editId="3D908780">
            <wp:extent cx="5533098" cy="1257300"/>
            <wp:effectExtent l="0" t="0" r="0" b="0"/>
            <wp:docPr id="1471547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4752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323" cy="126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06AE" w14:textId="77777777" w:rsidR="002265FC" w:rsidRPr="0070717E" w:rsidRDefault="002265FC" w:rsidP="002265FC">
      <w:r w:rsidRPr="002265FC">
        <w:t>Answer (list the six transforms):</w:t>
      </w:r>
      <w:r w:rsidRPr="002265FC">
        <w:br/>
        <w:t>Write each transform Ti−1</w:t>
      </w:r>
      <w:r w:rsidRPr="002265FC">
        <w:rPr>
          <w:rFonts w:ascii="Arial" w:hAnsi="Arial" w:cs="Arial"/>
        </w:rPr>
        <w:t> </w:t>
      </w:r>
      <w:proofErr w:type="spellStart"/>
      <w:r w:rsidRPr="002265FC">
        <w:t>iT</w:t>
      </w:r>
      <w:proofErr w:type="spellEnd"/>
      <w:r w:rsidRPr="002265FC">
        <w:t>_{i-</w:t>
      </w:r>
      <w:proofErr w:type="gramStart"/>
      <w:r w:rsidRPr="002265FC">
        <w:t>1}^</w:t>
      </w:r>
      <w:proofErr w:type="gramEnd"/>
      <w:r w:rsidRPr="002265FC">
        <w:t>{</w:t>
      </w:r>
      <w:proofErr w:type="gramStart"/>
      <w:r w:rsidRPr="002265FC">
        <w:t>\,</w:t>
      </w:r>
      <w:proofErr w:type="spellStart"/>
      <w:r w:rsidRPr="002265FC">
        <w:t>i</w:t>
      </w:r>
      <w:proofErr w:type="spellEnd"/>
      <w:proofErr w:type="gramEnd"/>
      <w:r w:rsidRPr="002265FC">
        <w:t>}Ti−1i</w:t>
      </w:r>
      <w:r w:rsidRPr="002265FC">
        <w:rPr>
          <w:rFonts w:ascii="Arial" w:hAnsi="Arial" w:cs="Arial"/>
        </w:rPr>
        <w:t>​</w:t>
      </w:r>
      <w:r w:rsidRPr="002265FC">
        <w:t xml:space="preserve"> using the above template with the corresponding DH parameters for that joint </w:t>
      </w:r>
    </w:p>
    <w:p w14:paraId="644EA459" w14:textId="77777777" w:rsidR="002265FC" w:rsidRPr="0070717E" w:rsidRDefault="002265FC" w:rsidP="002265FC">
      <w:r w:rsidRPr="0070717E">
        <w:drawing>
          <wp:inline distT="0" distB="0" distL="0" distR="0" wp14:anchorId="648B598C" wp14:editId="61C10DF0">
            <wp:extent cx="5580335" cy="2156460"/>
            <wp:effectExtent l="0" t="0" r="1905" b="0"/>
            <wp:docPr id="162203494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34940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635" cy="21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65DB" w14:textId="0C925189" w:rsidR="002265FC" w:rsidRPr="0070717E" w:rsidRDefault="002265FC" w:rsidP="002265FC">
      <w:r w:rsidRPr="0070717E">
        <w:t xml:space="preserve"> </w:t>
      </w:r>
      <w:r w:rsidRPr="002265FC">
        <w:t>(Compute by multiplying the six DH matrices. Since you requested general equations only, explicit expansion is not required.)</w:t>
      </w:r>
    </w:p>
    <w:p w14:paraId="0580A707" w14:textId="39346AF8" w:rsidR="002265FC" w:rsidRPr="0070717E" w:rsidRDefault="002265FC" w:rsidP="002265FC">
      <w:pPr>
        <w:pStyle w:val="ListParagraph"/>
        <w:numPr>
          <w:ilvl w:val="0"/>
          <w:numId w:val="1"/>
        </w:numPr>
        <w:jc w:val="both"/>
      </w:pPr>
      <w:r w:rsidRPr="0070717E">
        <w:rPr>
          <w:noProof/>
          <w:color w:val="000000" w:themeColor="text1"/>
          <w:lang w:eastAsia="en-IN"/>
        </w:rPr>
        <w:t>How is a drive system selected while designing a robot?</w:t>
      </w:r>
    </w:p>
    <w:p w14:paraId="1A737C4B" w14:textId="2FDF3336" w:rsidR="002265FC" w:rsidRPr="0070717E" w:rsidRDefault="002265FC" w:rsidP="002265FC">
      <w:pPr>
        <w:jc w:val="both"/>
      </w:pPr>
      <w:r w:rsidRPr="0070717E">
        <w:t>Answer:</w:t>
      </w:r>
    </w:p>
    <w:p w14:paraId="645C16A4" w14:textId="77777777" w:rsidR="002265FC" w:rsidRPr="002265FC" w:rsidRDefault="002265FC" w:rsidP="002265FC">
      <w:pPr>
        <w:jc w:val="both"/>
      </w:pPr>
      <w:r w:rsidRPr="002265FC">
        <w:t>Key points (concise):</w:t>
      </w:r>
    </w:p>
    <w:p w14:paraId="3BDD6FD7" w14:textId="77777777" w:rsidR="002265FC" w:rsidRPr="002265FC" w:rsidRDefault="002265FC" w:rsidP="002265FC">
      <w:pPr>
        <w:numPr>
          <w:ilvl w:val="0"/>
          <w:numId w:val="7"/>
        </w:numPr>
        <w:jc w:val="both"/>
      </w:pPr>
      <w:r w:rsidRPr="002265FC">
        <w:t>Requirements first: determine payload, peak torque, continuous torque, speed, acceleration, bandwidth, precision/step resolution, and duty cycle.</w:t>
      </w:r>
    </w:p>
    <w:p w14:paraId="391851EA" w14:textId="77777777" w:rsidR="002265FC" w:rsidRPr="002265FC" w:rsidRDefault="002265FC" w:rsidP="002265FC">
      <w:pPr>
        <w:numPr>
          <w:ilvl w:val="0"/>
          <w:numId w:val="7"/>
        </w:numPr>
        <w:jc w:val="both"/>
      </w:pPr>
      <w:r w:rsidRPr="002265FC">
        <w:t>Match motor type to need: (servo motors for high-performance position control, stepper for lower-speed open-loop, BLDC/AC for high power).</w:t>
      </w:r>
    </w:p>
    <w:p w14:paraId="750B4A6F" w14:textId="77777777" w:rsidR="002265FC" w:rsidRPr="002265FC" w:rsidRDefault="002265FC" w:rsidP="002265FC">
      <w:pPr>
        <w:numPr>
          <w:ilvl w:val="0"/>
          <w:numId w:val="7"/>
        </w:numPr>
        <w:jc w:val="both"/>
      </w:pPr>
      <w:r w:rsidRPr="002265FC">
        <w:t>Gearbox selection: choose gearbox ratio and type (harmonic, planetary, cycloidal) to meet torque, backlash, stiffness and inertia matching.</w:t>
      </w:r>
    </w:p>
    <w:p w14:paraId="4D3368A7" w14:textId="77777777" w:rsidR="002265FC" w:rsidRPr="002265FC" w:rsidRDefault="002265FC" w:rsidP="002265FC">
      <w:pPr>
        <w:numPr>
          <w:ilvl w:val="0"/>
          <w:numId w:val="7"/>
        </w:numPr>
        <w:jc w:val="both"/>
      </w:pPr>
      <w:r w:rsidRPr="002265FC">
        <w:lastRenderedPageBreak/>
        <w:t>Control &amp; feedback: ensure encoder/resolver type provides required resolution; closed-loop control must meet bandwidth.</w:t>
      </w:r>
    </w:p>
    <w:p w14:paraId="06BB7D92" w14:textId="7CAFB2D0" w:rsidR="002265FC" w:rsidRPr="0070717E" w:rsidRDefault="002265FC" w:rsidP="002265FC">
      <w:pPr>
        <w:numPr>
          <w:ilvl w:val="0"/>
          <w:numId w:val="7"/>
        </w:numPr>
        <w:jc w:val="both"/>
      </w:pPr>
      <w:r w:rsidRPr="002265FC">
        <w:t>Mechanical &amp; thermal constraints: size, mounting, cooling, safety factor and life; choose drives that meet electrical supply and safety standards.</w:t>
      </w:r>
    </w:p>
    <w:p w14:paraId="58B40E23" w14:textId="77777777" w:rsidR="002265FC" w:rsidRPr="0070717E" w:rsidRDefault="002265FC" w:rsidP="002265FC">
      <w:pPr>
        <w:pStyle w:val="ListParagraph"/>
        <w:numPr>
          <w:ilvl w:val="0"/>
          <w:numId w:val="1"/>
        </w:numPr>
      </w:pPr>
      <w:r w:rsidRPr="0070717E">
        <w:t>List the steps in using a polygon to determine the Chebyshev’s spacing of n number of accuracy points. Comment of the spacing of the points.</w:t>
      </w:r>
    </w:p>
    <w:p w14:paraId="766E85C2" w14:textId="77777777" w:rsidR="002265FC" w:rsidRPr="0070717E" w:rsidRDefault="002265FC" w:rsidP="002265FC">
      <w:r w:rsidRPr="0070717E">
        <w:t>Answer:</w:t>
      </w:r>
    </w:p>
    <w:p w14:paraId="3EA4EBBF" w14:textId="5BA224E6" w:rsidR="002265FC" w:rsidRPr="0070717E" w:rsidRDefault="002265FC" w:rsidP="002265FC">
      <w:r w:rsidRPr="0070717E">
        <w:t>Steps (short):</w:t>
      </w:r>
    </w:p>
    <w:p w14:paraId="57F4DA06" w14:textId="77777777" w:rsidR="002265FC" w:rsidRPr="002265FC" w:rsidRDefault="002265FC" w:rsidP="002265FC">
      <w:pPr>
        <w:pStyle w:val="ListParagraph"/>
        <w:numPr>
          <w:ilvl w:val="0"/>
          <w:numId w:val="8"/>
        </w:numPr>
      </w:pPr>
      <w:r w:rsidRPr="002265FC">
        <w:t>Draw the desired workspace region/profile in which accuracy is to be evaluated.</w:t>
      </w:r>
    </w:p>
    <w:p w14:paraId="675CF7A3" w14:textId="77777777" w:rsidR="002265FC" w:rsidRPr="002265FC" w:rsidRDefault="002265FC" w:rsidP="002265FC">
      <w:pPr>
        <w:pStyle w:val="ListParagraph"/>
        <w:numPr>
          <w:ilvl w:val="0"/>
          <w:numId w:val="8"/>
        </w:numPr>
      </w:pPr>
      <w:r w:rsidRPr="002265FC">
        <w:t xml:space="preserve">Inscribe a </w:t>
      </w:r>
      <w:r w:rsidRPr="002265FC">
        <w:rPr>
          <w:i/>
          <w:iCs/>
        </w:rPr>
        <w:t>Chebyshev polygon</w:t>
      </w:r>
      <w:r w:rsidRPr="002265FC">
        <w:t xml:space="preserve"> (usually a convex polygon approximating the workspace boundary) such that its vertices bracket the workspace extremes in the direction of interest.</w:t>
      </w:r>
    </w:p>
    <w:p w14:paraId="749511C9" w14:textId="77777777" w:rsidR="002265FC" w:rsidRPr="002265FC" w:rsidRDefault="002265FC" w:rsidP="002265FC">
      <w:pPr>
        <w:pStyle w:val="ListParagraph"/>
        <w:numPr>
          <w:ilvl w:val="0"/>
          <w:numId w:val="8"/>
        </w:numPr>
      </w:pPr>
      <w:r w:rsidRPr="002265FC">
        <w:t>Project the polygon edges onto the axis (or curve) where accuracy points are needed.</w:t>
      </w:r>
    </w:p>
    <w:p w14:paraId="15D8499A" w14:textId="77777777" w:rsidR="002265FC" w:rsidRPr="002265FC" w:rsidRDefault="002265FC" w:rsidP="002265FC">
      <w:pPr>
        <w:pStyle w:val="ListParagraph"/>
        <w:numPr>
          <w:ilvl w:val="0"/>
          <w:numId w:val="8"/>
        </w:numPr>
      </w:pPr>
      <w:r w:rsidRPr="002265FC">
        <w:t xml:space="preserve">Compute the Chebyshev nodes (roots or extrema of Chebyshev polynomial) mapped into the polygon-projected interval to obtain </w:t>
      </w:r>
      <w:proofErr w:type="spellStart"/>
      <w:r w:rsidRPr="002265FC">
        <w:t>nnn</w:t>
      </w:r>
      <w:proofErr w:type="spellEnd"/>
      <w:r w:rsidRPr="002265FC">
        <w:t xml:space="preserve"> points; these minimize the maximum interpolation error.</w:t>
      </w:r>
    </w:p>
    <w:p w14:paraId="258C5CE8" w14:textId="77777777" w:rsidR="002265FC" w:rsidRPr="002265FC" w:rsidRDefault="002265FC" w:rsidP="002265FC">
      <w:pPr>
        <w:pStyle w:val="ListParagraph"/>
        <w:numPr>
          <w:ilvl w:val="0"/>
          <w:numId w:val="8"/>
        </w:numPr>
      </w:pPr>
      <w:r w:rsidRPr="002265FC">
        <w:t xml:space="preserve">Place the </w:t>
      </w:r>
      <w:proofErr w:type="spellStart"/>
      <w:r w:rsidRPr="002265FC">
        <w:t>nnn</w:t>
      </w:r>
      <w:proofErr w:type="spellEnd"/>
      <w:r w:rsidRPr="002265FC">
        <w:t xml:space="preserve"> accuracy test points at these mapped node positions (and translate back to workspace coordinates).</w:t>
      </w:r>
    </w:p>
    <w:p w14:paraId="731109B7" w14:textId="6644D496" w:rsidR="002265FC" w:rsidRPr="0070717E" w:rsidRDefault="002265FC" w:rsidP="002265FC">
      <w:pPr>
        <w:pStyle w:val="ListParagraph"/>
        <w:ind w:left="360"/>
      </w:pPr>
      <w:r w:rsidRPr="002265FC">
        <w:t xml:space="preserve">Comment on spacing: Chebyshev spacing clusters points more densely near the ends (boundaries) of the interval and more sparsely in the </w:t>
      </w:r>
      <w:proofErr w:type="spellStart"/>
      <w:r w:rsidRPr="002265FC">
        <w:t>center</w:t>
      </w:r>
      <w:proofErr w:type="spellEnd"/>
      <w:r w:rsidRPr="002265FC">
        <w:t xml:space="preserve"> — this minimizes the maximum error (minimax property) and is preferred when endpoint accuracy is most critical.</w:t>
      </w:r>
    </w:p>
    <w:p w14:paraId="1B50BED8" w14:textId="77777777" w:rsidR="002265FC" w:rsidRPr="0070717E" w:rsidRDefault="002265FC" w:rsidP="002265FC">
      <w:pPr>
        <w:pStyle w:val="ListParagraph"/>
        <w:ind w:left="360"/>
      </w:pPr>
    </w:p>
    <w:p w14:paraId="0C02F6B4" w14:textId="77777777" w:rsidR="002265FC" w:rsidRPr="0070717E" w:rsidRDefault="002265FC" w:rsidP="002265FC">
      <w:pPr>
        <w:pStyle w:val="ListParagraph"/>
        <w:numPr>
          <w:ilvl w:val="0"/>
          <w:numId w:val="1"/>
        </w:numPr>
        <w:jc w:val="both"/>
      </w:pPr>
      <w:r w:rsidRPr="0070717E">
        <w:t xml:space="preserve">Find the variables θ1, θ2 and d3 for the given arm for the target point P (650,250,350), if X1= 100mm X2 = 150mm, L1 = 400mm. </w:t>
      </w:r>
      <w:r w:rsidRPr="0070717E">
        <w:tab/>
      </w:r>
      <w:r w:rsidRPr="0070717E">
        <w:tab/>
      </w:r>
    </w:p>
    <w:p w14:paraId="77683C63" w14:textId="77777777" w:rsidR="002265FC" w:rsidRPr="002265FC" w:rsidRDefault="002265FC" w:rsidP="0022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must state assumptions (explicit): the figure is not present here, so I assume a common R-R-P arm topology used in many exam problems:</w:t>
      </w:r>
    </w:p>
    <w:p w14:paraId="74E1A024" w14:textId="77777777" w:rsidR="002265FC" w:rsidRPr="002265FC" w:rsidRDefault="002265FC" w:rsidP="002265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1: revolute about base Z (azimuth) → θ1\theta_1θ1​.</w:t>
      </w:r>
    </w:p>
    <w:p w14:paraId="0EC980CA" w14:textId="77777777" w:rsidR="002265FC" w:rsidRPr="002265FC" w:rsidRDefault="002265FC" w:rsidP="002265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2: revolute in the vertical plane (shoulder pitch) → θ2\theta_2θ2​.</w:t>
      </w:r>
    </w:p>
    <w:p w14:paraId="635E74A9" w14:textId="77777777" w:rsidR="002265FC" w:rsidRPr="002265FC" w:rsidRDefault="002265FC" w:rsidP="002265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3: prismatic (extension along the forearm direction) → d3d_3d3​.</w:t>
      </w:r>
    </w:p>
    <w:p w14:paraId="39125124" w14:textId="36557AD9" w:rsidR="0070717E" w:rsidRPr="002265FC" w:rsidRDefault="002265FC" w:rsidP="007071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 geometry: base height/offset L1L_1L1​ raises the shoulder joint; planar link lengths in the shoulder-forearm direction are X1X_1X1​ (shoulder link) and X2X_2X2​ (forearm fixed portion). The prismatic joint extends from the forearm tip along the current forearm direction by amount d3d_3d3​. This is a standard R-R-P serial chain interpretation.</w:t>
      </w:r>
    </w:p>
    <w:p w14:paraId="72F8B3BA" w14:textId="77777777" w:rsidR="002265FC" w:rsidRPr="002265FC" w:rsidRDefault="002265FC" w:rsidP="0022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 approach (clear steps) — compute θ1\theta_1θ1​ numerically and give formulas for θ</w:t>
      </w:r>
      <w:proofErr w:type="gramStart"/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2,d</w:t>
      </w:r>
      <w:proofErr w:type="gramEnd"/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3\theta_</w:t>
      </w:r>
      <w:proofErr w:type="gramStart"/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2,d</w:t>
      </w:r>
      <w:proofErr w:type="gramEnd"/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_3θ2</w:t>
      </w:r>
      <w:proofErr w:type="gramStart"/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​,d</w:t>
      </w:r>
      <w:proofErr w:type="gramEnd"/>
      <w:r w:rsidRPr="00226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3​:</w:t>
      </w:r>
    </w:p>
    <w:p w14:paraId="23557620" w14:textId="31CB3B87" w:rsidR="002265FC" w:rsidRPr="0070717E" w:rsidRDefault="002265FC" w:rsidP="0022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B48F739" wp14:editId="35F92347">
            <wp:extent cx="5731510" cy="3712210"/>
            <wp:effectExtent l="0" t="0" r="2540" b="2540"/>
            <wp:docPr id="1375446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687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56B" w14:textId="774258EE" w:rsidR="002265FC" w:rsidRPr="0070717E" w:rsidRDefault="002265FC" w:rsidP="0022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75A8870" wp14:editId="4430A555">
            <wp:extent cx="5731510" cy="4802505"/>
            <wp:effectExtent l="0" t="0" r="2540" b="0"/>
            <wp:docPr id="945184859" name="Picture 1" descr="A screenshot of a black and white m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4859" name="Picture 1" descr="A screenshot of a black and white mat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346A" w14:textId="4444FC58" w:rsidR="002265FC" w:rsidRPr="0070717E" w:rsidRDefault="0070717E" w:rsidP="00707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091B226" wp14:editId="660761EF">
            <wp:extent cx="5496692" cy="1305107"/>
            <wp:effectExtent l="0" t="0" r="8890" b="9525"/>
            <wp:docPr id="154001479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4792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5FC" w:rsidRPr="0070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0FD"/>
    <w:multiLevelType w:val="multilevel"/>
    <w:tmpl w:val="25827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08E3"/>
    <w:multiLevelType w:val="multilevel"/>
    <w:tmpl w:val="38BE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74F70"/>
    <w:multiLevelType w:val="hybridMultilevel"/>
    <w:tmpl w:val="A43C30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301512"/>
    <w:multiLevelType w:val="multilevel"/>
    <w:tmpl w:val="113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71372"/>
    <w:multiLevelType w:val="multilevel"/>
    <w:tmpl w:val="817C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B6868"/>
    <w:multiLevelType w:val="multilevel"/>
    <w:tmpl w:val="30A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A4171"/>
    <w:multiLevelType w:val="multilevel"/>
    <w:tmpl w:val="7C0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7036F"/>
    <w:multiLevelType w:val="multilevel"/>
    <w:tmpl w:val="BD8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47F3"/>
    <w:multiLevelType w:val="multilevel"/>
    <w:tmpl w:val="EDD0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86C00"/>
    <w:multiLevelType w:val="multilevel"/>
    <w:tmpl w:val="16B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26C9E"/>
    <w:multiLevelType w:val="multilevel"/>
    <w:tmpl w:val="5C7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132421">
    <w:abstractNumId w:val="2"/>
  </w:num>
  <w:num w:numId="2" w16cid:durableId="1170100226">
    <w:abstractNumId w:val="5"/>
  </w:num>
  <w:num w:numId="3" w16cid:durableId="775175654">
    <w:abstractNumId w:val="10"/>
  </w:num>
  <w:num w:numId="4" w16cid:durableId="105658754">
    <w:abstractNumId w:val="9"/>
  </w:num>
  <w:num w:numId="5" w16cid:durableId="10500926">
    <w:abstractNumId w:val="0"/>
  </w:num>
  <w:num w:numId="6" w16cid:durableId="1012881055">
    <w:abstractNumId w:val="4"/>
  </w:num>
  <w:num w:numId="7" w16cid:durableId="403070156">
    <w:abstractNumId w:val="3"/>
  </w:num>
  <w:num w:numId="8" w16cid:durableId="1576814298">
    <w:abstractNumId w:val="8"/>
  </w:num>
  <w:num w:numId="9" w16cid:durableId="1845172265">
    <w:abstractNumId w:val="7"/>
  </w:num>
  <w:num w:numId="10" w16cid:durableId="763501030">
    <w:abstractNumId w:val="1"/>
  </w:num>
  <w:num w:numId="11" w16cid:durableId="2119762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FC"/>
    <w:rsid w:val="002265FC"/>
    <w:rsid w:val="006C7355"/>
    <w:rsid w:val="0070717E"/>
    <w:rsid w:val="0077316F"/>
    <w:rsid w:val="0095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2FD1"/>
  <w15:chartTrackingRefBased/>
  <w15:docId w15:val="{C93CCC0F-CAA5-4661-9647-0BDB146B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F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2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chavan</dc:creator>
  <cp:keywords/>
  <dc:description/>
  <cp:lastModifiedBy>mukund chavan</cp:lastModifiedBy>
  <cp:revision>1</cp:revision>
  <dcterms:created xsi:type="dcterms:W3CDTF">2025-09-14T05:21:00Z</dcterms:created>
  <dcterms:modified xsi:type="dcterms:W3CDTF">2025-09-14T05:35:00Z</dcterms:modified>
</cp:coreProperties>
</file>