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34FF" w14:textId="7B7FC9FB" w:rsidR="00157494" w:rsidRPr="00963A00" w:rsidRDefault="00157494" w:rsidP="00BF5DE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Theme="majorEastAsia" w:hAnsiTheme="minorHAnsi" w:cs="Segoe UI"/>
          <w:sz w:val="40"/>
          <w:szCs w:val="40"/>
        </w:rPr>
      </w:pPr>
      <w:r w:rsidRPr="00963A00">
        <w:rPr>
          <w:rFonts w:asciiTheme="minorHAnsi" w:eastAsiaTheme="majorEastAsia" w:hAnsiTheme="minorHAnsi" w:cs="Segoe UI"/>
          <w:sz w:val="40"/>
          <w:szCs w:val="40"/>
        </w:rPr>
        <w:t>Birla Institute of Technology &amp; Science, Pilani Work Integrated Learning Program</w:t>
      </w:r>
    </w:p>
    <w:p w14:paraId="7BA170DF" w14:textId="77777777" w:rsidR="00157494" w:rsidRPr="00963A00" w:rsidRDefault="00157494" w:rsidP="00BF5DE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Theme="majorEastAsia" w:hAnsiTheme="minorHAnsi" w:cs="Segoe UI"/>
          <w:sz w:val="40"/>
          <w:szCs w:val="40"/>
        </w:rPr>
      </w:pPr>
      <w:r w:rsidRPr="00963A00">
        <w:rPr>
          <w:rFonts w:asciiTheme="minorHAnsi" w:eastAsiaTheme="majorEastAsia" w:hAnsiTheme="minorHAnsi" w:cs="Segoe UI"/>
          <w:sz w:val="40"/>
          <w:szCs w:val="40"/>
        </w:rPr>
        <w:t xml:space="preserve">2024-2025 </w:t>
      </w:r>
    </w:p>
    <w:p w14:paraId="6672C02E" w14:textId="77777777" w:rsidR="00BF5DE0" w:rsidRPr="00963A00" w:rsidRDefault="00BF5DE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3A00">
        <w:rPr>
          <w:rStyle w:val="eop"/>
          <w:rFonts w:asciiTheme="minorHAnsi" w:eastAsiaTheme="majorEastAsia" w:hAnsiTheme="minorHAnsi" w:cs="Segoe UI"/>
        </w:rPr>
        <w:t> </w:t>
      </w:r>
    </w:p>
    <w:p w14:paraId="5B438BE3" w14:textId="1C1110D1" w:rsidR="00BF5DE0" w:rsidRPr="00963A00" w:rsidRDefault="00185495" w:rsidP="00185495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  <w:vertAlign w:val="subscript"/>
        </w:rPr>
      </w:pPr>
      <w:r w:rsidRPr="00963A00">
        <w:rPr>
          <w:rFonts w:asciiTheme="minorHAnsi" w:hAnsiTheme="minorHAnsi"/>
          <w:noProof/>
        </w:rPr>
        <w:drawing>
          <wp:inline distT="0" distB="0" distL="0" distR="0" wp14:anchorId="71378BA2" wp14:editId="7AF4CAB2">
            <wp:extent cx="2503513" cy="2241716"/>
            <wp:effectExtent l="0" t="0" r="0" b="6350"/>
            <wp:docPr id="188271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92" t="21822" r="31359" b="49003"/>
                    <a:stretch/>
                  </pic:blipFill>
                  <pic:spPr bwMode="auto">
                    <a:xfrm>
                      <a:off x="0" y="0"/>
                      <a:ext cx="2505152" cy="2243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A61E0" w14:textId="77777777" w:rsidR="00BF5DE0" w:rsidRPr="00963A00" w:rsidRDefault="00BF5DE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3A00">
        <w:rPr>
          <w:rStyle w:val="eop"/>
          <w:rFonts w:asciiTheme="minorHAnsi" w:eastAsiaTheme="majorEastAsia" w:hAnsiTheme="minorHAnsi" w:cs="Segoe UI"/>
        </w:rPr>
        <w:t> </w:t>
      </w:r>
    </w:p>
    <w:p w14:paraId="2B69A31F" w14:textId="558B596C" w:rsidR="00BF5DE0" w:rsidRPr="00963A00" w:rsidRDefault="00BF5DE0" w:rsidP="00060B8B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</w:p>
    <w:p w14:paraId="0EA3A073" w14:textId="77777777" w:rsidR="00BF5DE0" w:rsidRPr="00963A00" w:rsidRDefault="00BF5DE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3A00">
        <w:rPr>
          <w:rStyle w:val="eop"/>
          <w:rFonts w:asciiTheme="minorHAnsi" w:eastAsiaTheme="majorEastAsia" w:hAnsiTheme="minorHAnsi" w:cs="Segoe UI"/>
        </w:rPr>
        <w:t> </w:t>
      </w:r>
    </w:p>
    <w:p w14:paraId="364F1A7E" w14:textId="6749CCE8" w:rsidR="00BF5DE0" w:rsidRPr="00963A00" w:rsidRDefault="00BF5DE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7A06C07B" w14:textId="77777777" w:rsidR="00A36792" w:rsidRPr="00963A00" w:rsidRDefault="00A36792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28A4A71D" w14:textId="77777777" w:rsidR="00A36792" w:rsidRPr="00963A00" w:rsidRDefault="00A36792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73165DC8" w14:textId="77777777" w:rsidR="00FF74A0" w:rsidRPr="00963A00" w:rsidRDefault="00FF74A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45AE25B6" w14:textId="77777777" w:rsidR="00FF74A0" w:rsidRPr="00963A00" w:rsidRDefault="00FF74A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4F3CDABF" w14:textId="77777777" w:rsidR="00FF74A0" w:rsidRPr="00963A00" w:rsidRDefault="00FF74A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69267524" w14:textId="77777777" w:rsidR="00FF74A0" w:rsidRPr="00963A00" w:rsidRDefault="00FF74A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652CE551" w14:textId="77777777" w:rsidR="00FF74A0" w:rsidRPr="00963A00" w:rsidRDefault="00FF74A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1B59DDBD" w14:textId="77777777" w:rsidR="00FF74A0" w:rsidRPr="00963A00" w:rsidRDefault="00FF74A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43C5CCB3" w14:textId="77777777" w:rsidR="00FF74A0" w:rsidRPr="00963A00" w:rsidRDefault="00FF74A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4C7090AF" w14:textId="77777777" w:rsidR="00FF74A0" w:rsidRPr="00963A00" w:rsidRDefault="00FF74A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55361B24" w14:textId="77777777" w:rsidR="00FF74A0" w:rsidRPr="00963A00" w:rsidRDefault="00FF74A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2845D5D1" w14:textId="77777777" w:rsidR="00FF74A0" w:rsidRPr="00963A00" w:rsidRDefault="00FF74A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1C5D3E8A" w14:textId="77777777" w:rsidR="00FF74A0" w:rsidRPr="00963A00" w:rsidRDefault="00FF74A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4A04CD91" w14:textId="77777777" w:rsidR="00FF74A0" w:rsidRPr="00963A00" w:rsidRDefault="00FF74A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0C8F9DA0" w14:textId="77777777" w:rsidR="00A36792" w:rsidRPr="00963A00" w:rsidRDefault="00A36792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3454FA40" w14:textId="77777777" w:rsidR="006A54D2" w:rsidRPr="00963A00" w:rsidRDefault="006A54D2" w:rsidP="00BF5DE0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="Segoe UI"/>
          <w:sz w:val="18"/>
          <w:szCs w:val="18"/>
        </w:rPr>
      </w:pPr>
    </w:p>
    <w:p w14:paraId="63BC3BAC" w14:textId="7F1D8E3E" w:rsidR="00BF5DE0" w:rsidRPr="00963A00" w:rsidRDefault="00BF5DE0" w:rsidP="00BF5DE0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="Segoe UI"/>
        </w:rPr>
      </w:pPr>
    </w:p>
    <w:p w14:paraId="032BA76F" w14:textId="2ED7683E" w:rsidR="00BF5DE0" w:rsidRPr="00963A00" w:rsidRDefault="004947E2" w:rsidP="00BF5DE0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="Segoe UI"/>
        </w:rPr>
      </w:pPr>
      <w:r w:rsidRPr="00963A00">
        <w:rPr>
          <w:rStyle w:val="normaltextrun"/>
          <w:rFonts w:asciiTheme="minorHAnsi" w:eastAsiaTheme="majorEastAsia" w:hAnsiTheme="minorHAnsi" w:cs="Segoe U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8600824" wp14:editId="4F1A802B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2764155" cy="1310640"/>
                <wp:effectExtent l="0" t="0" r="0" b="3810"/>
                <wp:wrapSquare wrapText="bothSides"/>
                <wp:docPr id="21297250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4155" cy="1310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708CE" w14:textId="77777777" w:rsidR="001F79AB" w:rsidRDefault="001F79AB" w:rsidP="001F79AB">
                            <w:pPr>
                              <w:pStyle w:val="paragraph"/>
                              <w:spacing w:before="0" w:beforeAutospacing="0" w:after="0" w:afterAutospacing="0"/>
                              <w:textAlignment w:val="baseline"/>
                              <w:rPr>
                                <w:rStyle w:val="normaltextrun"/>
                                <w:rFonts w:ascii="Aptos Display" w:eastAsiaTheme="majorEastAsia" w:hAnsi="Aptos Display" w:cs="Segoe UI"/>
                                <w:sz w:val="32"/>
                                <w:szCs w:val="32"/>
                              </w:rPr>
                            </w:pPr>
                            <w:r w:rsidRPr="00AE1CF8">
                              <w:rPr>
                                <w:rStyle w:val="normaltextrun"/>
                                <w:rFonts w:ascii="Aptos Display" w:eastAsiaTheme="majorEastAsia" w:hAnsi="Aptos Display" w:cs="Segoe UI"/>
                                <w:sz w:val="32"/>
                                <w:szCs w:val="32"/>
                              </w:rPr>
                              <w:t>Submitted by:</w:t>
                            </w:r>
                            <w:r>
                              <w:rPr>
                                <w:rStyle w:val="normaltextrun"/>
                                <w:rFonts w:ascii="Aptos Display" w:eastAsiaTheme="majorEastAsia" w:hAnsi="Aptos Display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6429AA30" w14:textId="77777777" w:rsidR="001F79AB" w:rsidRPr="004947E2" w:rsidRDefault="001F79AB" w:rsidP="001F79AB">
                            <w:pPr>
                              <w:pStyle w:val="paragraph"/>
                              <w:spacing w:before="0" w:beforeAutospacing="0" w:after="0" w:afterAutospacing="0"/>
                              <w:textAlignment w:val="baseline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E1CF8">
                              <w:rPr>
                                <w:rStyle w:val="normaltextrun"/>
                                <w:rFonts w:ascii="Aptos" w:eastAsiaTheme="majorEastAsia" w:hAnsi="Aptos" w:cs="Segoe UI"/>
                                <w:b/>
                                <w:bCs/>
                              </w:rPr>
                              <w:t xml:space="preserve">Name: </w:t>
                            </w:r>
                            <w:r w:rsidRPr="004947E2">
                              <w:rPr>
                                <w:rStyle w:val="normaltextrun"/>
                                <w:rFonts w:ascii="Aptos" w:eastAsiaTheme="majorEastAsia" w:hAnsi="Aptos" w:cs="Segoe UI"/>
                              </w:rPr>
                              <w:t>Mukund Vishwas Chavan</w:t>
                            </w:r>
                          </w:p>
                          <w:p w14:paraId="2D72EE3F" w14:textId="0DFF4495" w:rsidR="001F79AB" w:rsidRPr="00AE1CF8" w:rsidRDefault="001F79AB" w:rsidP="001F79AB">
                            <w:pPr>
                              <w:pStyle w:val="paragraph"/>
                              <w:spacing w:before="0" w:beforeAutospacing="0" w:after="0" w:afterAutospacing="0"/>
                              <w:textAlignment w:val="baseline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E1CF8">
                              <w:rPr>
                                <w:rStyle w:val="normaltextrun"/>
                                <w:rFonts w:ascii="Aptos" w:eastAsiaTheme="majorEastAsia" w:hAnsi="Aptos" w:cs="Segoe UI"/>
                                <w:b/>
                                <w:bCs/>
                              </w:rPr>
                              <w:t xml:space="preserve">Course: </w:t>
                            </w:r>
                            <w:r w:rsidR="00A95760" w:rsidRPr="00A95760">
                              <w:rPr>
                                <w:rFonts w:ascii="Aptos" w:eastAsiaTheme="majorEastAsia" w:hAnsi="Aptos" w:cs="Segoe UI"/>
                              </w:rPr>
                              <w:t>Data Storage Technology and Networks</w:t>
                            </w:r>
                          </w:p>
                          <w:p w14:paraId="2D2AB590" w14:textId="77777777" w:rsidR="001F79AB" w:rsidRPr="00AE1CF8" w:rsidRDefault="001F79AB" w:rsidP="001F79AB">
                            <w:pPr>
                              <w:pStyle w:val="paragraph"/>
                              <w:spacing w:before="0" w:beforeAutospacing="0" w:after="0" w:afterAutospacing="0"/>
                              <w:textAlignment w:val="baseline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E1CF8">
                              <w:rPr>
                                <w:rStyle w:val="normaltextrun"/>
                                <w:rFonts w:ascii="Aptos" w:eastAsiaTheme="majorEastAsia" w:hAnsi="Aptos" w:cs="Segoe UI"/>
                                <w:b/>
                                <w:bCs/>
                              </w:rPr>
                              <w:t xml:space="preserve">Student ID: </w:t>
                            </w:r>
                            <w:r w:rsidRPr="00AE1CF8">
                              <w:rPr>
                                <w:rStyle w:val="normaltextrun"/>
                                <w:rFonts w:ascii="Aptos" w:eastAsiaTheme="majorEastAsia" w:hAnsi="Aptos" w:cs="Segoe UI"/>
                              </w:rPr>
                              <w:t>01011</w:t>
                            </w:r>
                          </w:p>
                          <w:p w14:paraId="1A798F35" w14:textId="77777777" w:rsidR="001F79AB" w:rsidRDefault="001F79AB" w:rsidP="001F79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6008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45pt;margin-top:.4pt;width:217.65pt;height:103.2pt;z-index:2517186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" filled="f" stroked="f">
                <v:textbox>
                  <w:txbxContent>
                    <w:p w14:paraId="744708CE" w14:textId="77777777" w:rsidR="001F79AB" w:rsidRDefault="001F79AB" w:rsidP="001F79AB">
                      <w:pPr>
                        <w:pStyle w:val="paragraph"/>
                        <w:spacing w:before="0" w:beforeAutospacing="0" w:after="0" w:afterAutospacing="0"/>
                        <w:textAlignment w:val="baseline"/>
                        <w:rPr>
                          <w:rStyle w:val="normaltextrun"/>
                          <w:rFonts w:ascii="Aptos Display" w:eastAsiaTheme="majorEastAsia" w:hAnsi="Aptos Display" w:cs="Segoe UI"/>
                          <w:sz w:val="32"/>
                          <w:szCs w:val="32"/>
                        </w:rPr>
                      </w:pPr>
                      <w:r w:rsidRPr="00AE1CF8">
                        <w:rPr>
                          <w:rStyle w:val="normaltextrun"/>
                          <w:rFonts w:ascii="Aptos Display" w:eastAsiaTheme="majorEastAsia" w:hAnsi="Aptos Display" w:cs="Segoe UI"/>
                          <w:sz w:val="32"/>
                          <w:szCs w:val="32"/>
                        </w:rPr>
                        <w:t>Submitted by:</w:t>
                      </w:r>
                      <w:r>
                        <w:rPr>
                          <w:rStyle w:val="normaltextrun"/>
                          <w:rFonts w:ascii="Aptos Display" w:eastAsiaTheme="majorEastAsia" w:hAnsi="Aptos Display" w:cs="Segoe UI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6429AA30" w14:textId="77777777" w:rsidR="001F79AB" w:rsidRPr="004947E2" w:rsidRDefault="001F79AB" w:rsidP="001F79AB">
                      <w:pPr>
                        <w:pStyle w:val="paragraph"/>
                        <w:spacing w:before="0" w:beforeAutospacing="0" w:after="0" w:afterAutospacing="0"/>
                        <w:textAlignment w:val="baseline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AE1CF8">
                        <w:rPr>
                          <w:rStyle w:val="normaltextrun"/>
                          <w:rFonts w:ascii="Aptos" w:eastAsiaTheme="majorEastAsia" w:hAnsi="Aptos" w:cs="Segoe UI"/>
                          <w:b/>
                          <w:bCs/>
                        </w:rPr>
                        <w:t xml:space="preserve">Name: </w:t>
                      </w:r>
                      <w:r w:rsidRPr="004947E2">
                        <w:rPr>
                          <w:rStyle w:val="normaltextrun"/>
                          <w:rFonts w:ascii="Aptos" w:eastAsiaTheme="majorEastAsia" w:hAnsi="Aptos" w:cs="Segoe UI"/>
                        </w:rPr>
                        <w:t>Mukund Vishwas Chavan</w:t>
                      </w:r>
                    </w:p>
                    <w:p w14:paraId="2D72EE3F" w14:textId="0DFF4495" w:rsidR="001F79AB" w:rsidRPr="00AE1CF8" w:rsidRDefault="001F79AB" w:rsidP="001F79AB">
                      <w:pPr>
                        <w:pStyle w:val="paragraph"/>
                        <w:spacing w:before="0" w:beforeAutospacing="0" w:after="0" w:afterAutospacing="0"/>
                        <w:textAlignment w:val="baseline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AE1CF8">
                        <w:rPr>
                          <w:rStyle w:val="normaltextrun"/>
                          <w:rFonts w:ascii="Aptos" w:eastAsiaTheme="majorEastAsia" w:hAnsi="Aptos" w:cs="Segoe UI"/>
                          <w:b/>
                          <w:bCs/>
                        </w:rPr>
                        <w:t xml:space="preserve">Course: </w:t>
                      </w:r>
                      <w:r w:rsidR="00A95760" w:rsidRPr="00A95760">
                        <w:rPr>
                          <w:rFonts w:ascii="Aptos" w:eastAsiaTheme="majorEastAsia" w:hAnsi="Aptos" w:cs="Segoe UI"/>
                        </w:rPr>
                        <w:t>Data Storage Technology and Networks</w:t>
                      </w:r>
                    </w:p>
                    <w:p w14:paraId="2D2AB590" w14:textId="77777777" w:rsidR="001F79AB" w:rsidRPr="00AE1CF8" w:rsidRDefault="001F79AB" w:rsidP="001F79AB">
                      <w:pPr>
                        <w:pStyle w:val="paragraph"/>
                        <w:spacing w:before="0" w:beforeAutospacing="0" w:after="0" w:afterAutospacing="0"/>
                        <w:textAlignment w:val="baseline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AE1CF8">
                        <w:rPr>
                          <w:rStyle w:val="normaltextrun"/>
                          <w:rFonts w:ascii="Aptos" w:eastAsiaTheme="majorEastAsia" w:hAnsi="Aptos" w:cs="Segoe UI"/>
                          <w:b/>
                          <w:bCs/>
                        </w:rPr>
                        <w:t xml:space="preserve">Student ID: </w:t>
                      </w:r>
                      <w:r w:rsidRPr="00AE1CF8">
                        <w:rPr>
                          <w:rStyle w:val="normaltextrun"/>
                          <w:rFonts w:ascii="Aptos" w:eastAsiaTheme="majorEastAsia" w:hAnsi="Aptos" w:cs="Segoe UI"/>
                        </w:rPr>
                        <w:t>01011</w:t>
                      </w:r>
                    </w:p>
                    <w:p w14:paraId="1A798F35" w14:textId="77777777" w:rsidR="001F79AB" w:rsidRDefault="001F79AB" w:rsidP="001F79AB"/>
                  </w:txbxContent>
                </v:textbox>
                <w10:wrap type="square" anchorx="margin"/>
              </v:shape>
            </w:pict>
          </mc:Fallback>
        </mc:AlternateContent>
      </w:r>
    </w:p>
    <w:p w14:paraId="5F9A1F4D" w14:textId="6C53617A" w:rsidR="00BF5DE0" w:rsidRPr="00963A00" w:rsidRDefault="00BF5DE0" w:rsidP="00BF5DE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</w:p>
    <w:p w14:paraId="41309879" w14:textId="45CFAB8F" w:rsidR="00BF5DE0" w:rsidRPr="00963A00" w:rsidRDefault="00BF5DE0" w:rsidP="00BF5DE0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="Segoe UI"/>
        </w:rPr>
      </w:pPr>
      <w:r w:rsidRPr="00963A00">
        <w:rPr>
          <w:rStyle w:val="eop"/>
          <w:rFonts w:asciiTheme="minorHAnsi" w:eastAsiaTheme="majorEastAsia" w:hAnsiTheme="minorHAnsi" w:cs="Segoe UI"/>
        </w:rPr>
        <w:t> </w:t>
      </w:r>
    </w:p>
    <w:p w14:paraId="3FB93F97" w14:textId="5917FBDE" w:rsidR="00185495" w:rsidRPr="00963A00" w:rsidRDefault="00185495" w:rsidP="00BF5DE0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="Segoe UI"/>
        </w:rPr>
      </w:pPr>
    </w:p>
    <w:p w14:paraId="077E2E74" w14:textId="7813AC3A" w:rsidR="00185495" w:rsidRPr="00963A00" w:rsidRDefault="00185495" w:rsidP="00BF5DE0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="Segoe UI"/>
        </w:rPr>
      </w:pPr>
    </w:p>
    <w:p w14:paraId="479FE4ED" w14:textId="19158DC7" w:rsidR="00185495" w:rsidRPr="00963A00" w:rsidRDefault="00185495" w:rsidP="00BF5DE0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Theme="majorEastAsia" w:hAnsiTheme="minorHAnsi" w:cs="Segoe UI"/>
        </w:rPr>
      </w:pPr>
    </w:p>
    <w:p w14:paraId="3941ED3D" w14:textId="77777777" w:rsidR="008021C3" w:rsidRDefault="008021C3" w:rsidP="00506F65"/>
    <w:p w14:paraId="60CE71FC" w14:textId="6AF7C881" w:rsidR="00A95760" w:rsidRDefault="00A95760">
      <w:r>
        <w:br w:type="page"/>
      </w:r>
    </w:p>
    <w:p w14:paraId="65CDE9FF" w14:textId="2796B75A" w:rsidR="00B16997" w:rsidRPr="00B16997" w:rsidRDefault="00A95760" w:rsidP="00B16997">
      <w:pPr>
        <w:pStyle w:val="Title"/>
        <w:jc w:val="center"/>
        <w:rPr>
          <w:b/>
          <w:bCs/>
          <w:sz w:val="44"/>
          <w:szCs w:val="44"/>
        </w:rPr>
      </w:pPr>
      <w:r w:rsidRPr="00B16997">
        <w:rPr>
          <w:b/>
          <w:bCs/>
          <w:sz w:val="44"/>
          <w:szCs w:val="44"/>
        </w:rPr>
        <w:lastRenderedPageBreak/>
        <w:t>Peta-scale Distributed Unified Storage Solution Design</w:t>
      </w:r>
    </w:p>
    <w:p w14:paraId="3C0A72EE" w14:textId="77777777" w:rsidR="00B16997" w:rsidRPr="00B16997" w:rsidRDefault="00B16997" w:rsidP="00B16997">
      <w:pPr>
        <w:rPr>
          <w:lang w:val="en-IN"/>
        </w:rPr>
      </w:pPr>
    </w:p>
    <w:p w14:paraId="2D0C64F6" w14:textId="77777777" w:rsidR="00B16997" w:rsidRPr="00B16997" w:rsidRDefault="00B16997" w:rsidP="00B16997">
      <w:pPr>
        <w:pStyle w:val="Heading1"/>
        <w:rPr>
          <w:rFonts w:asciiTheme="minorHAnsi" w:hAnsiTheme="minorHAnsi"/>
          <w:sz w:val="32"/>
          <w:szCs w:val="32"/>
          <w:lang w:val="en-IN"/>
        </w:rPr>
      </w:pPr>
      <w:r w:rsidRPr="00B16997">
        <w:rPr>
          <w:rFonts w:asciiTheme="minorHAnsi" w:hAnsiTheme="minorHAnsi"/>
          <w:sz w:val="32"/>
          <w:szCs w:val="32"/>
          <w:lang w:val="en-IN"/>
        </w:rPr>
        <w:t>Table of Contents</w:t>
      </w:r>
    </w:p>
    <w:p w14:paraId="2AFBAC98" w14:textId="77777777" w:rsidR="00B16997" w:rsidRPr="00B16997" w:rsidRDefault="00B16997" w:rsidP="00B16997">
      <w:pPr>
        <w:rPr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228"/>
      </w:tblGrid>
      <w:tr w:rsidR="00B16997" w:rsidRPr="00B16997" w14:paraId="42EB018A" w14:textId="77777777" w:rsidTr="00B16997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4F89F5ED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Chapter / Section</w:t>
            </w:r>
          </w:p>
        </w:tc>
        <w:tc>
          <w:tcPr>
            <w:tcW w:w="7183" w:type="dxa"/>
            <w:vAlign w:val="center"/>
            <w:hideMark/>
          </w:tcPr>
          <w:p w14:paraId="7AAC66A7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Title</w:t>
            </w:r>
          </w:p>
        </w:tc>
      </w:tr>
      <w:tr w:rsidR="00B16997" w:rsidRPr="00B16997" w14:paraId="103D7189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CA6E220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1</w:t>
            </w:r>
          </w:p>
        </w:tc>
        <w:tc>
          <w:tcPr>
            <w:tcW w:w="7183" w:type="dxa"/>
            <w:vAlign w:val="center"/>
            <w:hideMark/>
          </w:tcPr>
          <w:p w14:paraId="393DBB0B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Executive Summary and Requirement Analysis</w:t>
            </w:r>
          </w:p>
        </w:tc>
      </w:tr>
      <w:tr w:rsidR="00B16997" w:rsidRPr="00B16997" w14:paraId="7F14DD13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03954C3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1.1</w:t>
            </w:r>
          </w:p>
        </w:tc>
        <w:tc>
          <w:tcPr>
            <w:tcW w:w="7183" w:type="dxa"/>
            <w:vAlign w:val="center"/>
            <w:hideMark/>
          </w:tcPr>
          <w:p w14:paraId="527574F6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Project Overview</w:t>
            </w:r>
          </w:p>
        </w:tc>
      </w:tr>
      <w:tr w:rsidR="00B16997" w:rsidRPr="00B16997" w14:paraId="17FCA094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E722EB1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1.2</w:t>
            </w:r>
          </w:p>
        </w:tc>
        <w:tc>
          <w:tcPr>
            <w:tcW w:w="7183" w:type="dxa"/>
            <w:vAlign w:val="center"/>
            <w:hideMark/>
          </w:tcPr>
          <w:p w14:paraId="5D7621D4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Key Architectural Drivers (Scale, Consistency, Performance, Availability)</w:t>
            </w:r>
          </w:p>
        </w:tc>
      </w:tr>
      <w:tr w:rsidR="00B16997" w:rsidRPr="00B16997" w14:paraId="31281BA7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1A90A15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2</w:t>
            </w:r>
          </w:p>
        </w:tc>
        <w:tc>
          <w:tcPr>
            <w:tcW w:w="7183" w:type="dxa"/>
            <w:vAlign w:val="center"/>
            <w:hideMark/>
          </w:tcPr>
          <w:p w14:paraId="5CF4A9EF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System Architecture and Component Design</w:t>
            </w:r>
          </w:p>
        </w:tc>
      </w:tr>
      <w:tr w:rsidR="00B16997" w:rsidRPr="00B16997" w14:paraId="09027A5E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AB9A9BC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2.1</w:t>
            </w:r>
          </w:p>
        </w:tc>
        <w:tc>
          <w:tcPr>
            <w:tcW w:w="7183" w:type="dxa"/>
            <w:vAlign w:val="center"/>
            <w:hideMark/>
          </w:tcPr>
          <w:p w14:paraId="6FB189DB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Core Architectural Model: Geo-Distributed Software-Defined Storage (SDS)</w:t>
            </w:r>
          </w:p>
        </w:tc>
      </w:tr>
      <w:tr w:rsidR="00B16997" w:rsidRPr="00B16997" w14:paraId="0DC0C890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F1D1987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2.2</w:t>
            </w:r>
          </w:p>
        </w:tc>
        <w:tc>
          <w:tcPr>
            <w:tcW w:w="7183" w:type="dxa"/>
            <w:vAlign w:val="center"/>
            <w:hideMark/>
          </w:tcPr>
          <w:p w14:paraId="5A691E6B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Component Breakdown and Functionality</w:t>
            </w:r>
          </w:p>
        </w:tc>
      </w:tr>
      <w:tr w:rsidR="00B16997" w:rsidRPr="00B16997" w14:paraId="2728B6C0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7DB000C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2.2.1</w:t>
            </w:r>
          </w:p>
        </w:tc>
        <w:tc>
          <w:tcPr>
            <w:tcW w:w="7183" w:type="dxa"/>
            <w:vAlign w:val="center"/>
            <w:hideMark/>
          </w:tcPr>
          <w:p w14:paraId="679DADFD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Data Storage Tiers</w:t>
            </w:r>
          </w:p>
        </w:tc>
      </w:tr>
      <w:tr w:rsidR="00B16997" w:rsidRPr="00B16997" w14:paraId="7F1F01B5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FF7B68B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2.2.2</w:t>
            </w:r>
          </w:p>
        </w:tc>
        <w:tc>
          <w:tcPr>
            <w:tcW w:w="7183" w:type="dxa"/>
            <w:vAlign w:val="center"/>
            <w:hideMark/>
          </w:tcPr>
          <w:p w14:paraId="3D22E7AF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Service Layers</w:t>
            </w:r>
          </w:p>
        </w:tc>
      </w:tr>
      <w:tr w:rsidR="00B16997" w:rsidRPr="00B16997" w14:paraId="430C8C55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391747D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2.3</w:t>
            </w:r>
          </w:p>
        </w:tc>
        <w:tc>
          <w:tcPr>
            <w:tcW w:w="7183" w:type="dxa"/>
            <w:vAlign w:val="center"/>
            <w:hideMark/>
          </w:tcPr>
          <w:p w14:paraId="5E2EC370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Access Protocols and Justification</w:t>
            </w:r>
          </w:p>
        </w:tc>
      </w:tr>
      <w:tr w:rsidR="00B16997" w:rsidRPr="00B16997" w14:paraId="1E74B622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3708141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3</w:t>
            </w:r>
          </w:p>
        </w:tc>
        <w:tc>
          <w:tcPr>
            <w:tcW w:w="7183" w:type="dxa"/>
            <w:vAlign w:val="center"/>
            <w:hideMark/>
          </w:tcPr>
          <w:p w14:paraId="1E1B756E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Storage Planning, Provisioning, and Budget Management</w:t>
            </w:r>
          </w:p>
        </w:tc>
      </w:tr>
      <w:tr w:rsidR="00B16997" w:rsidRPr="00B16997" w14:paraId="3F43FD46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E7C0087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3.1</w:t>
            </w:r>
          </w:p>
        </w:tc>
        <w:tc>
          <w:tcPr>
            <w:tcW w:w="7183" w:type="dxa"/>
            <w:vAlign w:val="center"/>
            <w:hideMark/>
          </w:tcPr>
          <w:p w14:paraId="762D3480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Capacity Planning and Sizing</w:t>
            </w:r>
          </w:p>
        </w:tc>
      </w:tr>
      <w:tr w:rsidR="00B16997" w:rsidRPr="00B16997" w14:paraId="5A7F0904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E583A20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3.2</w:t>
            </w:r>
          </w:p>
        </w:tc>
        <w:tc>
          <w:tcPr>
            <w:tcW w:w="7183" w:type="dxa"/>
            <w:vAlign w:val="center"/>
            <w:hideMark/>
          </w:tcPr>
          <w:p w14:paraId="09BAB359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Backup and Disaster Recovery Allocation</w:t>
            </w:r>
          </w:p>
        </w:tc>
      </w:tr>
      <w:tr w:rsidR="00B16997" w:rsidRPr="00B16997" w14:paraId="1766B28F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689B452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3.3</w:t>
            </w:r>
          </w:p>
        </w:tc>
        <w:tc>
          <w:tcPr>
            <w:tcW w:w="7183" w:type="dxa"/>
            <w:vAlign w:val="center"/>
            <w:hideMark/>
          </w:tcPr>
          <w:p w14:paraId="7BD78DC5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Budget Optimization: Tiering and Thin Provisioning</w:t>
            </w:r>
          </w:p>
        </w:tc>
      </w:tr>
      <w:tr w:rsidR="00B16997" w:rsidRPr="00B16997" w14:paraId="6F00CC65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9DCD251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4</w:t>
            </w:r>
          </w:p>
        </w:tc>
        <w:tc>
          <w:tcPr>
            <w:tcW w:w="7183" w:type="dxa"/>
            <w:vAlign w:val="center"/>
            <w:hideMark/>
          </w:tcPr>
          <w:p w14:paraId="077D5A60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Data Management: Consistency, Replication, and De-duplication</w:t>
            </w:r>
          </w:p>
        </w:tc>
      </w:tr>
      <w:tr w:rsidR="00B16997" w:rsidRPr="00B16997" w14:paraId="29FE604F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CAE2F63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4.1</w:t>
            </w:r>
          </w:p>
        </w:tc>
        <w:tc>
          <w:tcPr>
            <w:tcW w:w="7183" w:type="dxa"/>
            <w:vAlign w:val="center"/>
            <w:hideMark/>
          </w:tcPr>
          <w:p w14:paraId="115CA3A3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Consistency Model: Local and Global Quorum Mechanisms</w:t>
            </w:r>
          </w:p>
        </w:tc>
      </w:tr>
      <w:tr w:rsidR="00B16997" w:rsidRPr="00B16997" w14:paraId="6AD2415F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EC1841A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4.2</w:t>
            </w:r>
          </w:p>
        </w:tc>
        <w:tc>
          <w:tcPr>
            <w:tcW w:w="7183" w:type="dxa"/>
            <w:vAlign w:val="center"/>
            <w:hideMark/>
          </w:tcPr>
          <w:p w14:paraId="00F5A547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Replication Scheme: Synchronous and Asynchronous Approaches</w:t>
            </w:r>
          </w:p>
        </w:tc>
      </w:tr>
      <w:tr w:rsidR="00B16997" w:rsidRPr="00B16997" w14:paraId="53EB6660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F22DCA4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4.3</w:t>
            </w:r>
          </w:p>
        </w:tc>
        <w:tc>
          <w:tcPr>
            <w:tcW w:w="7183" w:type="dxa"/>
            <w:vAlign w:val="center"/>
            <w:hideMark/>
          </w:tcPr>
          <w:p w14:paraId="177739A6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De-duplication Mechanism: Variable-Block Content-Aware Model</w:t>
            </w:r>
          </w:p>
        </w:tc>
      </w:tr>
      <w:tr w:rsidR="00B16997" w:rsidRPr="00B16997" w14:paraId="3E39A799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8C35F40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lastRenderedPageBreak/>
              <w:t>5</w:t>
            </w:r>
          </w:p>
        </w:tc>
        <w:tc>
          <w:tcPr>
            <w:tcW w:w="7183" w:type="dxa"/>
            <w:vAlign w:val="center"/>
            <w:hideMark/>
          </w:tcPr>
          <w:p w14:paraId="4A29BCB7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Storage Virtualization and Abstraction Layer</w:t>
            </w:r>
          </w:p>
        </w:tc>
      </w:tr>
      <w:tr w:rsidR="00B16997" w:rsidRPr="00B16997" w14:paraId="21DC20CA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4DF80BB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5.1</w:t>
            </w:r>
          </w:p>
        </w:tc>
        <w:tc>
          <w:tcPr>
            <w:tcW w:w="7183" w:type="dxa"/>
            <w:vAlign w:val="center"/>
            <w:hideMark/>
          </w:tcPr>
          <w:p w14:paraId="4D5A7234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Scope of Virtualization</w:t>
            </w:r>
          </w:p>
        </w:tc>
      </w:tr>
      <w:tr w:rsidR="00B16997" w:rsidRPr="00B16997" w14:paraId="6DF41E1E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4E2AE71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5.2</w:t>
            </w:r>
          </w:p>
        </w:tc>
        <w:tc>
          <w:tcPr>
            <w:tcW w:w="7183" w:type="dxa"/>
            <w:vAlign w:val="center"/>
            <w:hideMark/>
          </w:tcPr>
          <w:p w14:paraId="574ADC59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Global Namespace and Hardware Abstraction</w:t>
            </w:r>
          </w:p>
        </w:tc>
      </w:tr>
      <w:tr w:rsidR="00B16997" w:rsidRPr="00B16997" w14:paraId="4FF84DBB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934524B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5.3</w:t>
            </w:r>
          </w:p>
        </w:tc>
        <w:tc>
          <w:tcPr>
            <w:tcW w:w="7183" w:type="dxa"/>
            <w:vAlign w:val="center"/>
            <w:hideMark/>
          </w:tcPr>
          <w:p w14:paraId="7745E893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Automated Tiering and Provisioning</w:t>
            </w:r>
          </w:p>
        </w:tc>
      </w:tr>
      <w:tr w:rsidR="00B16997" w:rsidRPr="00B16997" w14:paraId="4F11E057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3CAE25E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5.4</w:t>
            </w:r>
          </w:p>
        </w:tc>
        <w:tc>
          <w:tcPr>
            <w:tcW w:w="7183" w:type="dxa"/>
            <w:vAlign w:val="center"/>
            <w:hideMark/>
          </w:tcPr>
          <w:p w14:paraId="195AE50D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Use Case: Disaster Recovery and Failover Automation</w:t>
            </w:r>
          </w:p>
        </w:tc>
      </w:tr>
      <w:tr w:rsidR="00B16997" w:rsidRPr="00B16997" w14:paraId="270D8069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BD8416B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6</w:t>
            </w:r>
          </w:p>
        </w:tc>
        <w:tc>
          <w:tcPr>
            <w:tcW w:w="7183" w:type="dxa"/>
            <w:vAlign w:val="center"/>
            <w:hideMark/>
          </w:tcPr>
          <w:p w14:paraId="3252A194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Conclusion and Future Scalability</w:t>
            </w:r>
          </w:p>
        </w:tc>
      </w:tr>
      <w:tr w:rsidR="00B16997" w:rsidRPr="00B16997" w14:paraId="00195F47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C040739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6.1</w:t>
            </w:r>
          </w:p>
        </w:tc>
        <w:tc>
          <w:tcPr>
            <w:tcW w:w="7183" w:type="dxa"/>
            <w:vAlign w:val="center"/>
            <w:hideMark/>
          </w:tcPr>
          <w:p w14:paraId="5195EFB2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Summary of Solution Benefits</w:t>
            </w:r>
          </w:p>
        </w:tc>
      </w:tr>
      <w:tr w:rsidR="00B16997" w:rsidRPr="00B16997" w14:paraId="73DFF05E" w14:textId="77777777" w:rsidTr="00B1699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868D193" w14:textId="77777777" w:rsidR="00B16997" w:rsidRPr="00B16997" w:rsidRDefault="00B16997" w:rsidP="00B16997">
            <w:pPr>
              <w:jc w:val="center"/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6.2</w:t>
            </w:r>
          </w:p>
        </w:tc>
        <w:tc>
          <w:tcPr>
            <w:tcW w:w="7183" w:type="dxa"/>
            <w:vAlign w:val="center"/>
            <w:hideMark/>
          </w:tcPr>
          <w:p w14:paraId="183CE9BF" w14:textId="77777777" w:rsidR="00B16997" w:rsidRPr="00B16997" w:rsidRDefault="00B16997" w:rsidP="00B16997">
            <w:pPr>
              <w:rPr>
                <w:b/>
                <w:bCs/>
                <w:lang w:val="en-IN"/>
              </w:rPr>
            </w:pPr>
            <w:r w:rsidRPr="00B16997">
              <w:rPr>
                <w:b/>
                <w:bCs/>
                <w:lang w:val="en-IN"/>
              </w:rPr>
              <w:t>Future Roadmap for Exabyte-Level Expansion</w:t>
            </w:r>
          </w:p>
        </w:tc>
      </w:tr>
    </w:tbl>
    <w:p w14:paraId="695941FD" w14:textId="1121A97A" w:rsidR="00B16997" w:rsidRDefault="00B16997" w:rsidP="00A95760">
      <w:pPr>
        <w:rPr>
          <w:b/>
          <w:bCs/>
          <w:lang w:val="en-IN"/>
        </w:rPr>
      </w:pPr>
    </w:p>
    <w:p w14:paraId="6FB51634" w14:textId="73AA7ABA" w:rsidR="00A95760" w:rsidRDefault="00B16997" w:rsidP="00A95760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14295D9F" w14:textId="7E1D206C" w:rsidR="00A95760" w:rsidRPr="00A95760" w:rsidRDefault="00A95760" w:rsidP="00A95760">
      <w:pPr>
        <w:pStyle w:val="FirstParagraph"/>
        <w:rPr>
          <w:lang w:val="en-IN"/>
        </w:rPr>
      </w:pPr>
      <w:r w:rsidRPr="00A95760">
        <w:rPr>
          <w:lang w:val="en-IN"/>
        </w:rPr>
        <w:lastRenderedPageBreak/>
        <w:t>Chapter 1: Executive Summary and Requirements Analysis</w:t>
      </w:r>
    </w:p>
    <w:p w14:paraId="11F94B98" w14:textId="77777777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1.1 Project Overview</w:t>
      </w:r>
    </w:p>
    <w:p w14:paraId="23D5CDDA" w14:textId="77777777" w:rsidR="00A95760" w:rsidRPr="00A95760" w:rsidRDefault="00A95760" w:rsidP="00A95760">
      <w:pPr>
        <w:rPr>
          <w:lang w:val="en-IN"/>
        </w:rPr>
      </w:pPr>
      <w:r w:rsidRPr="00A95760">
        <w:rPr>
          <w:lang w:val="en-IN"/>
        </w:rPr>
        <w:t>This project involves developing a Peta-scale Distributed Unified Storage System designed to handle satellite imagery, derivative geographic data, and processed metadata. The main goal is to provide continuous 24/7 worldwide accessibility with uniform system efficiency while ensuring data integrity and coherence across every access point.</w:t>
      </w:r>
    </w:p>
    <w:p w14:paraId="5C46F08C" w14:textId="77777777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1.2 Key Architectural Drivers</w:t>
      </w:r>
    </w:p>
    <w:p w14:paraId="28870839" w14:textId="77777777" w:rsidR="00A95760" w:rsidRPr="00A95760" w:rsidRDefault="00A95760" w:rsidP="00A95760">
      <w:pPr>
        <w:numPr>
          <w:ilvl w:val="0"/>
          <w:numId w:val="19"/>
        </w:numPr>
        <w:rPr>
          <w:lang w:val="en-IN"/>
        </w:rPr>
      </w:pPr>
      <w:r w:rsidRPr="00A95760">
        <w:rPr>
          <w:b/>
          <w:bCs/>
          <w:lang w:val="en-IN"/>
        </w:rPr>
        <w:t>Scale:</w:t>
      </w:r>
      <w:r w:rsidRPr="00A95760">
        <w:rPr>
          <w:lang w:val="en-IN"/>
        </w:rPr>
        <w:t xml:space="preserve"> System capacity should reach petabytes, with potential scalability up to the exabyte range.</w:t>
      </w:r>
    </w:p>
    <w:p w14:paraId="5F53329F" w14:textId="77777777" w:rsidR="00A95760" w:rsidRPr="00A95760" w:rsidRDefault="00A95760" w:rsidP="00A95760">
      <w:pPr>
        <w:numPr>
          <w:ilvl w:val="0"/>
          <w:numId w:val="19"/>
        </w:numPr>
        <w:rPr>
          <w:lang w:val="en-IN"/>
        </w:rPr>
      </w:pPr>
      <w:r w:rsidRPr="00A95760">
        <w:rPr>
          <w:b/>
          <w:bCs/>
          <w:lang w:val="en-IN"/>
        </w:rPr>
        <w:t>Availability:</w:t>
      </w:r>
      <w:r w:rsidRPr="00A95760">
        <w:rPr>
          <w:lang w:val="en-IN"/>
        </w:rPr>
        <w:t xml:space="preserve"> Must provide uninterrupted 24/7 global accessibility and disaster recovery capability up to the last recorded checkpoint.</w:t>
      </w:r>
    </w:p>
    <w:p w14:paraId="15C9D548" w14:textId="77777777" w:rsidR="00A95760" w:rsidRPr="00A95760" w:rsidRDefault="00A95760" w:rsidP="00A95760">
      <w:pPr>
        <w:numPr>
          <w:ilvl w:val="0"/>
          <w:numId w:val="19"/>
        </w:numPr>
        <w:rPr>
          <w:lang w:val="en-IN"/>
        </w:rPr>
      </w:pPr>
      <w:r w:rsidRPr="00A95760">
        <w:rPr>
          <w:b/>
          <w:bCs/>
          <w:lang w:val="en-IN"/>
        </w:rPr>
        <w:t>Performance:</w:t>
      </w:r>
      <w:r w:rsidRPr="00A95760">
        <w:rPr>
          <w:lang w:val="en-IN"/>
        </w:rPr>
        <w:t xml:space="preserve"> Maintain consistent low-latency performance across global regions through WAN optimization.</w:t>
      </w:r>
    </w:p>
    <w:p w14:paraId="7B07E49F" w14:textId="77777777" w:rsidR="00A95760" w:rsidRPr="00A95760" w:rsidRDefault="00A95760" w:rsidP="00A95760">
      <w:pPr>
        <w:numPr>
          <w:ilvl w:val="0"/>
          <w:numId w:val="19"/>
        </w:numPr>
        <w:rPr>
          <w:lang w:val="en-IN"/>
        </w:rPr>
      </w:pPr>
      <w:r w:rsidRPr="00A95760">
        <w:rPr>
          <w:b/>
          <w:bCs/>
          <w:lang w:val="en-IN"/>
        </w:rPr>
        <w:t>Consistency:</w:t>
      </w:r>
      <w:r w:rsidRPr="00A95760">
        <w:rPr>
          <w:lang w:val="en-IN"/>
        </w:rPr>
        <w:t xml:space="preserve"> Data must remain coherent and free of duplication across all distributed storage nodes.</w:t>
      </w:r>
    </w:p>
    <w:p w14:paraId="0F00432D" w14:textId="4DD3AA03" w:rsidR="00A95760" w:rsidRPr="00A95760" w:rsidRDefault="00A95760" w:rsidP="00B16997">
      <w:pPr>
        <w:numPr>
          <w:ilvl w:val="0"/>
          <w:numId w:val="19"/>
        </w:numPr>
        <w:rPr>
          <w:lang w:val="en-IN"/>
        </w:rPr>
      </w:pPr>
      <w:r w:rsidRPr="00A95760">
        <w:rPr>
          <w:b/>
          <w:bCs/>
          <w:lang w:val="en-IN"/>
        </w:rPr>
        <w:t>Budget:</w:t>
      </w:r>
      <w:r w:rsidRPr="00A95760">
        <w:rPr>
          <w:lang w:val="en-IN"/>
        </w:rPr>
        <w:t xml:space="preserve"> The infrastructure must support cost-efficient deployment using tiered storage and resource abstraction mechanisms.</w:t>
      </w:r>
    </w:p>
    <w:p w14:paraId="02A7F4CE" w14:textId="77777777" w:rsidR="00A95760" w:rsidRPr="00A95760" w:rsidRDefault="00A95760" w:rsidP="00A95760">
      <w:pPr>
        <w:pStyle w:val="FirstParagraph"/>
        <w:rPr>
          <w:lang w:val="en-IN"/>
        </w:rPr>
      </w:pPr>
      <w:r w:rsidRPr="00A95760">
        <w:rPr>
          <w:lang w:val="en-IN"/>
        </w:rPr>
        <w:t>Chapter 2: System Architecture and Component Design</w:t>
      </w:r>
    </w:p>
    <w:p w14:paraId="00674035" w14:textId="77777777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2.1 Core Architectural Model: Geo-Distributed Software-Defined Storage (SDS)</w:t>
      </w:r>
    </w:p>
    <w:p w14:paraId="591130A6" w14:textId="214F9B8F" w:rsidR="00A95760" w:rsidRDefault="00A95760" w:rsidP="00A95760">
      <w:pPr>
        <w:rPr>
          <w:lang w:val="en-IN"/>
        </w:rPr>
      </w:pPr>
      <w:r w:rsidRPr="00A95760">
        <w:rPr>
          <w:lang w:val="en-IN"/>
        </w:rPr>
        <w:t>The proposed framework utilizes a globally distributed hybrid storage architecture controlled by a Software-Defined Storage layer. This approach separates the control plane (for orchestration and management) from the data plane (handling physical storage), allowing independent scalability of each layer.</w:t>
      </w:r>
    </w:p>
    <w:p w14:paraId="1E898B69" w14:textId="28109228" w:rsidR="00B16997" w:rsidRPr="00A95760" w:rsidRDefault="007E46F0" w:rsidP="00A95760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353803A" wp14:editId="6822DDE2">
            <wp:extent cx="3429000" cy="2665512"/>
            <wp:effectExtent l="0" t="0" r="0" b="1905"/>
            <wp:docPr id="14539971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592" cy="267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16997">
        <w:rPr>
          <w:lang w:val="en-IN"/>
        </w:rPr>
        <w:br w:type="page"/>
      </w:r>
    </w:p>
    <w:p w14:paraId="355B679A" w14:textId="77777777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lastRenderedPageBreak/>
        <w:t>2.2 Component Breakdown and Functionality</w:t>
      </w:r>
    </w:p>
    <w:p w14:paraId="0EA25D6F" w14:textId="77777777" w:rsidR="00A95760" w:rsidRPr="00A95760" w:rsidRDefault="00A95760" w:rsidP="00A95760">
      <w:pPr>
        <w:rPr>
          <w:lang w:val="en-IN"/>
        </w:rPr>
      </w:pPr>
      <w:r w:rsidRPr="00A95760">
        <w:rPr>
          <w:b/>
          <w:bCs/>
          <w:lang w:val="en-IN"/>
        </w:rPr>
        <w:t>2.2.1 Data Storage Tiers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496"/>
        <w:gridCol w:w="2069"/>
        <w:gridCol w:w="3290"/>
      </w:tblGrid>
      <w:tr w:rsidR="00A95760" w:rsidRPr="00A95760" w14:paraId="0D3DF74A" w14:textId="77777777" w:rsidTr="00A95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720AD" w14:textId="77777777" w:rsidR="00A95760" w:rsidRPr="00A95760" w:rsidRDefault="00A95760" w:rsidP="00A95760">
            <w:pPr>
              <w:rPr>
                <w:b/>
                <w:bCs/>
                <w:lang w:val="en-IN"/>
              </w:rPr>
            </w:pPr>
            <w:r w:rsidRPr="00A95760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DD4CEA" w14:textId="77777777" w:rsidR="00A95760" w:rsidRPr="00A95760" w:rsidRDefault="00A95760" w:rsidP="00A95760">
            <w:pPr>
              <w:rPr>
                <w:b/>
                <w:bCs/>
                <w:lang w:val="en-IN"/>
              </w:rPr>
            </w:pPr>
            <w:r w:rsidRPr="00A95760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ADC6C19" w14:textId="77777777" w:rsidR="00A95760" w:rsidRPr="00A95760" w:rsidRDefault="00A95760" w:rsidP="00A95760">
            <w:pPr>
              <w:rPr>
                <w:b/>
                <w:bCs/>
                <w:lang w:val="en-IN"/>
              </w:rPr>
            </w:pPr>
            <w:r w:rsidRPr="00A95760">
              <w:rPr>
                <w:b/>
                <w:bCs/>
                <w:lang w:val="en-IN"/>
              </w:rPr>
              <w:t>Physical Storage</w:t>
            </w:r>
          </w:p>
        </w:tc>
        <w:tc>
          <w:tcPr>
            <w:tcW w:w="0" w:type="auto"/>
            <w:vAlign w:val="center"/>
            <w:hideMark/>
          </w:tcPr>
          <w:p w14:paraId="552BD2AC" w14:textId="77777777" w:rsidR="00A95760" w:rsidRPr="00A95760" w:rsidRDefault="00A95760" w:rsidP="00A95760">
            <w:pPr>
              <w:rPr>
                <w:b/>
                <w:bCs/>
                <w:lang w:val="en-IN"/>
              </w:rPr>
            </w:pPr>
            <w:r w:rsidRPr="00A95760">
              <w:rPr>
                <w:b/>
                <w:bCs/>
                <w:lang w:val="en-IN"/>
              </w:rPr>
              <w:t>Role and Function</w:t>
            </w:r>
          </w:p>
        </w:tc>
      </w:tr>
      <w:tr w:rsidR="00A95760" w:rsidRPr="00A95760" w14:paraId="5C480EA8" w14:textId="77777777" w:rsidTr="00A95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8D74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b/>
                <w:bCs/>
                <w:lang w:val="en-IN"/>
              </w:rPr>
              <w:t>Tier 1: Hot Metadata</w:t>
            </w:r>
          </w:p>
        </w:tc>
        <w:tc>
          <w:tcPr>
            <w:tcW w:w="0" w:type="auto"/>
            <w:vAlign w:val="center"/>
            <w:hideMark/>
          </w:tcPr>
          <w:p w14:paraId="69F35E20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Indexes, landmark updates, current processing tasks</w:t>
            </w:r>
          </w:p>
        </w:tc>
        <w:tc>
          <w:tcPr>
            <w:tcW w:w="0" w:type="auto"/>
            <w:vAlign w:val="center"/>
            <w:hideMark/>
          </w:tcPr>
          <w:p w14:paraId="386EDA4D" w14:textId="603D31C3" w:rsidR="00A95760" w:rsidRPr="00A95760" w:rsidRDefault="00A95760" w:rsidP="00A95760">
            <w:pPr>
              <w:rPr>
                <w:lang w:val="en-IN"/>
              </w:rPr>
            </w:pPr>
            <w:proofErr w:type="spellStart"/>
            <w:r w:rsidRPr="00A95760">
              <w:rPr>
                <w:lang w:val="en-IN"/>
              </w:rPr>
              <w:t>NVMe</w:t>
            </w:r>
            <w:proofErr w:type="spellEnd"/>
            <w:r w:rsidRPr="00A95760">
              <w:rPr>
                <w:lang w:val="en-IN"/>
              </w:rPr>
              <w:t xml:space="preserve"> / High-Speed SSDs (Local to Data </w:t>
            </w:r>
            <w:r w:rsidRPr="00A95760">
              <w:rPr>
                <w:lang w:val="en-IN"/>
              </w:rPr>
              <w:t>Centres</w:t>
            </w:r>
            <w:r w:rsidRPr="00A95760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B98C4D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Provides low-latency and high-IOPs operations with strong transactional reliability (ACID).</w:t>
            </w:r>
          </w:p>
        </w:tc>
      </w:tr>
      <w:tr w:rsidR="00A95760" w:rsidRPr="00A95760" w14:paraId="04705605" w14:textId="77777777" w:rsidTr="00A95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3512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b/>
                <w:bCs/>
                <w:lang w:val="en-IN"/>
              </w:rPr>
              <w:t>Tier 2: Warm Object</w:t>
            </w:r>
          </w:p>
        </w:tc>
        <w:tc>
          <w:tcPr>
            <w:tcW w:w="0" w:type="auto"/>
            <w:vAlign w:val="center"/>
            <w:hideMark/>
          </w:tcPr>
          <w:p w14:paraId="396BDEE9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Raw Images (last 90 days), active map grids, processed artifact lists</w:t>
            </w:r>
          </w:p>
        </w:tc>
        <w:tc>
          <w:tcPr>
            <w:tcW w:w="0" w:type="auto"/>
            <w:vAlign w:val="center"/>
            <w:hideMark/>
          </w:tcPr>
          <w:p w14:paraId="7A5375A5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Mid-range SSD/HDD hybrid (SAS/SATA)</w:t>
            </w:r>
          </w:p>
        </w:tc>
        <w:tc>
          <w:tcPr>
            <w:tcW w:w="0" w:type="auto"/>
            <w:vAlign w:val="center"/>
            <w:hideMark/>
          </w:tcPr>
          <w:p w14:paraId="6ED53572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Offers a balanced ratio of capacity and throughput, forming the working dataset for analytics.</w:t>
            </w:r>
          </w:p>
        </w:tc>
      </w:tr>
      <w:tr w:rsidR="00A95760" w:rsidRPr="00A95760" w14:paraId="39CAED65" w14:textId="77777777" w:rsidTr="00A95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BE2E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b/>
                <w:bCs/>
                <w:lang w:val="en-IN"/>
              </w:rPr>
              <w:t>Tier 3: Cold Archive</w:t>
            </w:r>
          </w:p>
        </w:tc>
        <w:tc>
          <w:tcPr>
            <w:tcW w:w="0" w:type="auto"/>
            <w:vAlign w:val="center"/>
            <w:hideMark/>
          </w:tcPr>
          <w:p w14:paraId="05ACC5AE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Historical images, complete daily backups</w:t>
            </w:r>
          </w:p>
        </w:tc>
        <w:tc>
          <w:tcPr>
            <w:tcW w:w="0" w:type="auto"/>
            <w:vAlign w:val="center"/>
            <w:hideMark/>
          </w:tcPr>
          <w:p w14:paraId="502844F4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High-density HDDs / Tape gateways</w:t>
            </w:r>
          </w:p>
        </w:tc>
        <w:tc>
          <w:tcPr>
            <w:tcW w:w="0" w:type="auto"/>
            <w:vAlign w:val="center"/>
            <w:hideMark/>
          </w:tcPr>
          <w:p w14:paraId="33EA2CF1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Lowest cost per GB, designed for long-term archival, bulk sequential reads, and durability.</w:t>
            </w:r>
          </w:p>
        </w:tc>
      </w:tr>
    </w:tbl>
    <w:p w14:paraId="39021F59" w14:textId="26AAFA6E" w:rsidR="00A95760" w:rsidRPr="00A95760" w:rsidRDefault="00A95760" w:rsidP="00A95760">
      <w:pPr>
        <w:rPr>
          <w:lang w:val="en-IN"/>
        </w:rPr>
      </w:pPr>
    </w:p>
    <w:p w14:paraId="21796323" w14:textId="77777777" w:rsidR="00A95760" w:rsidRPr="00A95760" w:rsidRDefault="00A95760" w:rsidP="00A95760">
      <w:pPr>
        <w:rPr>
          <w:lang w:val="en-IN"/>
        </w:rPr>
      </w:pPr>
      <w:r w:rsidRPr="00A95760">
        <w:rPr>
          <w:b/>
          <w:bCs/>
          <w:lang w:val="en-IN"/>
        </w:rPr>
        <w:t>2.2.2 Service Layers</w:t>
      </w:r>
    </w:p>
    <w:p w14:paraId="48DD0C55" w14:textId="77777777" w:rsidR="00A95760" w:rsidRPr="00A95760" w:rsidRDefault="00A95760" w:rsidP="00A95760">
      <w:pPr>
        <w:numPr>
          <w:ilvl w:val="0"/>
          <w:numId w:val="20"/>
        </w:numPr>
        <w:rPr>
          <w:lang w:val="en-IN"/>
        </w:rPr>
      </w:pPr>
      <w:r w:rsidRPr="00A95760">
        <w:rPr>
          <w:b/>
          <w:bCs/>
          <w:lang w:val="en-IN"/>
        </w:rPr>
        <w:t>Global Load Balancer (DNS/Anycast):</w:t>
      </w:r>
      <w:r w:rsidRPr="00A95760">
        <w:rPr>
          <w:lang w:val="en-IN"/>
        </w:rPr>
        <w:t xml:space="preserve"> Routes client requests to the nearest active data </w:t>
      </w:r>
      <w:proofErr w:type="spellStart"/>
      <w:r w:rsidRPr="00A95760">
        <w:rPr>
          <w:lang w:val="en-IN"/>
        </w:rPr>
        <w:t>center</w:t>
      </w:r>
      <w:proofErr w:type="spellEnd"/>
      <w:r w:rsidRPr="00A95760">
        <w:rPr>
          <w:lang w:val="en-IN"/>
        </w:rPr>
        <w:t>, ensuring consistent global response times.</w:t>
      </w:r>
    </w:p>
    <w:p w14:paraId="632EF1D1" w14:textId="77777777" w:rsidR="00A95760" w:rsidRPr="00A95760" w:rsidRDefault="00A95760" w:rsidP="00A95760">
      <w:pPr>
        <w:numPr>
          <w:ilvl w:val="0"/>
          <w:numId w:val="20"/>
        </w:numPr>
        <w:rPr>
          <w:lang w:val="en-IN"/>
        </w:rPr>
      </w:pPr>
      <w:r w:rsidRPr="00A95760">
        <w:rPr>
          <w:b/>
          <w:bCs/>
          <w:lang w:val="en-IN"/>
        </w:rPr>
        <w:t>Storage Access Gateway:</w:t>
      </w:r>
      <w:r w:rsidRPr="00A95760">
        <w:rPr>
          <w:lang w:val="en-IN"/>
        </w:rPr>
        <w:t xml:space="preserve"> Handles protocol conversion (e.g., S3 ↔ DFS), initial authentication, and directs the request to the appropriate storage tier.</w:t>
      </w:r>
    </w:p>
    <w:p w14:paraId="22D75E3B" w14:textId="30EA43BB" w:rsidR="00A95760" w:rsidRPr="00A95760" w:rsidRDefault="00A95760" w:rsidP="00A95760">
      <w:pPr>
        <w:numPr>
          <w:ilvl w:val="0"/>
          <w:numId w:val="20"/>
        </w:numPr>
        <w:rPr>
          <w:lang w:val="en-IN"/>
        </w:rPr>
      </w:pPr>
      <w:r w:rsidRPr="00A95760">
        <w:rPr>
          <w:b/>
          <w:bCs/>
          <w:lang w:val="en-IN"/>
        </w:rPr>
        <w:t>Global Metadata Service (GMS):</w:t>
      </w:r>
      <w:r w:rsidRPr="00A95760">
        <w:rPr>
          <w:lang w:val="en-IN"/>
        </w:rPr>
        <w:t xml:space="preserve"> A fault-tolerant cluster (based on Raft/Paxos) that maintains metadata, replication mapping, and de-duplication indexes—central to ensuring data coherence.</w:t>
      </w:r>
    </w:p>
    <w:p w14:paraId="22DB025C" w14:textId="77777777" w:rsidR="00A95760" w:rsidRPr="00A95760" w:rsidRDefault="00A95760" w:rsidP="00A95760">
      <w:pPr>
        <w:rPr>
          <w:lang w:val="en-IN"/>
        </w:rPr>
      </w:pPr>
    </w:p>
    <w:p w14:paraId="79CBF6C2" w14:textId="77777777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2.3 Access Protocols and Justification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278"/>
        <w:gridCol w:w="5140"/>
      </w:tblGrid>
      <w:tr w:rsidR="00A95760" w:rsidRPr="00A95760" w14:paraId="373B2D77" w14:textId="77777777" w:rsidTr="00A95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6667E" w14:textId="77777777" w:rsidR="00A95760" w:rsidRPr="00A95760" w:rsidRDefault="00A95760" w:rsidP="00A95760">
            <w:pPr>
              <w:rPr>
                <w:b/>
                <w:bCs/>
                <w:lang w:val="en-IN"/>
              </w:rPr>
            </w:pPr>
            <w:r w:rsidRPr="00A95760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656A68B" w14:textId="77777777" w:rsidR="00A95760" w:rsidRPr="00A95760" w:rsidRDefault="00A95760" w:rsidP="00A95760">
            <w:pPr>
              <w:rPr>
                <w:b/>
                <w:bCs/>
                <w:lang w:val="en-IN"/>
              </w:rPr>
            </w:pPr>
            <w:r w:rsidRPr="00A95760">
              <w:rPr>
                <w:b/>
                <w:bCs/>
                <w:lang w:val="en-IN"/>
              </w:rPr>
              <w:t>Access Protocol</w:t>
            </w:r>
          </w:p>
        </w:tc>
        <w:tc>
          <w:tcPr>
            <w:tcW w:w="0" w:type="auto"/>
            <w:vAlign w:val="center"/>
            <w:hideMark/>
          </w:tcPr>
          <w:p w14:paraId="75401A3B" w14:textId="77777777" w:rsidR="00A95760" w:rsidRPr="00A95760" w:rsidRDefault="00A95760" w:rsidP="00A95760">
            <w:pPr>
              <w:rPr>
                <w:b/>
                <w:bCs/>
                <w:lang w:val="en-IN"/>
              </w:rPr>
            </w:pPr>
            <w:r w:rsidRPr="00A95760">
              <w:rPr>
                <w:b/>
                <w:bCs/>
                <w:lang w:val="en-IN"/>
              </w:rPr>
              <w:t>Justification</w:t>
            </w:r>
          </w:p>
        </w:tc>
      </w:tr>
      <w:tr w:rsidR="00A95760" w:rsidRPr="00A95760" w14:paraId="2751BEFA" w14:textId="77777777" w:rsidTr="00A95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F496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Raw Satellite Images (WORM)</w:t>
            </w:r>
          </w:p>
        </w:tc>
        <w:tc>
          <w:tcPr>
            <w:tcW w:w="0" w:type="auto"/>
            <w:vAlign w:val="center"/>
            <w:hideMark/>
          </w:tcPr>
          <w:p w14:paraId="20F30DD6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RESTful API (S3-compatible) over HTTP/S</w:t>
            </w:r>
          </w:p>
        </w:tc>
        <w:tc>
          <w:tcPr>
            <w:tcW w:w="0" w:type="auto"/>
            <w:vAlign w:val="center"/>
            <w:hideMark/>
          </w:tcPr>
          <w:p w14:paraId="2766A196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Ideal for large-scale object storage, providing high throughput and seamless integration with cloud and CDN systems.</w:t>
            </w:r>
          </w:p>
        </w:tc>
      </w:tr>
      <w:tr w:rsidR="00A95760" w:rsidRPr="00A95760" w14:paraId="1A8B4AB1" w14:textId="77777777" w:rsidTr="00A95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3B3D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Processed Indexes / Metadata</w:t>
            </w:r>
          </w:p>
        </w:tc>
        <w:tc>
          <w:tcPr>
            <w:tcW w:w="0" w:type="auto"/>
            <w:vAlign w:val="center"/>
            <w:hideMark/>
          </w:tcPr>
          <w:p w14:paraId="6AA55266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POSIX / NFSv4 via DFS Layer</w:t>
            </w:r>
          </w:p>
        </w:tc>
        <w:tc>
          <w:tcPr>
            <w:tcW w:w="0" w:type="auto"/>
            <w:vAlign w:val="center"/>
            <w:hideMark/>
          </w:tcPr>
          <w:p w14:paraId="6356F895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Required for applications that demand file-level consistency, locking, and frequent small updates.</w:t>
            </w:r>
          </w:p>
        </w:tc>
      </w:tr>
      <w:tr w:rsidR="00A95760" w:rsidRPr="00A95760" w14:paraId="71C43669" w14:textId="77777777" w:rsidTr="00A95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249E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Data Processing Applications</w:t>
            </w:r>
          </w:p>
        </w:tc>
        <w:tc>
          <w:tcPr>
            <w:tcW w:w="0" w:type="auto"/>
            <w:vAlign w:val="center"/>
            <w:hideMark/>
          </w:tcPr>
          <w:p w14:paraId="2F32A3B5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FUSE / Client Library</w:t>
            </w:r>
          </w:p>
        </w:tc>
        <w:tc>
          <w:tcPr>
            <w:tcW w:w="0" w:type="auto"/>
            <w:vAlign w:val="center"/>
            <w:hideMark/>
          </w:tcPr>
          <w:p w14:paraId="44BF1638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Enables low-overhead, high-performance direct access to distributed data storage fabrics.</w:t>
            </w:r>
          </w:p>
        </w:tc>
      </w:tr>
    </w:tbl>
    <w:p w14:paraId="0F6852B5" w14:textId="603A6420" w:rsidR="00A95760" w:rsidRPr="00A95760" w:rsidRDefault="00A95760" w:rsidP="00A95760">
      <w:pPr>
        <w:rPr>
          <w:lang w:val="en-IN"/>
        </w:rPr>
      </w:pPr>
    </w:p>
    <w:p w14:paraId="3039A745" w14:textId="77777777" w:rsidR="00A95760" w:rsidRPr="00A95760" w:rsidRDefault="00A95760" w:rsidP="00A95760">
      <w:pPr>
        <w:pStyle w:val="FirstParagraph"/>
        <w:rPr>
          <w:lang w:val="en-IN"/>
        </w:rPr>
      </w:pPr>
      <w:r w:rsidRPr="00A95760">
        <w:rPr>
          <w:lang w:val="en-IN"/>
        </w:rPr>
        <w:lastRenderedPageBreak/>
        <w:t>Chapter 3: Storage Planning and Provisioning</w:t>
      </w:r>
    </w:p>
    <w:p w14:paraId="2ED2E0C7" w14:textId="77777777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3.1 Capacity Planning and Sizing</w:t>
      </w:r>
    </w:p>
    <w:p w14:paraId="6B05FC8B" w14:textId="77777777" w:rsidR="00A95760" w:rsidRPr="00A95760" w:rsidRDefault="00A95760" w:rsidP="00A95760">
      <w:pPr>
        <w:rPr>
          <w:lang w:val="en-IN"/>
        </w:rPr>
      </w:pPr>
      <w:r w:rsidRPr="00A95760">
        <w:rPr>
          <w:lang w:val="en-IN"/>
        </w:rPr>
        <w:t xml:space="preserve">The solution targets peta-scale storage, ensuring redundancy and disaster recovery across three global data </w:t>
      </w:r>
      <w:proofErr w:type="spellStart"/>
      <w:r w:rsidRPr="00A95760">
        <w:rPr>
          <w:lang w:val="en-IN"/>
        </w:rPr>
        <w:t>centers</w:t>
      </w:r>
      <w:proofErr w:type="spellEnd"/>
      <w:r w:rsidRPr="00A95760">
        <w:rPr>
          <w:lang w:val="en-IN"/>
        </w:rPr>
        <w:t xml:space="preserve"> (DCs).</w:t>
      </w:r>
    </w:p>
    <w:p w14:paraId="5FB660EC" w14:textId="77777777" w:rsidR="00A95760" w:rsidRPr="00A95760" w:rsidRDefault="00A95760" w:rsidP="00A95760">
      <w:pPr>
        <w:numPr>
          <w:ilvl w:val="0"/>
          <w:numId w:val="21"/>
        </w:numPr>
        <w:rPr>
          <w:lang w:val="en-IN"/>
        </w:rPr>
      </w:pPr>
      <w:r w:rsidRPr="00A95760">
        <w:rPr>
          <w:b/>
          <w:bCs/>
          <w:lang w:val="en-IN"/>
        </w:rPr>
        <w:t>Local Replication Factor:</w:t>
      </w:r>
      <w:r w:rsidRPr="00A95760">
        <w:rPr>
          <w:lang w:val="en-IN"/>
        </w:rPr>
        <w:t xml:space="preserve"> To protect against node or disk failures within a DC.</w:t>
      </w:r>
    </w:p>
    <w:p w14:paraId="72B12475" w14:textId="77777777" w:rsidR="00A95760" w:rsidRPr="00A95760" w:rsidRDefault="00A95760" w:rsidP="00A95760">
      <w:pPr>
        <w:numPr>
          <w:ilvl w:val="0"/>
          <w:numId w:val="21"/>
        </w:numPr>
        <w:rPr>
          <w:lang w:val="en-IN"/>
        </w:rPr>
      </w:pPr>
      <w:r w:rsidRPr="00A95760">
        <w:rPr>
          <w:b/>
          <w:bCs/>
          <w:lang w:val="en-IN"/>
        </w:rPr>
        <w:t>Geo-Replication Factor:</w:t>
      </w:r>
      <w:r w:rsidRPr="00A95760">
        <w:rPr>
          <w:lang w:val="en-IN"/>
        </w:rPr>
        <w:t xml:space="preserve"> Maintains complete data copies across all three DCs.</w:t>
      </w:r>
    </w:p>
    <w:p w14:paraId="10D09DD5" w14:textId="77777777" w:rsidR="00A95760" w:rsidRDefault="00A95760" w:rsidP="00A95760">
      <w:pPr>
        <w:numPr>
          <w:ilvl w:val="0"/>
          <w:numId w:val="21"/>
        </w:numPr>
        <w:rPr>
          <w:lang w:val="en-IN"/>
        </w:rPr>
      </w:pPr>
      <w:r w:rsidRPr="00A95760">
        <w:rPr>
          <w:b/>
          <w:bCs/>
          <w:lang w:val="en-IN"/>
        </w:rPr>
        <w:t>Total Storage Requirement:</w:t>
      </w:r>
      <w:r w:rsidRPr="00A95760">
        <w:rPr>
          <w:lang w:val="en-IN"/>
        </w:rPr>
        <w:t xml:space="preserve"> Accounts for both active replication and backup allocations.</w:t>
      </w:r>
    </w:p>
    <w:p w14:paraId="1747EB06" w14:textId="77777777" w:rsidR="00A95760" w:rsidRPr="00A95760" w:rsidRDefault="00A95760" w:rsidP="00A95760">
      <w:pPr>
        <w:ind w:left="720"/>
        <w:rPr>
          <w:lang w:val="en-IN"/>
        </w:rPr>
      </w:pPr>
    </w:p>
    <w:p w14:paraId="2E43BBA3" w14:textId="77777777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3.2 Backup and Disaster Recovery Allocation</w:t>
      </w:r>
    </w:p>
    <w:p w14:paraId="77822C16" w14:textId="77777777" w:rsidR="00A95760" w:rsidRDefault="00A95760" w:rsidP="00A95760">
      <w:pPr>
        <w:rPr>
          <w:lang w:val="en-IN"/>
        </w:rPr>
      </w:pPr>
      <w:r w:rsidRPr="00A95760">
        <w:rPr>
          <w:lang w:val="en-IN"/>
        </w:rPr>
        <w:t>Daily full backups are maintained for seven days using content-aware de-duplication to reduce redundancy. This ensures compliance with the “previous day recovery” requirement while optimizing storage efficiency.</w:t>
      </w:r>
    </w:p>
    <w:p w14:paraId="5C210AE1" w14:textId="77777777" w:rsidR="00A95760" w:rsidRPr="00A95760" w:rsidRDefault="00A95760" w:rsidP="00A95760">
      <w:pPr>
        <w:rPr>
          <w:lang w:val="en-IN"/>
        </w:rPr>
      </w:pPr>
    </w:p>
    <w:p w14:paraId="57E239F5" w14:textId="77777777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3.3 Budget Optimization (Tiering and Thin Provisioning)</w:t>
      </w:r>
    </w:p>
    <w:p w14:paraId="1CD6507C" w14:textId="77777777" w:rsidR="00A95760" w:rsidRPr="00A95760" w:rsidRDefault="00A95760" w:rsidP="00A95760">
      <w:pPr>
        <w:numPr>
          <w:ilvl w:val="0"/>
          <w:numId w:val="22"/>
        </w:numPr>
        <w:rPr>
          <w:lang w:val="en-IN"/>
        </w:rPr>
      </w:pPr>
      <w:r w:rsidRPr="00A95760">
        <w:rPr>
          <w:b/>
          <w:bCs/>
          <w:lang w:val="en-IN"/>
        </w:rPr>
        <w:t>Tier 1 (SSD/</w:t>
      </w:r>
      <w:proofErr w:type="spellStart"/>
      <w:r w:rsidRPr="00A95760">
        <w:rPr>
          <w:b/>
          <w:bCs/>
          <w:lang w:val="en-IN"/>
        </w:rPr>
        <w:t>NVMe</w:t>
      </w:r>
      <w:proofErr w:type="spellEnd"/>
      <w:r w:rsidRPr="00A95760">
        <w:rPr>
          <w:b/>
          <w:bCs/>
          <w:lang w:val="en-IN"/>
        </w:rPr>
        <w:t>):</w:t>
      </w:r>
      <w:r w:rsidRPr="00A95760">
        <w:rPr>
          <w:lang w:val="en-IN"/>
        </w:rPr>
        <w:t xml:space="preserve"> Allocated for critical metadata (~10% of total data).</w:t>
      </w:r>
    </w:p>
    <w:p w14:paraId="64DA6EC6" w14:textId="77777777" w:rsidR="00A95760" w:rsidRPr="00A95760" w:rsidRDefault="00A95760" w:rsidP="00A95760">
      <w:pPr>
        <w:numPr>
          <w:ilvl w:val="0"/>
          <w:numId w:val="22"/>
        </w:numPr>
        <w:rPr>
          <w:lang w:val="en-IN"/>
        </w:rPr>
      </w:pPr>
      <w:r w:rsidRPr="00A95760">
        <w:rPr>
          <w:b/>
          <w:bCs/>
          <w:lang w:val="en-IN"/>
        </w:rPr>
        <w:t>Tier 3 (HDD):</w:t>
      </w:r>
      <w:r w:rsidRPr="00A95760">
        <w:rPr>
          <w:lang w:val="en-IN"/>
        </w:rPr>
        <w:t xml:space="preserve"> Stores long-term historical data (~60% of capacity).</w:t>
      </w:r>
    </w:p>
    <w:p w14:paraId="0B175E08" w14:textId="26CD63AB" w:rsidR="00A95760" w:rsidRDefault="00A95760" w:rsidP="00A95760">
      <w:pPr>
        <w:numPr>
          <w:ilvl w:val="0"/>
          <w:numId w:val="22"/>
        </w:numPr>
        <w:rPr>
          <w:lang w:val="en-IN"/>
        </w:rPr>
      </w:pPr>
      <w:r w:rsidRPr="00A95760">
        <w:rPr>
          <w:b/>
          <w:bCs/>
          <w:lang w:val="en-IN"/>
        </w:rPr>
        <w:t>Thin Provisioning:</w:t>
      </w:r>
      <w:r w:rsidRPr="00A95760">
        <w:rPr>
          <w:lang w:val="en-IN"/>
        </w:rPr>
        <w:t xml:space="preserve"> Initially, only partial storage is deployed, expanding as usage grows to minimize upfront costs (CAPEX).</w:t>
      </w:r>
    </w:p>
    <w:p w14:paraId="22BDD316" w14:textId="77777777" w:rsidR="00A95760" w:rsidRPr="00A95760" w:rsidRDefault="00A95760" w:rsidP="00A95760">
      <w:pPr>
        <w:ind w:left="720"/>
        <w:rPr>
          <w:lang w:val="en-IN"/>
        </w:rPr>
      </w:pPr>
    </w:p>
    <w:p w14:paraId="7594B270" w14:textId="2DB81C03" w:rsidR="00A95760" w:rsidRPr="00A95760" w:rsidRDefault="00A95760" w:rsidP="00A95760">
      <w:pPr>
        <w:pStyle w:val="FirstParagraph"/>
        <w:rPr>
          <w:lang w:val="en-IN"/>
        </w:rPr>
      </w:pPr>
      <w:r w:rsidRPr="00A95760">
        <w:rPr>
          <w:lang w:val="en-IN"/>
        </w:rPr>
        <w:t>Chapter 4: Data Management — Consistency, Replication, and De-duplication</w:t>
      </w:r>
    </w:p>
    <w:p w14:paraId="648E5AB0" w14:textId="77777777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4.1 Consistency Model</w:t>
      </w:r>
    </w:p>
    <w:p w14:paraId="4439F046" w14:textId="77777777" w:rsidR="00A95760" w:rsidRPr="00A95760" w:rsidRDefault="00A95760" w:rsidP="00A95760">
      <w:pPr>
        <w:rPr>
          <w:lang w:val="en-IN"/>
        </w:rPr>
      </w:pPr>
      <w:r w:rsidRPr="00A95760">
        <w:rPr>
          <w:lang w:val="en-IN"/>
        </w:rPr>
        <w:t>The system ensures global data reliability through a combination of strong local consistency and global quorum consensus.</w:t>
      </w:r>
    </w:p>
    <w:p w14:paraId="7DC37B34" w14:textId="77777777" w:rsidR="00A95760" w:rsidRPr="00A95760" w:rsidRDefault="00A95760" w:rsidP="00A95760">
      <w:pPr>
        <w:numPr>
          <w:ilvl w:val="0"/>
          <w:numId w:val="23"/>
        </w:numPr>
        <w:rPr>
          <w:lang w:val="en-IN"/>
        </w:rPr>
      </w:pPr>
      <w:r w:rsidRPr="00A95760">
        <w:rPr>
          <w:b/>
          <w:bCs/>
          <w:lang w:val="en-IN"/>
        </w:rPr>
        <w:t>Local Consistency:</w:t>
      </w:r>
      <w:r w:rsidRPr="00A95760">
        <w:rPr>
          <w:lang w:val="en-IN"/>
        </w:rPr>
        <w:t xml:space="preserve"> Managed by Raft/Paxos-based distributed algorithms; a write is committed only after </w:t>
      </w:r>
      <w:proofErr w:type="gramStart"/>
      <w:r w:rsidRPr="00A95760">
        <w:rPr>
          <w:lang w:val="en-IN"/>
        </w:rPr>
        <w:t>a majority of</w:t>
      </w:r>
      <w:proofErr w:type="gramEnd"/>
      <w:r w:rsidRPr="00A95760">
        <w:rPr>
          <w:lang w:val="en-IN"/>
        </w:rPr>
        <w:t xml:space="preserve"> local nodes acknowledge it.</w:t>
      </w:r>
    </w:p>
    <w:p w14:paraId="5A6A1ABA" w14:textId="7AF96277" w:rsidR="00A95760" w:rsidRPr="00A95760" w:rsidRDefault="00A95760" w:rsidP="00A95760">
      <w:pPr>
        <w:numPr>
          <w:ilvl w:val="0"/>
          <w:numId w:val="23"/>
        </w:numPr>
        <w:rPr>
          <w:lang w:val="en-IN"/>
        </w:rPr>
      </w:pPr>
      <w:r w:rsidRPr="00A95760">
        <w:rPr>
          <w:b/>
          <w:bCs/>
          <w:lang w:val="en-IN"/>
        </w:rPr>
        <w:t>Global Quorum (W+R &gt; N):</w:t>
      </w:r>
      <w:r w:rsidRPr="00A95760">
        <w:rPr>
          <w:lang w:val="en-IN"/>
        </w:rPr>
        <w:t xml:space="preserve"> Ensures overlap between read and write operations across three replicas, maintaining “read-your-writes” integrity worldwide.</w:t>
      </w:r>
    </w:p>
    <w:p w14:paraId="3390372D" w14:textId="77777777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4.2 Replication Scheme</w:t>
      </w:r>
    </w:p>
    <w:p w14:paraId="53991826" w14:textId="4C436DEF" w:rsidR="00A95760" w:rsidRPr="00A95760" w:rsidRDefault="00A95760" w:rsidP="00A95760">
      <w:pPr>
        <w:rPr>
          <w:lang w:val="en-IN"/>
        </w:rPr>
      </w:pPr>
      <w:r w:rsidRPr="00A95760">
        <w:rPr>
          <w:b/>
          <w:bCs/>
          <w:lang w:val="en-IN"/>
        </w:rPr>
        <w:t>Local Replication:</w:t>
      </w:r>
      <w:r w:rsidRPr="00A95760">
        <w:rPr>
          <w:lang w:val="en-IN"/>
        </w:rPr>
        <w:t xml:space="preserve"> Synchronous triple replication within each DC for resilience.</w:t>
      </w:r>
      <w:r w:rsidRPr="00A95760">
        <w:rPr>
          <w:lang w:val="en-IN"/>
        </w:rPr>
        <w:br/>
      </w:r>
      <w:r w:rsidRPr="00A95760">
        <w:rPr>
          <w:b/>
          <w:bCs/>
          <w:lang w:val="en-IN"/>
        </w:rPr>
        <w:t>Geo-Replication:</w:t>
      </w:r>
      <w:r w:rsidRPr="00A95760">
        <w:rPr>
          <w:lang w:val="en-IN"/>
        </w:rPr>
        <w:t xml:space="preserve"> Asynchronous updates between global DCs ensure near-real-time synchronization and disaster recovery capability.</w:t>
      </w:r>
      <w:r w:rsidRPr="00A95760">
        <w:rPr>
          <w:lang w:val="en-IN"/>
        </w:rPr>
        <w:br/>
      </w:r>
      <w:r w:rsidRPr="00A95760">
        <w:rPr>
          <w:b/>
          <w:bCs/>
          <w:lang w:val="en-IN"/>
        </w:rPr>
        <w:lastRenderedPageBreak/>
        <w:t>Cloning:</w:t>
      </w:r>
      <w:r w:rsidRPr="00A95760">
        <w:rPr>
          <w:lang w:val="en-IN"/>
        </w:rPr>
        <w:t xml:space="preserve"> Maintains identical datasets across all sites to enhance performance and eliminate latency from intercontinental data transfers.</w:t>
      </w:r>
    </w:p>
    <w:p w14:paraId="33404C7D" w14:textId="77777777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4.3 De-duplication Scheme</w:t>
      </w:r>
    </w:p>
    <w:p w14:paraId="44C3135A" w14:textId="77777777" w:rsidR="00A95760" w:rsidRPr="00A95760" w:rsidRDefault="00A95760" w:rsidP="00A95760">
      <w:pPr>
        <w:rPr>
          <w:lang w:val="en-IN"/>
        </w:rPr>
      </w:pPr>
      <w:r w:rsidRPr="00A95760">
        <w:rPr>
          <w:lang w:val="en-IN"/>
        </w:rPr>
        <w:t xml:space="preserve">A </w:t>
      </w:r>
      <w:r w:rsidRPr="00A95760">
        <w:rPr>
          <w:b/>
          <w:bCs/>
          <w:lang w:val="en-IN"/>
        </w:rPr>
        <w:t>content-aware, variable-block post-process de-duplication</w:t>
      </w:r>
      <w:r w:rsidRPr="00A95760">
        <w:rPr>
          <w:lang w:val="en-IN"/>
        </w:rPr>
        <w:t xml:space="preserve"> system is implemented:</w:t>
      </w:r>
    </w:p>
    <w:p w14:paraId="0ACA4987" w14:textId="77777777" w:rsidR="00A95760" w:rsidRPr="00A95760" w:rsidRDefault="00A95760" w:rsidP="00A95760">
      <w:pPr>
        <w:numPr>
          <w:ilvl w:val="0"/>
          <w:numId w:val="24"/>
        </w:numPr>
        <w:rPr>
          <w:lang w:val="en-IN"/>
        </w:rPr>
      </w:pPr>
      <w:r w:rsidRPr="00A95760">
        <w:rPr>
          <w:b/>
          <w:bCs/>
          <w:lang w:val="en-IN"/>
        </w:rPr>
        <w:t>Primary Enforcement Point:</w:t>
      </w:r>
      <w:r w:rsidRPr="00A95760">
        <w:rPr>
          <w:lang w:val="en-IN"/>
        </w:rPr>
        <w:t xml:space="preserve"> During initial data ingestion, where only unique data blocks are stored.</w:t>
      </w:r>
    </w:p>
    <w:p w14:paraId="204630F3" w14:textId="7D445490" w:rsidR="00A95760" w:rsidRDefault="00A95760" w:rsidP="00A95760">
      <w:pPr>
        <w:numPr>
          <w:ilvl w:val="0"/>
          <w:numId w:val="24"/>
        </w:numPr>
        <w:rPr>
          <w:lang w:val="en-IN"/>
        </w:rPr>
      </w:pPr>
      <w:r w:rsidRPr="00A95760">
        <w:rPr>
          <w:b/>
          <w:bCs/>
          <w:lang w:val="en-IN"/>
        </w:rPr>
        <w:t>Backup Enforcement Point:</w:t>
      </w:r>
      <w:r w:rsidRPr="00A95760">
        <w:rPr>
          <w:lang w:val="en-IN"/>
        </w:rPr>
        <w:t xml:space="preserve"> Applied to historical backups, significantly reducing backup size and improving cost efficiency.</w:t>
      </w:r>
    </w:p>
    <w:p w14:paraId="0250DD01" w14:textId="77777777" w:rsidR="00A95760" w:rsidRPr="00A95760" w:rsidRDefault="00A95760" w:rsidP="00A95760">
      <w:pPr>
        <w:ind w:left="720"/>
        <w:rPr>
          <w:lang w:val="en-IN"/>
        </w:rPr>
      </w:pPr>
    </w:p>
    <w:p w14:paraId="3FD097B8" w14:textId="77777777" w:rsidR="00A95760" w:rsidRPr="00A95760" w:rsidRDefault="00A95760" w:rsidP="00A95760">
      <w:pPr>
        <w:rPr>
          <w:rFonts w:eastAsiaTheme="minorHAnsi"/>
          <w:sz w:val="24"/>
          <w:szCs w:val="24"/>
          <w:lang w:val="en-IN"/>
        </w:rPr>
      </w:pPr>
      <w:r w:rsidRPr="00A95760">
        <w:rPr>
          <w:rFonts w:eastAsiaTheme="minorHAnsi"/>
          <w:sz w:val="24"/>
          <w:szCs w:val="24"/>
          <w:lang w:val="en-IN"/>
        </w:rPr>
        <w:t>Chapter 5: Storage Virtualization and Abstraction</w:t>
      </w:r>
    </w:p>
    <w:p w14:paraId="40594596" w14:textId="77777777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5.1 Scope</w:t>
      </w:r>
    </w:p>
    <w:p w14:paraId="41DD9E22" w14:textId="77777777" w:rsidR="007E46F0" w:rsidRDefault="007E46F0" w:rsidP="00A95760">
      <w:r w:rsidRPr="007E46F0">
        <w:t xml:space="preserve">Storage virtualization plays a crucial role in simplifying the management of geo-distributed and heterogeneous storage hardware (such as </w:t>
      </w:r>
      <w:proofErr w:type="spellStart"/>
      <w:r w:rsidRPr="007E46F0">
        <w:t>NVMe</w:t>
      </w:r>
      <w:proofErr w:type="spellEnd"/>
      <w:r w:rsidRPr="007E46F0">
        <w:t>, SSD, and HDD). It masks underlying hardware complexities and presents a single, cohesive interface to users and applications.</w:t>
      </w:r>
    </w:p>
    <w:p w14:paraId="1CB77357" w14:textId="0EAA99DE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5.2 Global Namespace</w:t>
      </w:r>
    </w:p>
    <w:p w14:paraId="44D09457" w14:textId="77777777" w:rsidR="00A95760" w:rsidRPr="00A95760" w:rsidRDefault="00A95760" w:rsidP="00A95760">
      <w:pPr>
        <w:rPr>
          <w:lang w:val="en-IN"/>
        </w:rPr>
      </w:pPr>
      <w:r w:rsidRPr="00A95760">
        <w:rPr>
          <w:lang w:val="en-IN"/>
        </w:rPr>
        <w:t>Applications view a uniform directory (e.g., /satellite/</w:t>
      </w:r>
      <w:proofErr w:type="spellStart"/>
      <w:r w:rsidRPr="00A95760">
        <w:rPr>
          <w:lang w:val="en-IN"/>
        </w:rPr>
        <w:t>regionX</w:t>
      </w:r>
      <w:proofErr w:type="spellEnd"/>
      <w:r w:rsidRPr="00A95760">
        <w:rPr>
          <w:lang w:val="en-IN"/>
        </w:rPr>
        <w:t>/imageY.tiff) irrespective of physical location. The SDS software dynamically maps to the closest consistent data replica.</w:t>
      </w:r>
    </w:p>
    <w:p w14:paraId="10D7AF3E" w14:textId="77777777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5.3 Automated Tiering and Provisioning</w:t>
      </w:r>
    </w:p>
    <w:p w14:paraId="3D6A84A3" w14:textId="77777777" w:rsidR="00A95760" w:rsidRDefault="00A95760" w:rsidP="00A95760">
      <w:pPr>
        <w:rPr>
          <w:lang w:val="en-IN"/>
        </w:rPr>
      </w:pPr>
      <w:r w:rsidRPr="00A95760">
        <w:rPr>
          <w:lang w:val="en-IN"/>
        </w:rPr>
        <w:t>The system automatically relocates frequently accessed (“hot”) data to faster tiers and archives infrequently used (“cold”) data to cost-efficient media, maintaining optimal performance and cost balance.</w:t>
      </w:r>
    </w:p>
    <w:p w14:paraId="680733A7" w14:textId="2692884F" w:rsidR="007E46F0" w:rsidRPr="007E46F0" w:rsidRDefault="007E46F0" w:rsidP="007E46F0">
      <w:pPr>
        <w:rPr>
          <w:lang w:val="en-IN"/>
        </w:rPr>
      </w:pPr>
      <w:r w:rsidRPr="007E46F0">
        <w:rPr>
          <w:lang w:val="en-IN"/>
        </w:rPr>
        <w:t xml:space="preserve">Automated Tiering: The virtualization layer continuously </w:t>
      </w:r>
      <w:proofErr w:type="spellStart"/>
      <w:r w:rsidRPr="007E46F0">
        <w:rPr>
          <w:lang w:val="en-IN"/>
        </w:rPr>
        <w:t>analyzes</w:t>
      </w:r>
      <w:proofErr w:type="spellEnd"/>
      <w:r w:rsidRPr="007E46F0">
        <w:rPr>
          <w:lang w:val="en-IN"/>
        </w:rPr>
        <w:t xml:space="preserve"> access frequency and dynamically relocates data. Frequently accessed (“hot”) metadata is migrated to high-speed Tier 1 (</w:t>
      </w:r>
      <w:proofErr w:type="spellStart"/>
      <w:r w:rsidRPr="007E46F0">
        <w:rPr>
          <w:lang w:val="en-IN"/>
        </w:rPr>
        <w:t>NVMe</w:t>
      </w:r>
      <w:proofErr w:type="spellEnd"/>
      <w:r w:rsidRPr="007E46F0">
        <w:rPr>
          <w:lang w:val="en-IN"/>
        </w:rPr>
        <w:t>), while infrequently accessed (“cold”) data is shifted to Tier 3 (HDD). This mechanism maintains performance for active datasets and optimizes cost for archival data, ensuring balanced resource utilization.</w:t>
      </w:r>
    </w:p>
    <w:p w14:paraId="49886F8B" w14:textId="77558314" w:rsidR="007E46F0" w:rsidRPr="00A95760" w:rsidRDefault="007E46F0" w:rsidP="007E46F0">
      <w:pPr>
        <w:rPr>
          <w:lang w:val="en-IN"/>
        </w:rPr>
      </w:pPr>
      <w:r w:rsidRPr="007E46F0">
        <w:rPr>
          <w:lang w:val="en-IN"/>
        </w:rPr>
        <w:t>Thin Provisioning: In this approach, physical storage space is allocated only when data is truly written. This minimizes over-provisioning and capital expenditure by allowing storage capacity to scale gradually based on actual usage requirements.</w:t>
      </w:r>
    </w:p>
    <w:p w14:paraId="3A6F3403" w14:textId="77777777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5.4 Disaster Recovery and Failover</w:t>
      </w:r>
    </w:p>
    <w:p w14:paraId="7DD4D2BC" w14:textId="68A56EA1" w:rsidR="007E46F0" w:rsidRDefault="00A95760" w:rsidP="00A95760">
      <w:pPr>
        <w:rPr>
          <w:lang w:val="en-IN"/>
        </w:rPr>
      </w:pPr>
      <w:r w:rsidRPr="00A95760">
        <w:rPr>
          <w:lang w:val="en-IN"/>
        </w:rPr>
        <w:t xml:space="preserve">In case of data </w:t>
      </w:r>
      <w:proofErr w:type="spellStart"/>
      <w:r w:rsidRPr="00A95760">
        <w:rPr>
          <w:lang w:val="en-IN"/>
        </w:rPr>
        <w:t>center</w:t>
      </w:r>
      <w:proofErr w:type="spellEnd"/>
      <w:r w:rsidRPr="00A95760">
        <w:rPr>
          <w:lang w:val="en-IN"/>
        </w:rPr>
        <w:t xml:space="preserve"> failure, the system auto-remaps namespace references to the nearest active site, enabling uninterrupted access and transparent recovery.</w:t>
      </w:r>
    </w:p>
    <w:p w14:paraId="56DF6898" w14:textId="77777777" w:rsidR="007E46F0" w:rsidRDefault="007E46F0" w:rsidP="00A95760">
      <w:pPr>
        <w:rPr>
          <w:lang w:val="en-IN"/>
        </w:rPr>
      </w:pPr>
    </w:p>
    <w:p w14:paraId="78B063BD" w14:textId="77777777" w:rsidR="007E46F0" w:rsidRDefault="007E46F0" w:rsidP="00A95760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1775394F" wp14:editId="31CB87BB">
            <wp:extent cx="3851420" cy="2200275"/>
            <wp:effectExtent l="0" t="0" r="0" b="0"/>
            <wp:docPr id="13276855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486" cy="221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A6202" w14:textId="77777777" w:rsidR="007E46F0" w:rsidRDefault="007E46F0" w:rsidP="00A95760">
      <w:pPr>
        <w:rPr>
          <w:rFonts w:eastAsiaTheme="minorHAnsi"/>
          <w:sz w:val="24"/>
          <w:szCs w:val="24"/>
          <w:lang w:val="en-IN"/>
        </w:rPr>
      </w:pPr>
    </w:p>
    <w:p w14:paraId="7F00DFCF" w14:textId="243E4784" w:rsidR="00A95760" w:rsidRPr="00A95760" w:rsidRDefault="00A95760" w:rsidP="00A95760">
      <w:pPr>
        <w:rPr>
          <w:lang w:val="en-IN"/>
        </w:rPr>
      </w:pPr>
      <w:r w:rsidRPr="00A95760">
        <w:rPr>
          <w:rFonts w:eastAsiaTheme="minorHAnsi"/>
          <w:sz w:val="24"/>
          <w:szCs w:val="24"/>
          <w:lang w:val="en-IN"/>
        </w:rPr>
        <w:t>Chapter 6: Conclusion and Future Scalability</w:t>
      </w:r>
    </w:p>
    <w:p w14:paraId="15F20C10" w14:textId="01C56C3A" w:rsidR="00B16997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6.1 Summary of Solution Benefits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4324"/>
        <w:gridCol w:w="3291"/>
      </w:tblGrid>
      <w:tr w:rsidR="00A95760" w:rsidRPr="00A95760" w14:paraId="52E0A76F" w14:textId="77777777" w:rsidTr="00A95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B57D6" w14:textId="77777777" w:rsidR="00A95760" w:rsidRPr="00A95760" w:rsidRDefault="00A95760" w:rsidP="00A95760">
            <w:pPr>
              <w:rPr>
                <w:b/>
                <w:bCs/>
                <w:lang w:val="en-IN"/>
              </w:rPr>
            </w:pPr>
            <w:r w:rsidRPr="00A95760">
              <w:rPr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5557DF6" w14:textId="77777777" w:rsidR="00A95760" w:rsidRPr="00A95760" w:rsidRDefault="00A95760" w:rsidP="00A95760">
            <w:pPr>
              <w:rPr>
                <w:b/>
                <w:bCs/>
                <w:lang w:val="en-IN"/>
              </w:rPr>
            </w:pPr>
            <w:r w:rsidRPr="00A95760">
              <w:rPr>
                <w:b/>
                <w:bCs/>
                <w:lang w:val="en-IN"/>
              </w:rPr>
              <w:t>Solution Benefit</w:t>
            </w:r>
          </w:p>
        </w:tc>
        <w:tc>
          <w:tcPr>
            <w:tcW w:w="0" w:type="auto"/>
            <w:vAlign w:val="center"/>
            <w:hideMark/>
          </w:tcPr>
          <w:p w14:paraId="1BCE42AD" w14:textId="77777777" w:rsidR="00A95760" w:rsidRPr="00A95760" w:rsidRDefault="00A95760" w:rsidP="00A95760">
            <w:pPr>
              <w:rPr>
                <w:b/>
                <w:bCs/>
                <w:lang w:val="en-IN"/>
              </w:rPr>
            </w:pPr>
            <w:r w:rsidRPr="00A95760">
              <w:rPr>
                <w:b/>
                <w:bCs/>
                <w:lang w:val="en-IN"/>
              </w:rPr>
              <w:t>Key Technology Used</w:t>
            </w:r>
          </w:p>
        </w:tc>
      </w:tr>
      <w:tr w:rsidR="00A95760" w:rsidRPr="00A95760" w14:paraId="6B9CEB08" w14:textId="77777777" w:rsidTr="00A95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3D32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Peta-scale Capacity</w:t>
            </w:r>
          </w:p>
        </w:tc>
        <w:tc>
          <w:tcPr>
            <w:tcW w:w="0" w:type="auto"/>
            <w:vAlign w:val="center"/>
            <w:hideMark/>
          </w:tcPr>
          <w:p w14:paraId="5F2C61E8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Cost-efficient large-scale storage through tiered commodity hardware</w:t>
            </w:r>
          </w:p>
        </w:tc>
        <w:tc>
          <w:tcPr>
            <w:tcW w:w="0" w:type="auto"/>
            <w:vAlign w:val="center"/>
            <w:hideMark/>
          </w:tcPr>
          <w:p w14:paraId="44B4EAB5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SDS pooling, high-density HDDs</w:t>
            </w:r>
          </w:p>
        </w:tc>
      </w:tr>
      <w:tr w:rsidR="00A95760" w:rsidRPr="00A95760" w14:paraId="59273B01" w14:textId="77777777" w:rsidTr="00A95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8478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24/7 Global Access</w:t>
            </w:r>
          </w:p>
        </w:tc>
        <w:tc>
          <w:tcPr>
            <w:tcW w:w="0" w:type="auto"/>
            <w:vAlign w:val="center"/>
            <w:hideMark/>
          </w:tcPr>
          <w:p w14:paraId="3573E575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Low-latency, uninterrupted access from nearest replica</w:t>
            </w:r>
          </w:p>
        </w:tc>
        <w:tc>
          <w:tcPr>
            <w:tcW w:w="0" w:type="auto"/>
            <w:vAlign w:val="center"/>
            <w:hideMark/>
          </w:tcPr>
          <w:p w14:paraId="3A3688B4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Geo-distributed active-active setup</w:t>
            </w:r>
          </w:p>
        </w:tc>
      </w:tr>
      <w:tr w:rsidR="00A95760" w:rsidRPr="00A95760" w14:paraId="2B2DE0C3" w14:textId="77777777" w:rsidTr="00A95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787E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598E5F86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Guaranteed coherence and data reliability globally</w:t>
            </w:r>
          </w:p>
        </w:tc>
        <w:tc>
          <w:tcPr>
            <w:tcW w:w="0" w:type="auto"/>
            <w:vAlign w:val="center"/>
            <w:hideMark/>
          </w:tcPr>
          <w:p w14:paraId="45F38B25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Quorum-based consistency (W+R&gt;N), Raft/Paxos</w:t>
            </w:r>
          </w:p>
        </w:tc>
      </w:tr>
      <w:tr w:rsidR="00A95760" w:rsidRPr="00A95760" w14:paraId="0D1D1B24" w14:textId="77777777" w:rsidTr="00A95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55E9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1930808C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Real-time recovery far beyond daily checkpoint</w:t>
            </w:r>
          </w:p>
        </w:tc>
        <w:tc>
          <w:tcPr>
            <w:tcW w:w="0" w:type="auto"/>
            <w:vAlign w:val="center"/>
            <w:hideMark/>
          </w:tcPr>
          <w:p w14:paraId="74C03779" w14:textId="77777777" w:rsidR="00A95760" w:rsidRPr="00A95760" w:rsidRDefault="00A95760" w:rsidP="00A95760">
            <w:pPr>
              <w:rPr>
                <w:lang w:val="en-IN"/>
              </w:rPr>
            </w:pPr>
            <w:r w:rsidRPr="00A95760">
              <w:rPr>
                <w:lang w:val="en-IN"/>
              </w:rPr>
              <w:t>Asynchronous multi-site replication, auto failover</w:t>
            </w:r>
          </w:p>
        </w:tc>
      </w:tr>
    </w:tbl>
    <w:p w14:paraId="30A6E30F" w14:textId="4FDC089B" w:rsidR="00A95760" w:rsidRPr="00A95760" w:rsidRDefault="00A95760" w:rsidP="00A95760">
      <w:pPr>
        <w:rPr>
          <w:lang w:val="en-IN"/>
        </w:rPr>
      </w:pPr>
    </w:p>
    <w:p w14:paraId="0D618C05" w14:textId="77777777" w:rsidR="00A95760" w:rsidRPr="00A95760" w:rsidRDefault="00A95760" w:rsidP="00A95760">
      <w:pPr>
        <w:rPr>
          <w:b/>
          <w:bCs/>
          <w:lang w:val="en-IN"/>
        </w:rPr>
      </w:pPr>
      <w:r w:rsidRPr="00A95760">
        <w:rPr>
          <w:b/>
          <w:bCs/>
          <w:lang w:val="en-IN"/>
        </w:rPr>
        <w:t>6.2 Future Scalability Roadmap</w:t>
      </w:r>
    </w:p>
    <w:p w14:paraId="72455FEC" w14:textId="77777777" w:rsidR="00A95760" w:rsidRPr="00A95760" w:rsidRDefault="00A95760" w:rsidP="00A95760">
      <w:pPr>
        <w:numPr>
          <w:ilvl w:val="0"/>
          <w:numId w:val="25"/>
        </w:numPr>
        <w:rPr>
          <w:lang w:val="en-IN"/>
        </w:rPr>
      </w:pPr>
      <w:r w:rsidRPr="00A95760">
        <w:rPr>
          <w:b/>
          <w:bCs/>
          <w:lang w:val="en-IN"/>
        </w:rPr>
        <w:t>Horizontal Scaling:</w:t>
      </w:r>
      <w:r w:rsidRPr="00A95760">
        <w:rPr>
          <w:lang w:val="en-IN"/>
        </w:rPr>
        <w:t xml:space="preserve"> Add new nodes or data </w:t>
      </w:r>
      <w:proofErr w:type="spellStart"/>
      <w:r w:rsidRPr="00A95760">
        <w:rPr>
          <w:lang w:val="en-IN"/>
        </w:rPr>
        <w:t>centers</w:t>
      </w:r>
      <w:proofErr w:type="spellEnd"/>
      <w:r w:rsidRPr="00A95760">
        <w:rPr>
          <w:lang w:val="en-IN"/>
        </w:rPr>
        <w:t xml:space="preserve"> seamlessly as capacity or performance demands grow.</w:t>
      </w:r>
    </w:p>
    <w:p w14:paraId="6A7DE535" w14:textId="77777777" w:rsidR="00A95760" w:rsidRPr="00A95760" w:rsidRDefault="00A95760" w:rsidP="00A95760">
      <w:pPr>
        <w:numPr>
          <w:ilvl w:val="0"/>
          <w:numId w:val="25"/>
        </w:numPr>
        <w:rPr>
          <w:lang w:val="en-IN"/>
        </w:rPr>
      </w:pPr>
      <w:r w:rsidRPr="00A95760">
        <w:rPr>
          <w:b/>
          <w:bCs/>
          <w:lang w:val="en-IN"/>
        </w:rPr>
        <w:t>Adoption of New Media:</w:t>
      </w:r>
      <w:r w:rsidRPr="00A95760">
        <w:rPr>
          <w:lang w:val="en-IN"/>
        </w:rPr>
        <w:t xml:space="preserve"> </w:t>
      </w:r>
      <w:proofErr w:type="gramStart"/>
      <w:r w:rsidRPr="00A95760">
        <w:rPr>
          <w:lang w:val="en-IN"/>
        </w:rPr>
        <w:t>Future-proofing</w:t>
      </w:r>
      <w:proofErr w:type="gramEnd"/>
      <w:r w:rsidRPr="00A95760">
        <w:rPr>
          <w:lang w:val="en-IN"/>
        </w:rPr>
        <w:t xml:space="preserve"> for advanced storage technologies like QLC NAND or next-gen </w:t>
      </w:r>
      <w:proofErr w:type="spellStart"/>
      <w:r w:rsidRPr="00A95760">
        <w:rPr>
          <w:lang w:val="en-IN"/>
        </w:rPr>
        <w:t>NVMe</w:t>
      </w:r>
      <w:proofErr w:type="spellEnd"/>
      <w:r w:rsidRPr="00A95760">
        <w:rPr>
          <w:lang w:val="en-IN"/>
        </w:rPr>
        <w:t>.</w:t>
      </w:r>
    </w:p>
    <w:p w14:paraId="7ACF017C" w14:textId="77777777" w:rsidR="00A95760" w:rsidRPr="00A95760" w:rsidRDefault="00A95760" w:rsidP="00A95760">
      <w:pPr>
        <w:numPr>
          <w:ilvl w:val="0"/>
          <w:numId w:val="25"/>
        </w:numPr>
        <w:rPr>
          <w:lang w:val="en-IN"/>
        </w:rPr>
      </w:pPr>
      <w:r w:rsidRPr="00A95760">
        <w:rPr>
          <w:b/>
          <w:bCs/>
          <w:lang w:val="en-IN"/>
        </w:rPr>
        <w:t>Erasure Coding Transition:</w:t>
      </w:r>
      <w:r w:rsidRPr="00A95760">
        <w:rPr>
          <w:lang w:val="en-IN"/>
        </w:rPr>
        <w:t xml:space="preserve"> Transitioning archival tiers to erasure-coded formats (e.g., 8+4, 10+2) for efficient exabyte-scale expansion with minimal redundancy overhead.</w:t>
      </w:r>
    </w:p>
    <w:p w14:paraId="3ED3F5A6" w14:textId="77777777" w:rsidR="00A95760" w:rsidRPr="00963A00" w:rsidRDefault="00A95760" w:rsidP="00506F65"/>
    <w:sectPr w:rsidR="00A95760" w:rsidRPr="00963A00" w:rsidSect="00B05B4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7C476" w14:textId="77777777" w:rsidR="003A3675" w:rsidRDefault="003A3675" w:rsidP="00F2623D">
      <w:pPr>
        <w:spacing w:after="0" w:line="240" w:lineRule="auto"/>
      </w:pPr>
      <w:r>
        <w:separator/>
      </w:r>
    </w:p>
  </w:endnote>
  <w:endnote w:type="continuationSeparator" w:id="0">
    <w:p w14:paraId="01254904" w14:textId="77777777" w:rsidR="003A3675" w:rsidRDefault="003A3675" w:rsidP="00F26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419328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1E29F4" w14:textId="0901DE8E" w:rsidR="004947E2" w:rsidRDefault="004947E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B13F325" w14:textId="6FFCAC9F" w:rsidR="00B05B4B" w:rsidRDefault="00B05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3543C" w14:textId="77777777" w:rsidR="003A3675" w:rsidRDefault="003A3675" w:rsidP="00F2623D">
      <w:pPr>
        <w:spacing w:after="0" w:line="240" w:lineRule="auto"/>
      </w:pPr>
      <w:r>
        <w:separator/>
      </w:r>
    </w:p>
  </w:footnote>
  <w:footnote w:type="continuationSeparator" w:id="0">
    <w:p w14:paraId="76972F0D" w14:textId="77777777" w:rsidR="003A3675" w:rsidRDefault="003A3675" w:rsidP="00F26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274C" w14:textId="78B9CC5F" w:rsidR="002C6E65" w:rsidRPr="006007E0" w:rsidRDefault="006007E0" w:rsidP="006007E0">
    <w:pPr>
      <w:pStyle w:val="Header"/>
    </w:pPr>
    <w:r w:rsidRPr="006007E0">
      <w:tab/>
    </w:r>
    <w:r w:rsidRPr="006007E0">
      <w:tab/>
    </w:r>
    <w:r w:rsidR="00B16997" w:rsidRPr="00B16997">
      <w:t>ESZC447</w:t>
    </w:r>
    <w:r w:rsidR="00B16997">
      <w:t>-</w:t>
    </w:r>
    <w:r w:rsidR="00A95760" w:rsidRPr="00A95760">
      <w:t>Data Storage Technology and Networks</w:t>
    </w:r>
  </w:p>
  <w:p w14:paraId="1CA8EC61" w14:textId="0F538006" w:rsidR="00FF74A0" w:rsidRPr="002C6E65" w:rsidRDefault="00A36792" w:rsidP="002C6E65">
    <w:pPr>
      <w:pStyle w:val="Header"/>
      <w:jc w:val="right"/>
    </w:pPr>
    <w:r w:rsidRPr="002C6E65">
      <w:t xml:space="preserve">Assignment No. </w:t>
    </w:r>
    <w:r w:rsidR="00425930" w:rsidRPr="002C6E65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F762A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8480A9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D536B31"/>
    <w:multiLevelType w:val="multilevel"/>
    <w:tmpl w:val="2EF8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10F0B"/>
    <w:multiLevelType w:val="multilevel"/>
    <w:tmpl w:val="A390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14771"/>
    <w:multiLevelType w:val="multilevel"/>
    <w:tmpl w:val="FE0C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41027"/>
    <w:multiLevelType w:val="multilevel"/>
    <w:tmpl w:val="B342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55B44"/>
    <w:multiLevelType w:val="multilevel"/>
    <w:tmpl w:val="1C88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1459F"/>
    <w:multiLevelType w:val="multilevel"/>
    <w:tmpl w:val="46F4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44875"/>
    <w:multiLevelType w:val="hybridMultilevel"/>
    <w:tmpl w:val="C6FEA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F93390"/>
    <w:multiLevelType w:val="multilevel"/>
    <w:tmpl w:val="9DB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A5741"/>
    <w:multiLevelType w:val="hybridMultilevel"/>
    <w:tmpl w:val="518032C4"/>
    <w:lvl w:ilvl="0" w:tplc="243A1914">
      <w:numFmt w:val="bullet"/>
      <w:lvlText w:val="•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BB6CBD"/>
    <w:multiLevelType w:val="hybridMultilevel"/>
    <w:tmpl w:val="5E22C59E"/>
    <w:lvl w:ilvl="0" w:tplc="243A1914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D05C96"/>
    <w:multiLevelType w:val="multilevel"/>
    <w:tmpl w:val="60E6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E7BA8"/>
    <w:multiLevelType w:val="hybridMultilevel"/>
    <w:tmpl w:val="83721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497CF4"/>
    <w:multiLevelType w:val="hybridMultilevel"/>
    <w:tmpl w:val="70DAD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921671"/>
    <w:multiLevelType w:val="multilevel"/>
    <w:tmpl w:val="46A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8101F"/>
    <w:multiLevelType w:val="hybridMultilevel"/>
    <w:tmpl w:val="2D00B91A"/>
    <w:lvl w:ilvl="0" w:tplc="243A1914">
      <w:numFmt w:val="bullet"/>
      <w:lvlText w:val="•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8A83ECB"/>
    <w:multiLevelType w:val="multilevel"/>
    <w:tmpl w:val="46B8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D34BB"/>
    <w:multiLevelType w:val="hybridMultilevel"/>
    <w:tmpl w:val="4C20BD34"/>
    <w:lvl w:ilvl="0" w:tplc="243A1914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CBD6A67"/>
    <w:multiLevelType w:val="multilevel"/>
    <w:tmpl w:val="6B8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A41AE"/>
    <w:multiLevelType w:val="hybridMultilevel"/>
    <w:tmpl w:val="00D2D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EB23E9"/>
    <w:multiLevelType w:val="hybridMultilevel"/>
    <w:tmpl w:val="B60C9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34483E"/>
    <w:multiLevelType w:val="multilevel"/>
    <w:tmpl w:val="6A16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64316"/>
    <w:multiLevelType w:val="multilevel"/>
    <w:tmpl w:val="A836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113907">
    <w:abstractNumId w:val="4"/>
  </w:num>
  <w:num w:numId="2" w16cid:durableId="855582153">
    <w:abstractNumId w:val="17"/>
  </w:num>
  <w:num w:numId="3" w16cid:durableId="2067609075">
    <w:abstractNumId w:val="12"/>
  </w:num>
  <w:num w:numId="4" w16cid:durableId="1300961651">
    <w:abstractNumId w:val="15"/>
  </w:num>
  <w:num w:numId="5" w16cid:durableId="1321230459">
    <w:abstractNumId w:val="23"/>
  </w:num>
  <w:num w:numId="6" w16cid:durableId="1483884484">
    <w:abstractNumId w:val="2"/>
  </w:num>
  <w:num w:numId="7" w16cid:durableId="145320848">
    <w:abstractNumId w:val="13"/>
  </w:num>
  <w:num w:numId="8" w16cid:durableId="389495899">
    <w:abstractNumId w:val="8"/>
  </w:num>
  <w:num w:numId="9" w16cid:durableId="413429876">
    <w:abstractNumId w:val="20"/>
  </w:num>
  <w:num w:numId="10" w16cid:durableId="1169322502">
    <w:abstractNumId w:val="11"/>
  </w:num>
  <w:num w:numId="11" w16cid:durableId="88628586">
    <w:abstractNumId w:val="16"/>
  </w:num>
  <w:num w:numId="12" w16cid:durableId="953097923">
    <w:abstractNumId w:val="10"/>
  </w:num>
  <w:num w:numId="13" w16cid:durableId="860630711">
    <w:abstractNumId w:val="18"/>
  </w:num>
  <w:num w:numId="14" w16cid:durableId="1744646838">
    <w:abstractNumId w:val="14"/>
  </w:num>
  <w:num w:numId="15" w16cid:durableId="411464346">
    <w:abstractNumId w:val="21"/>
  </w:num>
  <w:num w:numId="16" w16cid:durableId="384722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68625286">
    <w:abstractNumId w:val="0"/>
  </w:num>
  <w:num w:numId="18" w16cid:durableId="1856530128">
    <w:abstractNumId w:val="0"/>
  </w:num>
  <w:num w:numId="19" w16cid:durableId="1226841433">
    <w:abstractNumId w:val="22"/>
  </w:num>
  <w:num w:numId="20" w16cid:durableId="1033965229">
    <w:abstractNumId w:val="9"/>
  </w:num>
  <w:num w:numId="21" w16cid:durableId="2106152369">
    <w:abstractNumId w:val="7"/>
  </w:num>
  <w:num w:numId="22" w16cid:durableId="1760172260">
    <w:abstractNumId w:val="6"/>
  </w:num>
  <w:num w:numId="23" w16cid:durableId="821892261">
    <w:abstractNumId w:val="3"/>
  </w:num>
  <w:num w:numId="24" w16cid:durableId="884295184">
    <w:abstractNumId w:val="5"/>
  </w:num>
  <w:num w:numId="25" w16cid:durableId="1750498515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C1"/>
    <w:rsid w:val="000107AF"/>
    <w:rsid w:val="0001455F"/>
    <w:rsid w:val="00024AC2"/>
    <w:rsid w:val="00033BD7"/>
    <w:rsid w:val="000351C6"/>
    <w:rsid w:val="00036406"/>
    <w:rsid w:val="00036A19"/>
    <w:rsid w:val="00037F38"/>
    <w:rsid w:val="00045915"/>
    <w:rsid w:val="000476A5"/>
    <w:rsid w:val="00060B8B"/>
    <w:rsid w:val="00063D8C"/>
    <w:rsid w:val="000764C5"/>
    <w:rsid w:val="00097E6D"/>
    <w:rsid w:val="000A7F69"/>
    <w:rsid w:val="000C0467"/>
    <w:rsid w:val="000C2F3B"/>
    <w:rsid w:val="000F2550"/>
    <w:rsid w:val="000F48F6"/>
    <w:rsid w:val="0010499F"/>
    <w:rsid w:val="00124F3B"/>
    <w:rsid w:val="00127A0B"/>
    <w:rsid w:val="00131FE9"/>
    <w:rsid w:val="00137A3A"/>
    <w:rsid w:val="00142C85"/>
    <w:rsid w:val="0014797B"/>
    <w:rsid w:val="00157494"/>
    <w:rsid w:val="00165A81"/>
    <w:rsid w:val="00167EBB"/>
    <w:rsid w:val="00171A1C"/>
    <w:rsid w:val="00185495"/>
    <w:rsid w:val="0019006A"/>
    <w:rsid w:val="001B50D5"/>
    <w:rsid w:val="001D1164"/>
    <w:rsid w:val="001E7939"/>
    <w:rsid w:val="001F79AB"/>
    <w:rsid w:val="0020794D"/>
    <w:rsid w:val="0023460A"/>
    <w:rsid w:val="00234DFE"/>
    <w:rsid w:val="00234EAE"/>
    <w:rsid w:val="00260568"/>
    <w:rsid w:val="00261B7A"/>
    <w:rsid w:val="00271D78"/>
    <w:rsid w:val="00275D23"/>
    <w:rsid w:val="00276143"/>
    <w:rsid w:val="00276960"/>
    <w:rsid w:val="002841DC"/>
    <w:rsid w:val="002B0607"/>
    <w:rsid w:val="002B41B8"/>
    <w:rsid w:val="002C1822"/>
    <w:rsid w:val="002C6E65"/>
    <w:rsid w:val="002D79B8"/>
    <w:rsid w:val="002E2820"/>
    <w:rsid w:val="002E7D2D"/>
    <w:rsid w:val="002F1F4A"/>
    <w:rsid w:val="002F2B87"/>
    <w:rsid w:val="002F60D1"/>
    <w:rsid w:val="00300991"/>
    <w:rsid w:val="00314818"/>
    <w:rsid w:val="00330F5C"/>
    <w:rsid w:val="0033186D"/>
    <w:rsid w:val="00334E2E"/>
    <w:rsid w:val="00336041"/>
    <w:rsid w:val="003364CC"/>
    <w:rsid w:val="00352469"/>
    <w:rsid w:val="00353430"/>
    <w:rsid w:val="00356E3A"/>
    <w:rsid w:val="00362493"/>
    <w:rsid w:val="00371ECD"/>
    <w:rsid w:val="00390B35"/>
    <w:rsid w:val="00395680"/>
    <w:rsid w:val="003A21E4"/>
    <w:rsid w:val="003A3675"/>
    <w:rsid w:val="003A3ECF"/>
    <w:rsid w:val="003B195D"/>
    <w:rsid w:val="003C163F"/>
    <w:rsid w:val="003C6181"/>
    <w:rsid w:val="003D2E08"/>
    <w:rsid w:val="003E3E0E"/>
    <w:rsid w:val="003F601D"/>
    <w:rsid w:val="003F7202"/>
    <w:rsid w:val="00407E38"/>
    <w:rsid w:val="0041008D"/>
    <w:rsid w:val="00416B3A"/>
    <w:rsid w:val="00420579"/>
    <w:rsid w:val="00425735"/>
    <w:rsid w:val="00425930"/>
    <w:rsid w:val="00425D8A"/>
    <w:rsid w:val="004723DB"/>
    <w:rsid w:val="00473750"/>
    <w:rsid w:val="0049273F"/>
    <w:rsid w:val="004947E2"/>
    <w:rsid w:val="004A05E8"/>
    <w:rsid w:val="004A7B59"/>
    <w:rsid w:val="004D3D93"/>
    <w:rsid w:val="004D4292"/>
    <w:rsid w:val="004E14CD"/>
    <w:rsid w:val="004F0CF0"/>
    <w:rsid w:val="004F4BBC"/>
    <w:rsid w:val="004F659C"/>
    <w:rsid w:val="00506F65"/>
    <w:rsid w:val="005217F5"/>
    <w:rsid w:val="005324A2"/>
    <w:rsid w:val="00534C07"/>
    <w:rsid w:val="00541530"/>
    <w:rsid w:val="00541A69"/>
    <w:rsid w:val="00543376"/>
    <w:rsid w:val="0057091D"/>
    <w:rsid w:val="00577D34"/>
    <w:rsid w:val="00586B5E"/>
    <w:rsid w:val="005D4776"/>
    <w:rsid w:val="00600214"/>
    <w:rsid w:val="006007E0"/>
    <w:rsid w:val="00612F62"/>
    <w:rsid w:val="00616886"/>
    <w:rsid w:val="00621A73"/>
    <w:rsid w:val="006262DC"/>
    <w:rsid w:val="00631A7B"/>
    <w:rsid w:val="00646CF3"/>
    <w:rsid w:val="00647A0E"/>
    <w:rsid w:val="006505B4"/>
    <w:rsid w:val="006543B6"/>
    <w:rsid w:val="006567F8"/>
    <w:rsid w:val="006600AD"/>
    <w:rsid w:val="00660A8D"/>
    <w:rsid w:val="00677F6E"/>
    <w:rsid w:val="006832E2"/>
    <w:rsid w:val="00693E54"/>
    <w:rsid w:val="0069664B"/>
    <w:rsid w:val="006A54D2"/>
    <w:rsid w:val="006B183A"/>
    <w:rsid w:val="00720909"/>
    <w:rsid w:val="00721DBE"/>
    <w:rsid w:val="00734477"/>
    <w:rsid w:val="00736771"/>
    <w:rsid w:val="00747C71"/>
    <w:rsid w:val="007519FD"/>
    <w:rsid w:val="007536FA"/>
    <w:rsid w:val="00772A91"/>
    <w:rsid w:val="0079654A"/>
    <w:rsid w:val="007C098D"/>
    <w:rsid w:val="007C522A"/>
    <w:rsid w:val="007D6C11"/>
    <w:rsid w:val="007E406D"/>
    <w:rsid w:val="007E46F0"/>
    <w:rsid w:val="007F2CA5"/>
    <w:rsid w:val="007F2D25"/>
    <w:rsid w:val="007F746B"/>
    <w:rsid w:val="00800E76"/>
    <w:rsid w:val="008021C3"/>
    <w:rsid w:val="008050A9"/>
    <w:rsid w:val="00824C89"/>
    <w:rsid w:val="00845E3F"/>
    <w:rsid w:val="00867C74"/>
    <w:rsid w:val="00871FE9"/>
    <w:rsid w:val="008B6448"/>
    <w:rsid w:val="008C0718"/>
    <w:rsid w:val="008C4AFF"/>
    <w:rsid w:val="008F5F8D"/>
    <w:rsid w:val="009130C5"/>
    <w:rsid w:val="0091408D"/>
    <w:rsid w:val="00917D9A"/>
    <w:rsid w:val="00921F0A"/>
    <w:rsid w:val="00924F06"/>
    <w:rsid w:val="00946C30"/>
    <w:rsid w:val="00951A87"/>
    <w:rsid w:val="00954A4C"/>
    <w:rsid w:val="00963A00"/>
    <w:rsid w:val="009944A8"/>
    <w:rsid w:val="009952F3"/>
    <w:rsid w:val="009A2A9E"/>
    <w:rsid w:val="009B0873"/>
    <w:rsid w:val="009C04C1"/>
    <w:rsid w:val="009D4EEA"/>
    <w:rsid w:val="009E1FFE"/>
    <w:rsid w:val="009F5B67"/>
    <w:rsid w:val="009F7EEF"/>
    <w:rsid w:val="00A00ABE"/>
    <w:rsid w:val="00A1138E"/>
    <w:rsid w:val="00A12DA9"/>
    <w:rsid w:val="00A16178"/>
    <w:rsid w:val="00A226C4"/>
    <w:rsid w:val="00A22BFE"/>
    <w:rsid w:val="00A36792"/>
    <w:rsid w:val="00A41FB9"/>
    <w:rsid w:val="00A432B4"/>
    <w:rsid w:val="00A52592"/>
    <w:rsid w:val="00A61682"/>
    <w:rsid w:val="00A639E1"/>
    <w:rsid w:val="00A66678"/>
    <w:rsid w:val="00A67EFF"/>
    <w:rsid w:val="00A764C9"/>
    <w:rsid w:val="00A8010D"/>
    <w:rsid w:val="00A80B73"/>
    <w:rsid w:val="00A95760"/>
    <w:rsid w:val="00AA2A47"/>
    <w:rsid w:val="00AA61D4"/>
    <w:rsid w:val="00AE1AC7"/>
    <w:rsid w:val="00AE1CF8"/>
    <w:rsid w:val="00AE65A3"/>
    <w:rsid w:val="00AE7996"/>
    <w:rsid w:val="00AF1238"/>
    <w:rsid w:val="00B00BF9"/>
    <w:rsid w:val="00B05B4B"/>
    <w:rsid w:val="00B15007"/>
    <w:rsid w:val="00B16997"/>
    <w:rsid w:val="00B37995"/>
    <w:rsid w:val="00B42A57"/>
    <w:rsid w:val="00B4340B"/>
    <w:rsid w:val="00B47E19"/>
    <w:rsid w:val="00B54164"/>
    <w:rsid w:val="00B564F0"/>
    <w:rsid w:val="00B60E3A"/>
    <w:rsid w:val="00B756AB"/>
    <w:rsid w:val="00B76107"/>
    <w:rsid w:val="00B769D8"/>
    <w:rsid w:val="00B77F1F"/>
    <w:rsid w:val="00B82A4E"/>
    <w:rsid w:val="00B902E1"/>
    <w:rsid w:val="00BB4ED6"/>
    <w:rsid w:val="00BB6721"/>
    <w:rsid w:val="00BD0404"/>
    <w:rsid w:val="00BD57FF"/>
    <w:rsid w:val="00BF028C"/>
    <w:rsid w:val="00BF5DE0"/>
    <w:rsid w:val="00C018A9"/>
    <w:rsid w:val="00C045FD"/>
    <w:rsid w:val="00C13EF5"/>
    <w:rsid w:val="00C36376"/>
    <w:rsid w:val="00C36406"/>
    <w:rsid w:val="00C40CAD"/>
    <w:rsid w:val="00C574FF"/>
    <w:rsid w:val="00C576C4"/>
    <w:rsid w:val="00C84FDA"/>
    <w:rsid w:val="00CA6928"/>
    <w:rsid w:val="00CC5F5E"/>
    <w:rsid w:val="00CF2ECE"/>
    <w:rsid w:val="00D0411E"/>
    <w:rsid w:val="00D13104"/>
    <w:rsid w:val="00D16EAB"/>
    <w:rsid w:val="00D25881"/>
    <w:rsid w:val="00D3191F"/>
    <w:rsid w:val="00D705DA"/>
    <w:rsid w:val="00D90B7D"/>
    <w:rsid w:val="00D92871"/>
    <w:rsid w:val="00DA5C56"/>
    <w:rsid w:val="00DB7C4A"/>
    <w:rsid w:val="00DC193D"/>
    <w:rsid w:val="00DC1A22"/>
    <w:rsid w:val="00DC6858"/>
    <w:rsid w:val="00DD6583"/>
    <w:rsid w:val="00DE22D0"/>
    <w:rsid w:val="00DF2498"/>
    <w:rsid w:val="00E23633"/>
    <w:rsid w:val="00E54D05"/>
    <w:rsid w:val="00E65A2C"/>
    <w:rsid w:val="00E662A8"/>
    <w:rsid w:val="00E71252"/>
    <w:rsid w:val="00E80011"/>
    <w:rsid w:val="00E81FAA"/>
    <w:rsid w:val="00E87857"/>
    <w:rsid w:val="00EB1557"/>
    <w:rsid w:val="00EB7D64"/>
    <w:rsid w:val="00EC5063"/>
    <w:rsid w:val="00EC55A6"/>
    <w:rsid w:val="00ED2344"/>
    <w:rsid w:val="00ED3CD1"/>
    <w:rsid w:val="00EE5244"/>
    <w:rsid w:val="00EF579C"/>
    <w:rsid w:val="00F1271E"/>
    <w:rsid w:val="00F13BE5"/>
    <w:rsid w:val="00F23512"/>
    <w:rsid w:val="00F2432F"/>
    <w:rsid w:val="00F2623D"/>
    <w:rsid w:val="00F30025"/>
    <w:rsid w:val="00F32DD1"/>
    <w:rsid w:val="00F80074"/>
    <w:rsid w:val="00F943B3"/>
    <w:rsid w:val="00F97E68"/>
    <w:rsid w:val="00FA7F2B"/>
    <w:rsid w:val="00FB24D6"/>
    <w:rsid w:val="00FD577E"/>
    <w:rsid w:val="00FF6474"/>
    <w:rsid w:val="00FF6E86"/>
    <w:rsid w:val="00FF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18365"/>
  <w15:chartTrackingRefBased/>
  <w15:docId w15:val="{F304231C-4015-4587-85DA-B91639C5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CF8"/>
  </w:style>
  <w:style w:type="paragraph" w:styleId="Heading1">
    <w:name w:val="heading 1"/>
    <w:basedOn w:val="Normal"/>
    <w:next w:val="Normal"/>
    <w:link w:val="Heading1Char"/>
    <w:uiPriority w:val="9"/>
    <w:qFormat/>
    <w:rsid w:val="00AE1CF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CF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CF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CF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CF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CF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CF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CF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CF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CF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CF8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CF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CF8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CF8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CF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CF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CF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CF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E1CF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E1CF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CF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CF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CF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AE1CF8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9C0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CF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CF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CF8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AE1CF8"/>
    <w:rPr>
      <w:b/>
      <w:bCs/>
      <w:caps w:val="0"/>
      <w:smallCaps/>
      <w:color w:val="auto"/>
      <w:spacing w:val="3"/>
      <w:u w:val="single"/>
    </w:rPr>
  </w:style>
  <w:style w:type="paragraph" w:styleId="NoSpacing">
    <w:name w:val="No Spacing"/>
    <w:uiPriority w:val="1"/>
    <w:qFormat/>
    <w:rsid w:val="00AE1CF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06F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F65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BF5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F5DE0"/>
  </w:style>
  <w:style w:type="character" w:customStyle="1" w:styleId="eop">
    <w:name w:val="eop"/>
    <w:basedOn w:val="DefaultParagraphFont"/>
    <w:rsid w:val="00BF5DE0"/>
  </w:style>
  <w:style w:type="paragraph" w:styleId="Header">
    <w:name w:val="header"/>
    <w:basedOn w:val="Normal"/>
    <w:link w:val="HeaderChar"/>
    <w:uiPriority w:val="99"/>
    <w:unhideWhenUsed/>
    <w:rsid w:val="00F26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23D"/>
  </w:style>
  <w:style w:type="paragraph" w:styleId="Footer">
    <w:name w:val="footer"/>
    <w:basedOn w:val="Normal"/>
    <w:link w:val="FooterChar"/>
    <w:uiPriority w:val="99"/>
    <w:unhideWhenUsed/>
    <w:rsid w:val="00F26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23D"/>
  </w:style>
  <w:style w:type="paragraph" w:styleId="Caption">
    <w:name w:val="caption"/>
    <w:basedOn w:val="Normal"/>
    <w:next w:val="Normal"/>
    <w:uiPriority w:val="35"/>
    <w:semiHidden/>
    <w:unhideWhenUsed/>
    <w:qFormat/>
    <w:rsid w:val="00AE1CF8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AE1CF8"/>
    <w:rPr>
      <w:b/>
      <w:bCs/>
    </w:rPr>
  </w:style>
  <w:style w:type="character" w:styleId="Emphasis">
    <w:name w:val="Emphasis"/>
    <w:basedOn w:val="DefaultParagraphFont"/>
    <w:uiPriority w:val="20"/>
    <w:qFormat/>
    <w:rsid w:val="00AE1CF8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AE1CF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E1CF8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E1CF8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1CF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324A2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32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lected">
    <w:name w:val="selected"/>
    <w:basedOn w:val="DefaultParagraphFont"/>
    <w:rsid w:val="00D25881"/>
  </w:style>
  <w:style w:type="paragraph" w:styleId="BodyText">
    <w:name w:val="Body Text"/>
    <w:basedOn w:val="Normal"/>
    <w:link w:val="BodyTextChar"/>
    <w:qFormat/>
    <w:rsid w:val="00CC5F5E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C5F5E"/>
    <w:rPr>
      <w:rFonts w:eastAsiaTheme="minorHAnsi"/>
      <w:sz w:val="24"/>
      <w:szCs w:val="24"/>
    </w:rPr>
  </w:style>
  <w:style w:type="paragraph" w:customStyle="1" w:styleId="Compact">
    <w:name w:val="Compact"/>
    <w:basedOn w:val="BodyText"/>
    <w:qFormat/>
    <w:rsid w:val="00CC5F5E"/>
    <w:pPr>
      <w:spacing w:before="36" w:after="36"/>
    </w:pPr>
  </w:style>
  <w:style w:type="paragraph" w:customStyle="1" w:styleId="FirstParagraph">
    <w:name w:val="First Paragraph"/>
    <w:basedOn w:val="BodyText"/>
    <w:next w:val="BodyText"/>
    <w:qFormat/>
    <w:rsid w:val="00A67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1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1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77725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03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5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6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573268">
                                  <w:marLeft w:val="6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20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69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7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01F1F"/>
                        <w:right w:val="none" w:sz="0" w:space="0" w:color="auto"/>
                      </w:divBdr>
                      <w:divsChild>
                        <w:div w:id="200909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15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81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4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395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666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644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93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567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8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4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5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695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7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1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442786">
                                  <w:marLeft w:val="6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52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7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8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01F1F"/>
                        <w:right w:val="none" w:sz="0" w:space="0" w:color="auto"/>
                      </w:divBdr>
                      <w:divsChild>
                        <w:div w:id="56021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91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64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3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9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2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13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33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6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33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0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86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7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48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27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0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01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35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03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5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07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69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22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18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12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4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69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26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39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53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20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28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09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69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14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1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38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00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69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4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39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79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771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02052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201359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65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28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682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6423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13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9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62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76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8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14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9517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8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7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4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1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5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84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37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7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94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3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6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85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72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68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68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20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22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54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48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07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41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04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50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32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3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9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40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0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2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8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7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73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11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53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36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39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72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99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03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68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43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17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67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24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32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92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4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25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62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08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36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28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79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15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89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2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39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6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9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07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50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46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62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3730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420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0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63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88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93140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7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74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7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9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00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9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5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8662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4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43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7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62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35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1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5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16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78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21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26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52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81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0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07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69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48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90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06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18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8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19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2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4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0021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065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320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211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38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3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739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6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5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06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0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1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37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80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30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15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93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54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72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56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51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97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33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21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06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87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62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17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9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00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27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89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78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80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92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84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41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2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66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00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1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03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3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463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8849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794791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29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97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82558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4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19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2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55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28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46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1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40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4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50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54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7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611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7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40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44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67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8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92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32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19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30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15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79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50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85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6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78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02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7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39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2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4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03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26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44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90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16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37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13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43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99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91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22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06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98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76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70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95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30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49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9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99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82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52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0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84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00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71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40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05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18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82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34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66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257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643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079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5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23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23307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97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78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8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7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63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6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262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69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2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3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9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4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005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0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2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76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45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68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37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0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4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76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4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31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52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89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72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51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96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15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8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9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0D700-A11A-4AA9-BB56-AC7182D36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1424</Words>
  <Characters>8119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Vertiv Group Corp.</Company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Chavan, Mukund</dc:creator>
  <cp:keywords/>
  <dc:description/>
  <cp:lastModifiedBy>mukund chavan</cp:lastModifiedBy>
  <cp:revision>2</cp:revision>
  <cp:lastPrinted>2025-11-07T18:40:00Z</cp:lastPrinted>
  <dcterms:created xsi:type="dcterms:W3CDTF">2025-11-07T18:42:00Z</dcterms:created>
  <dcterms:modified xsi:type="dcterms:W3CDTF">2025-11-07T18:42:00Z</dcterms:modified>
</cp:coreProperties>
</file>