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56"/>
          <w:szCs w:val="56"/>
        </w:rPr>
        <w:t xml:space="preserve">ANANTA</w:t>
      </w:r>
    </w:p>
    <w:p>
      <w:pPr>
        <w:spacing w:before="0" w:after="120"/>
        <w:jc w:val="center"/>
      </w:pPr>
      <w:r>
        <w:rPr>
          <w:rFonts w:ascii="Arial" w:cs="Arial" w:eastAsia="Arial" w:hAnsi="Arial"/>
          <w:b/>
          <w:bCs/>
          <w:color w:val="333333"/>
          <w:sz w:val="36"/>
          <w:szCs w:val="36"/>
        </w:rPr>
        <w:t xml:space="preserve">Privacy Policy</w:t>
      </w:r>
    </w:p>
    <w:p>
      <w:pPr>
        <w:spacing w:before="0" w:after="480"/>
        <w:jc w:val="center"/>
      </w:pPr>
      <w:r>
        <w:rPr>
          <w:rFonts w:ascii="Arial" w:cs="Arial" w:eastAsia="Arial" w:hAnsi="Arial"/>
          <w:i/>
          <w:iCs/>
          <w:color w:val="666666"/>
          <w:sz w:val="22"/>
          <w:szCs w:val="22"/>
        </w:rPr>
        <w:t xml:space="preserve">Your privacy matters to us. Please read this carefully.</w:t>
      </w:r>
    </w:p>
    <w:p>
      <w:pPr>
        <w:jc w:val="center"/>
      </w:pPr>
      <w:r>
        <w:rPr>
          <w:rFonts w:ascii="Arial" w:cs="Arial" w:eastAsia="Arial" w:hAnsi="Arial"/>
          <w:color w:val="444444"/>
          <w:sz w:val="22"/>
          <w:szCs w:val="22"/>
        </w:rPr>
        <w:t xml:space="preserve">Effective Date: 23 February 2026</w:t>
      </w:r>
    </w:p>
    <w:p>
      <w:pPr>
        <w:jc w:val="center"/>
      </w:pPr>
      <w:r>
        <w:rPr>
          <w:rFonts w:ascii="Arial" w:cs="Arial" w:eastAsia="Arial" w:hAnsi="Arial"/>
          <w:color w:val="444444"/>
          <w:sz w:val="22"/>
          <w:szCs w:val="22"/>
        </w:rPr>
        <w:t xml:space="preserve">Operated by Sparknet Studios</w:t>
      </w:r>
    </w:p>
    <w:p>
      <w:pPr>
        <w:jc w:val="center"/>
      </w:pPr>
      <w:r>
        <w:rPr>
          <w:rFonts w:ascii="Arial" w:cs="Arial" w:eastAsia="Arial" w:hAnsi="Arial"/>
          <w:color w:val="444444"/>
          <w:sz w:val="22"/>
          <w:szCs w:val="22"/>
        </w:rPr>
        <w:t xml:space="preserve">support@anantalive.com  |  anantalive.com</w:t>
      </w:r>
    </w:p>
    <w:p>
      <w:pPr>
        <w:pageBreakBefore/>
      </w:pPr>
    </w:p>
    <w:p>
      <w:pPr>
        <w:pStyle w:val="Heading1"/>
        <w:spacing w:before="320" w:after="160"/>
      </w:pPr>
      <w:r>
        <w:rPr>
          <w:rFonts w:ascii="Arial" w:cs="Arial" w:eastAsia="Arial" w:hAnsi="Arial"/>
          <w:b/>
          <w:bCs/>
          <w:sz w:val="28"/>
          <w:szCs w:val="28"/>
        </w:rPr>
        <w:t xml:space="preserve">1. Introduction</w:t>
      </w:r>
    </w:p>
    <w:p>
      <w:pPr>
        <w:spacing w:before="80" w:after="80"/>
        <w:jc w:val="both"/>
      </w:pPr>
      <w:r>
        <w:rPr>
          <w:rFonts w:ascii="Arial" w:cs="Arial" w:eastAsia="Arial" w:hAnsi="Arial"/>
          <w:sz w:val="22"/>
          <w:szCs w:val="22"/>
        </w:rPr>
        <w:t xml:space="preserve">Welcome to Ananta, a live streaming and audio streaming platform operated by Sparknet Studios ("we", "us", or "our"). This Privacy Policy explains how we collect, use, store, share, and protect your personal information when you use the Ananta mobile application or website (collectively, the "Platform").</w:t>
      </w:r>
    </w:p>
    <w:p>
      <w:pPr>
        <w:spacing w:before="80" w:after="80"/>
        <w:jc w:val="both"/>
      </w:pPr>
      <w:r>
        <w:rPr>
          <w:rFonts w:ascii="Arial" w:cs="Arial" w:eastAsia="Arial" w:hAnsi="Arial"/>
          <w:sz w:val="22"/>
          <w:szCs w:val="22"/>
        </w:rPr>
        <w:t xml:space="preserve">By registering or using Ananta, you agree to the practices described in this Privacy Policy. If you do not agree, please discontinue use of the Platform immediately.</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2. Who Can Use Ananta</w:t>
      </w:r>
    </w:p>
    <w:p>
      <w:pPr>
        <w:spacing w:before="80" w:after="80"/>
        <w:jc w:val="both"/>
      </w:pPr>
      <w:r>
        <w:rPr>
          <w:rFonts w:ascii="Arial" w:cs="Arial" w:eastAsia="Arial" w:hAnsi="Arial"/>
          <w:sz w:val="22"/>
          <w:szCs w:val="22"/>
        </w:rPr>
        <w:t xml:space="preserve">Ananta is strictly intended for users who are 18 years of age or older. We do not knowingly collect personal information from anyone under the age of 18. If we discover that a user under 18 has provided us personal data, we will delete it promptly. If you believe a minor has registered on the Platform, please contact us at support@anantalive.com.</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3. Information We Collect</w:t>
      </w:r>
    </w:p>
    <w:p>
      <w:pPr>
        <w:pStyle w:val="Heading2"/>
        <w:spacing w:before="240" w:after="120"/>
      </w:pPr>
      <w:r>
        <w:rPr>
          <w:rFonts w:ascii="Arial" w:cs="Arial" w:eastAsia="Arial" w:hAnsi="Arial"/>
          <w:b/>
          <w:bCs/>
          <w:sz w:val="24"/>
          <w:szCs w:val="24"/>
        </w:rPr>
        <w:t xml:space="preserve">3.1 Information You Provide</w:t>
      </w:r>
    </w:p>
    <w:p>
      <w:pPr>
        <w:pStyle w:val="ListParagraph"/>
        <w:numPr>
          <w:ilvl w:val="0"/>
          <w:numId w:val="2"/>
        </w:numPr>
        <w:spacing w:before="60" w:after="60"/>
      </w:pPr>
      <w:r>
        <w:rPr>
          <w:rFonts w:ascii="Arial" w:cs="Arial" w:eastAsia="Arial" w:hAnsi="Arial"/>
          <w:sz w:val="22"/>
          <w:szCs w:val="22"/>
        </w:rPr>
        <w:t xml:space="preserve">Full name, email address, and phone number during registration</w:t>
      </w:r>
    </w:p>
    <w:p>
      <w:pPr>
        <w:pStyle w:val="ListParagraph"/>
        <w:numPr>
          <w:ilvl w:val="0"/>
          <w:numId w:val="2"/>
        </w:numPr>
        <w:spacing w:before="60" w:after="60"/>
      </w:pPr>
      <w:r>
        <w:rPr>
          <w:rFonts w:ascii="Arial" w:cs="Arial" w:eastAsia="Arial" w:hAnsi="Arial"/>
          <w:sz w:val="22"/>
          <w:szCs w:val="22"/>
        </w:rPr>
        <w:t xml:space="preserve">Profile information such as display name, profile photo, and bio</w:t>
      </w:r>
    </w:p>
    <w:p>
      <w:pPr>
        <w:pStyle w:val="ListParagraph"/>
        <w:numPr>
          <w:ilvl w:val="0"/>
          <w:numId w:val="2"/>
        </w:numPr>
        <w:spacing w:before="60" w:after="60"/>
      </w:pPr>
      <w:r>
        <w:rPr>
          <w:rFonts w:ascii="Arial" w:cs="Arial" w:eastAsia="Arial" w:hAnsi="Arial"/>
          <w:sz w:val="22"/>
          <w:szCs w:val="22"/>
        </w:rPr>
        <w:t xml:space="preserve">Payment information including transaction details processed via Razorpay (we do not store raw card or UPI credentials)</w:t>
      </w:r>
    </w:p>
    <w:p>
      <w:pPr>
        <w:pStyle w:val="ListParagraph"/>
        <w:numPr>
          <w:ilvl w:val="0"/>
          <w:numId w:val="2"/>
        </w:numPr>
        <w:spacing w:before="60" w:after="60"/>
      </w:pPr>
      <w:r>
        <w:rPr>
          <w:rFonts w:ascii="Arial" w:cs="Arial" w:eastAsia="Arial" w:hAnsi="Arial"/>
          <w:sz w:val="22"/>
          <w:szCs w:val="22"/>
        </w:rPr>
        <w:t xml:space="preserve">User-generated content including live video streams, audio streams, messages, comments, and gifts sent or received</w:t>
      </w:r>
    </w:p>
    <w:p>
      <w:pPr>
        <w:pStyle w:val="Heading2"/>
        <w:spacing w:before="240" w:after="120"/>
      </w:pPr>
      <w:r>
        <w:rPr>
          <w:rFonts w:ascii="Arial" w:cs="Arial" w:eastAsia="Arial" w:hAnsi="Arial"/>
          <w:b/>
          <w:bCs/>
          <w:sz w:val="24"/>
          <w:szCs w:val="24"/>
        </w:rPr>
        <w:t xml:space="preserve">3.2 Information Collected Automatically</w:t>
      </w:r>
    </w:p>
    <w:p>
      <w:pPr>
        <w:pStyle w:val="ListParagraph"/>
        <w:numPr>
          <w:ilvl w:val="0"/>
          <w:numId w:val="2"/>
        </w:numPr>
        <w:spacing w:before="60" w:after="60"/>
      </w:pPr>
      <w:r>
        <w:rPr>
          <w:rFonts w:ascii="Arial" w:cs="Arial" w:eastAsia="Arial" w:hAnsi="Arial"/>
          <w:sz w:val="22"/>
          <w:szCs w:val="22"/>
        </w:rPr>
        <w:t xml:space="preserve">Device information such as device model, operating system, and unique device identifiers</w:t>
      </w:r>
    </w:p>
    <w:p>
      <w:pPr>
        <w:pStyle w:val="ListParagraph"/>
        <w:numPr>
          <w:ilvl w:val="0"/>
          <w:numId w:val="2"/>
        </w:numPr>
        <w:spacing w:before="60" w:after="60"/>
      </w:pPr>
      <w:r>
        <w:rPr>
          <w:rFonts w:ascii="Arial" w:cs="Arial" w:eastAsia="Arial" w:hAnsi="Arial"/>
          <w:sz w:val="22"/>
          <w:szCs w:val="22"/>
        </w:rPr>
        <w:t xml:space="preserve">IP address and approximate location data derived from your network connection</w:t>
      </w:r>
    </w:p>
    <w:p>
      <w:pPr>
        <w:pStyle w:val="ListParagraph"/>
        <w:numPr>
          <w:ilvl w:val="0"/>
          <w:numId w:val="2"/>
        </w:numPr>
        <w:spacing w:before="60" w:after="60"/>
      </w:pPr>
      <w:r>
        <w:rPr>
          <w:rFonts w:ascii="Arial" w:cs="Arial" w:eastAsia="Arial" w:hAnsi="Arial"/>
          <w:sz w:val="22"/>
          <w:szCs w:val="22"/>
        </w:rPr>
        <w:t xml:space="preserve">Usage data including pages viewed, features used, session duration, and interaction patterns</w:t>
      </w:r>
    </w:p>
    <w:p>
      <w:pPr>
        <w:pStyle w:val="ListParagraph"/>
        <w:numPr>
          <w:ilvl w:val="0"/>
          <w:numId w:val="2"/>
        </w:numPr>
        <w:spacing w:before="60" w:after="60"/>
      </w:pPr>
      <w:r>
        <w:rPr>
          <w:rFonts w:ascii="Arial" w:cs="Arial" w:eastAsia="Arial" w:hAnsi="Arial"/>
          <w:sz w:val="22"/>
          <w:szCs w:val="22"/>
        </w:rPr>
        <w:t xml:space="preserve">Log data including access times, app crashes, and error reports</w:t>
      </w:r>
    </w:p>
    <w:p>
      <w:pPr>
        <w:pStyle w:val="Heading2"/>
        <w:spacing w:before="240" w:after="120"/>
      </w:pPr>
      <w:r>
        <w:rPr>
          <w:rFonts w:ascii="Arial" w:cs="Arial" w:eastAsia="Arial" w:hAnsi="Arial"/>
          <w:b/>
          <w:bCs/>
          <w:sz w:val="24"/>
          <w:szCs w:val="24"/>
        </w:rPr>
        <w:t xml:space="preserve">3.3 Information from Third Parties</w:t>
      </w:r>
    </w:p>
    <w:p>
      <w:pPr>
        <w:pStyle w:val="ListParagraph"/>
        <w:numPr>
          <w:ilvl w:val="0"/>
          <w:numId w:val="2"/>
        </w:numPr>
        <w:spacing w:before="60" w:after="60"/>
      </w:pPr>
      <w:r>
        <w:rPr>
          <w:rFonts w:ascii="Arial" w:cs="Arial" w:eastAsia="Arial" w:hAnsi="Arial"/>
          <w:sz w:val="22"/>
          <w:szCs w:val="22"/>
        </w:rPr>
        <w:t xml:space="preserve">Agora.io: Streaming session metadata for the purpose of delivering live audio and video</w:t>
      </w:r>
    </w:p>
    <w:p>
      <w:pPr>
        <w:pStyle w:val="ListParagraph"/>
        <w:numPr>
          <w:ilvl w:val="0"/>
          <w:numId w:val="2"/>
        </w:numPr>
        <w:spacing w:before="60" w:after="60"/>
      </w:pPr>
      <w:r>
        <w:rPr>
          <w:rFonts w:ascii="Arial" w:cs="Arial" w:eastAsia="Arial" w:hAnsi="Arial"/>
          <w:sz w:val="22"/>
          <w:szCs w:val="22"/>
        </w:rPr>
        <w:t xml:space="preserve">Razorpay: Payment confirmation and transaction status</w:t>
      </w:r>
    </w:p>
    <w:p>
      <w:pPr>
        <w:pStyle w:val="ListParagraph"/>
        <w:numPr>
          <w:ilvl w:val="0"/>
          <w:numId w:val="2"/>
        </w:numPr>
        <w:spacing w:before="60" w:after="60"/>
      </w:pPr>
      <w:r>
        <w:rPr>
          <w:rFonts w:ascii="Arial" w:cs="Arial" w:eastAsia="Arial" w:hAnsi="Arial"/>
          <w:sz w:val="22"/>
          <w:szCs w:val="22"/>
        </w:rPr>
        <w:t xml:space="preserve">Google Analytics: Aggregated usage statistics and behavioural analytics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4. How We Use Your Information</w:t>
      </w:r>
    </w:p>
    <w:p>
      <w:pPr>
        <w:spacing w:before="80" w:after="80"/>
        <w:jc w:val="both"/>
      </w:pPr>
      <w:r>
        <w:rPr>
          <w:rFonts w:ascii="Arial" w:cs="Arial" w:eastAsia="Arial" w:hAnsi="Arial"/>
          <w:sz w:val="22"/>
          <w:szCs w:val="22"/>
        </w:rPr>
        <w:t xml:space="preserve">We use the information we collect for the following purposes:</w:t>
      </w:r>
    </w:p>
    <w:p>
      <w:pPr>
        <w:pStyle w:val="ListParagraph"/>
        <w:numPr>
          <w:ilvl w:val="0"/>
          <w:numId w:val="2"/>
        </w:numPr>
        <w:spacing w:before="60" w:after="60"/>
      </w:pPr>
      <w:r>
        <w:rPr>
          <w:rFonts w:ascii="Arial" w:cs="Arial" w:eastAsia="Arial" w:hAnsi="Arial"/>
          <w:sz w:val="22"/>
          <w:szCs w:val="22"/>
        </w:rPr>
        <w:t xml:space="preserve">To create and manage your Ananta account</w:t>
      </w:r>
    </w:p>
    <w:p>
      <w:pPr>
        <w:pStyle w:val="ListParagraph"/>
        <w:numPr>
          <w:ilvl w:val="0"/>
          <w:numId w:val="2"/>
        </w:numPr>
        <w:spacing w:before="60" w:after="60"/>
      </w:pPr>
      <w:r>
        <w:rPr>
          <w:rFonts w:ascii="Arial" w:cs="Arial" w:eastAsia="Arial" w:hAnsi="Arial"/>
          <w:sz w:val="22"/>
          <w:szCs w:val="22"/>
        </w:rPr>
        <w:t xml:space="preserve">To enable live video and audio streaming features powered by Agora</w:t>
      </w:r>
    </w:p>
    <w:p>
      <w:pPr>
        <w:pStyle w:val="ListParagraph"/>
        <w:numPr>
          <w:ilvl w:val="0"/>
          <w:numId w:val="2"/>
        </w:numPr>
        <w:spacing w:before="60" w:after="60"/>
      </w:pPr>
      <w:r>
        <w:rPr>
          <w:rFonts w:ascii="Arial" w:cs="Arial" w:eastAsia="Arial" w:hAnsi="Arial"/>
          <w:sz w:val="22"/>
          <w:szCs w:val="22"/>
        </w:rPr>
        <w:t xml:space="preserve">To process coin recharges, gift transactions, and creator withdrawals via Razorpay</w:t>
      </w:r>
    </w:p>
    <w:p>
      <w:pPr>
        <w:pStyle w:val="ListParagraph"/>
        <w:numPr>
          <w:ilvl w:val="0"/>
          <w:numId w:val="2"/>
        </w:numPr>
        <w:spacing w:before="60" w:after="60"/>
      </w:pPr>
      <w:r>
        <w:rPr>
          <w:rFonts w:ascii="Arial" w:cs="Arial" w:eastAsia="Arial" w:hAnsi="Arial"/>
          <w:sz w:val="22"/>
          <w:szCs w:val="22"/>
        </w:rPr>
        <w:t xml:space="preserve">To send you transactional notifications such as recharge confirmations, withdrawal updates, and account alerts</w:t>
      </w:r>
    </w:p>
    <w:p>
      <w:pPr>
        <w:pStyle w:val="ListParagraph"/>
        <w:numPr>
          <w:ilvl w:val="0"/>
          <w:numId w:val="2"/>
        </w:numPr>
        <w:spacing w:before="60" w:after="60"/>
      </w:pPr>
      <w:r>
        <w:rPr>
          <w:rFonts w:ascii="Arial" w:cs="Arial" w:eastAsia="Arial" w:hAnsi="Arial"/>
          <w:sz w:val="22"/>
          <w:szCs w:val="22"/>
        </w:rPr>
        <w:t xml:space="preserve">To monitor Platform activity and enforce our community guidelines and Terms of Service</w:t>
      </w:r>
    </w:p>
    <w:p>
      <w:pPr>
        <w:pStyle w:val="ListParagraph"/>
        <w:numPr>
          <w:ilvl w:val="0"/>
          <w:numId w:val="2"/>
        </w:numPr>
        <w:spacing w:before="60" w:after="60"/>
      </w:pPr>
      <w:r>
        <w:rPr>
          <w:rFonts w:ascii="Arial" w:cs="Arial" w:eastAsia="Arial" w:hAnsi="Arial"/>
          <w:sz w:val="22"/>
          <w:szCs w:val="22"/>
        </w:rPr>
        <w:t xml:space="preserve">To analyse usage patterns via Google Analytics and improve Platform features</w:t>
      </w:r>
    </w:p>
    <w:p>
      <w:pPr>
        <w:pStyle w:val="ListParagraph"/>
        <w:numPr>
          <w:ilvl w:val="0"/>
          <w:numId w:val="2"/>
        </w:numPr>
        <w:spacing w:before="60" w:after="60"/>
      </w:pPr>
      <w:r>
        <w:rPr>
          <w:rFonts w:ascii="Arial" w:cs="Arial" w:eastAsia="Arial" w:hAnsi="Arial"/>
          <w:sz w:val="22"/>
          <w:szCs w:val="22"/>
        </w:rPr>
        <w:t xml:space="preserve">To respond to your customer support requests</w:t>
      </w:r>
    </w:p>
    <w:p>
      <w:pPr>
        <w:pStyle w:val="ListParagraph"/>
        <w:numPr>
          <w:ilvl w:val="0"/>
          <w:numId w:val="2"/>
        </w:numPr>
        <w:spacing w:before="60" w:after="60"/>
      </w:pPr>
      <w:r>
        <w:rPr>
          <w:rFonts w:ascii="Arial" w:cs="Arial" w:eastAsia="Arial" w:hAnsi="Arial"/>
          <w:sz w:val="22"/>
          <w:szCs w:val="22"/>
        </w:rPr>
        <w:t xml:space="preserve">To comply with applicable Indian laws, regulations, and legal obligations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5. Sharing of Your Information</w:t>
      </w:r>
    </w:p>
    <w:p>
      <w:pPr>
        <w:spacing w:before="80" w:after="80"/>
        <w:jc w:val="both"/>
      </w:pPr>
      <w:r>
        <w:rPr>
          <w:rFonts w:ascii="Arial" w:cs="Arial" w:eastAsia="Arial" w:hAnsi="Arial"/>
          <w:sz w:val="22"/>
          <w:szCs w:val="22"/>
        </w:rPr>
        <w:t xml:space="preserve">We do not sell your personal information to third parties. We share your data only in the following limited circumstances:</w:t>
      </w:r>
    </w:p>
    <w:p>
      <w:pPr>
        <w:pStyle w:val="ListParagraph"/>
        <w:numPr>
          <w:ilvl w:val="0"/>
          <w:numId w:val="2"/>
        </w:numPr>
        <w:spacing w:before="60" w:after="60"/>
      </w:pPr>
      <w:r>
        <w:rPr>
          <w:rFonts w:ascii="Arial" w:cs="Arial" w:eastAsia="Arial" w:hAnsi="Arial"/>
          <w:sz w:val="22"/>
          <w:szCs w:val="22"/>
        </w:rPr>
        <w:t xml:space="preserve">Agora.io: To deliver real-time audio and video streaming functionality</w:t>
      </w:r>
    </w:p>
    <w:p>
      <w:pPr>
        <w:pStyle w:val="ListParagraph"/>
        <w:numPr>
          <w:ilvl w:val="0"/>
          <w:numId w:val="2"/>
        </w:numPr>
        <w:spacing w:before="60" w:after="60"/>
      </w:pPr>
      <w:r>
        <w:rPr>
          <w:rFonts w:ascii="Arial" w:cs="Arial" w:eastAsia="Arial" w:hAnsi="Arial"/>
          <w:sz w:val="22"/>
          <w:szCs w:val="22"/>
        </w:rPr>
        <w:t xml:space="preserve">Razorpay: To process payments, recharges, and payouts securely</w:t>
      </w:r>
    </w:p>
    <w:p>
      <w:pPr>
        <w:pStyle w:val="ListParagraph"/>
        <w:numPr>
          <w:ilvl w:val="0"/>
          <w:numId w:val="2"/>
        </w:numPr>
        <w:spacing w:before="60" w:after="60"/>
      </w:pPr>
      <w:r>
        <w:rPr>
          <w:rFonts w:ascii="Arial" w:cs="Arial" w:eastAsia="Arial" w:hAnsi="Arial"/>
          <w:sz w:val="22"/>
          <w:szCs w:val="22"/>
        </w:rPr>
        <w:t xml:space="preserve">Google Analytics: To understand aggregated Platform usage (data is anonymised)</w:t>
      </w:r>
    </w:p>
    <w:p>
      <w:pPr>
        <w:pStyle w:val="ListParagraph"/>
        <w:numPr>
          <w:ilvl w:val="0"/>
          <w:numId w:val="2"/>
        </w:numPr>
        <w:spacing w:before="60" w:after="60"/>
      </w:pPr>
      <w:r>
        <w:rPr>
          <w:rFonts w:ascii="Arial" w:cs="Arial" w:eastAsia="Arial" w:hAnsi="Arial"/>
          <w:sz w:val="22"/>
          <w:szCs w:val="22"/>
        </w:rPr>
        <w:t xml:space="preserve">Law enforcement or regulatory authorities: When required by applicable Indian law, court order, or government request</w:t>
      </w:r>
    </w:p>
    <w:p>
      <w:pPr>
        <w:pStyle w:val="ListParagraph"/>
        <w:numPr>
          <w:ilvl w:val="0"/>
          <w:numId w:val="2"/>
        </w:numPr>
        <w:spacing w:before="60" w:after="60"/>
      </w:pPr>
      <w:r>
        <w:rPr>
          <w:rFonts w:ascii="Arial" w:cs="Arial" w:eastAsia="Arial" w:hAnsi="Arial"/>
          <w:sz w:val="22"/>
          <w:szCs w:val="22"/>
        </w:rPr>
        <w:t xml:space="preserve">Business transfers: In the event of a merger, acquisition, or sale of assets, your data may be transferred to the new entity subject to the same privacy protections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6. Location Data</w:t>
      </w:r>
    </w:p>
    <w:p>
      <w:pPr>
        <w:spacing w:before="80" w:after="80"/>
        <w:jc w:val="both"/>
      </w:pPr>
      <w:r>
        <w:rPr>
          <w:rFonts w:ascii="Arial" w:cs="Arial" w:eastAsia="Arial" w:hAnsi="Arial"/>
          <w:sz w:val="22"/>
          <w:szCs w:val="22"/>
        </w:rPr>
        <w:t xml:space="preserve">Ananta collects approximate location data derived from your IP address to personalise content, detect fraudulent activity, and comply with regional regulations. We do not collect precise GPS location without your explicit consent. You may limit location data collection through your device settings, though some features may not function correctly as a result.</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7. User Generated Content</w:t>
      </w:r>
    </w:p>
    <w:p>
      <w:pPr>
        <w:spacing w:before="80" w:after="80"/>
        <w:jc w:val="both"/>
      </w:pPr>
      <w:r>
        <w:rPr>
          <w:rFonts w:ascii="Arial" w:cs="Arial" w:eastAsia="Arial" w:hAnsi="Arial"/>
          <w:sz w:val="22"/>
          <w:szCs w:val="22"/>
        </w:rPr>
        <w:t xml:space="preserve">Content you create on Ananta, including live streams, audio broadcasts, messages, and gifts, may be visible to other users on the Platform. You are solely responsible for the content you share. Ananta reserves the right to monitor, remove, or restrict any content that violates our Community Guidelines or applicable law. Recorded streams, if any, may be retained for moderation and safety purposes.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8. Data Retention</w:t>
      </w:r>
    </w:p>
    <w:p>
      <w:pPr>
        <w:spacing w:before="80" w:after="80"/>
        <w:jc w:val="both"/>
      </w:pPr>
      <w:r>
        <w:rPr>
          <w:rFonts w:ascii="Arial" w:cs="Arial" w:eastAsia="Arial" w:hAnsi="Arial"/>
          <w:sz w:val="22"/>
          <w:szCs w:val="22"/>
        </w:rPr>
        <w:t xml:space="preserve">We retain your personal data for as long as your account is active or as required to provide Platform services. If you delete your account, we will delete your personal data within 30 days, except where retention is required by law or for legitimate business purposes such as fraud prevention and dispute resolution.</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9. Data Security</w:t>
      </w:r>
    </w:p>
    <w:p>
      <w:pPr>
        <w:spacing w:before="80" w:after="80"/>
        <w:jc w:val="both"/>
      </w:pPr>
      <w:r>
        <w:rPr>
          <w:rFonts w:ascii="Arial" w:cs="Arial" w:eastAsia="Arial" w:hAnsi="Arial"/>
          <w:sz w:val="22"/>
          <w:szCs w:val="22"/>
        </w:rPr>
        <w:t xml:space="preserve">We implement industry-standard technical and organisational measures to protect your personal data from unauthorised access, alteration, disclosure, or destruction. These include encrypted data transmission (HTTPS/TLS), access controls, and secure payment processing via Razorpay's PCI-DSS compliant infrastructure. However, no method of transmission over the internet is 100% secure and we cannot guarantee absolute security.</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10. Your Rights</w:t>
      </w:r>
    </w:p>
    <w:p>
      <w:pPr>
        <w:spacing w:before="80" w:after="80"/>
        <w:jc w:val="both"/>
      </w:pPr>
      <w:r>
        <w:rPr>
          <w:rFonts w:ascii="Arial" w:cs="Arial" w:eastAsia="Arial" w:hAnsi="Arial"/>
          <w:sz w:val="22"/>
          <w:szCs w:val="22"/>
        </w:rPr>
        <w:t xml:space="preserve">As a user, you have the following rights with respect to your personal data:</w:t>
      </w:r>
    </w:p>
    <w:p>
      <w:pPr>
        <w:pStyle w:val="ListParagraph"/>
        <w:numPr>
          <w:ilvl w:val="0"/>
          <w:numId w:val="2"/>
        </w:numPr>
        <w:spacing w:before="60" w:after="60"/>
      </w:pPr>
      <w:r>
        <w:rPr>
          <w:rFonts w:ascii="Arial" w:cs="Arial" w:eastAsia="Arial" w:hAnsi="Arial"/>
          <w:sz w:val="22"/>
          <w:szCs w:val="22"/>
        </w:rPr>
        <w:t xml:space="preserve">Access: Request a copy of the personal data we hold about you</w:t>
      </w:r>
    </w:p>
    <w:p>
      <w:pPr>
        <w:pStyle w:val="ListParagraph"/>
        <w:numPr>
          <w:ilvl w:val="0"/>
          <w:numId w:val="2"/>
        </w:numPr>
        <w:spacing w:before="60" w:after="60"/>
      </w:pPr>
      <w:r>
        <w:rPr>
          <w:rFonts w:ascii="Arial" w:cs="Arial" w:eastAsia="Arial" w:hAnsi="Arial"/>
          <w:sz w:val="22"/>
          <w:szCs w:val="22"/>
        </w:rPr>
        <w:t xml:space="preserve">Correction: Request correction of inaccurate or incomplete data</w:t>
      </w:r>
    </w:p>
    <w:p>
      <w:pPr>
        <w:pStyle w:val="ListParagraph"/>
        <w:numPr>
          <w:ilvl w:val="0"/>
          <w:numId w:val="2"/>
        </w:numPr>
        <w:spacing w:before="60" w:after="60"/>
      </w:pPr>
      <w:r>
        <w:rPr>
          <w:rFonts w:ascii="Arial" w:cs="Arial" w:eastAsia="Arial" w:hAnsi="Arial"/>
          <w:sz w:val="22"/>
          <w:szCs w:val="22"/>
        </w:rPr>
        <w:t xml:space="preserve">Deletion: Request deletion of your account and associated data</w:t>
      </w:r>
    </w:p>
    <w:p>
      <w:pPr>
        <w:pStyle w:val="ListParagraph"/>
        <w:numPr>
          <w:ilvl w:val="0"/>
          <w:numId w:val="2"/>
        </w:numPr>
        <w:spacing w:before="60" w:after="60"/>
      </w:pPr>
      <w:r>
        <w:rPr>
          <w:rFonts w:ascii="Arial" w:cs="Arial" w:eastAsia="Arial" w:hAnsi="Arial"/>
          <w:sz w:val="22"/>
          <w:szCs w:val="22"/>
        </w:rPr>
        <w:t xml:space="preserve">Withdrawal of Consent: Withdraw consent to data processing at any time (note this may affect Platform functionality)</w:t>
      </w:r>
    </w:p>
    <w:p>
      <w:pPr>
        <w:pStyle w:val="ListParagraph"/>
        <w:numPr>
          <w:ilvl w:val="0"/>
          <w:numId w:val="2"/>
        </w:numPr>
        <w:spacing w:before="60" w:after="60"/>
      </w:pPr>
      <w:r>
        <w:rPr>
          <w:rFonts w:ascii="Arial" w:cs="Arial" w:eastAsia="Arial" w:hAnsi="Arial"/>
          <w:sz w:val="22"/>
          <w:szCs w:val="22"/>
        </w:rPr>
        <w:t xml:space="preserve">Grievance Redressal: Lodge a complaint with our Grievance Officer as required under the Information Technology Act, 2000</w:t>
      </w:r>
    </w:p>
    <w:p>
      <w:pPr>
        <w:spacing w:before="80" w:after="80"/>
        <w:jc w:val="both"/>
      </w:pPr>
      <w:r>
        <w:rPr>
          <w:rFonts w:ascii="Arial" w:cs="Arial" w:eastAsia="Arial" w:hAnsi="Arial"/>
          <w:sz w:val="22"/>
          <w:szCs w:val="22"/>
        </w:rPr>
        <w:t xml:space="preserve">To exercise any of these rights, please contact us at support@anantalive.com. We will respond within 30 days.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11. Grievance Officer</w:t>
      </w:r>
    </w:p>
    <w:p>
      <w:pPr>
        <w:spacing w:before="80" w:after="80"/>
        <w:jc w:val="both"/>
      </w:pPr>
      <w:r>
        <w:rPr>
          <w:rFonts w:ascii="Arial" w:cs="Arial" w:eastAsia="Arial" w:hAnsi="Arial"/>
          <w:sz w:val="22"/>
          <w:szCs w:val="22"/>
        </w:rPr>
        <w:t xml:space="preserve">In accordance with the Information Technology Act, 2000 and the Information Technology (Intermediary Guidelines and Digital Media Ethics Code) Rules, 2021, we have appointed a Grievance Officer:</w:t>
      </w:r>
    </w:p>
    <w:p>
      <w:pPr>
        <w:pStyle w:val="ListParagraph"/>
        <w:numPr>
          <w:ilvl w:val="0"/>
          <w:numId w:val="2"/>
        </w:numPr>
        <w:spacing w:before="60" w:after="60"/>
      </w:pPr>
      <w:r>
        <w:rPr>
          <w:rFonts w:ascii="Arial" w:cs="Arial" w:eastAsia="Arial" w:hAnsi="Arial"/>
          <w:sz w:val="22"/>
          <w:szCs w:val="22"/>
        </w:rPr>
        <w:t xml:space="preserve">Name: Sparknet Studios</w:t>
      </w:r>
    </w:p>
    <w:p>
      <w:pPr>
        <w:pStyle w:val="ListParagraph"/>
        <w:numPr>
          <w:ilvl w:val="0"/>
          <w:numId w:val="2"/>
        </w:numPr>
        <w:spacing w:before="60" w:after="60"/>
      </w:pPr>
      <w:r>
        <w:rPr>
          <w:rFonts w:ascii="Arial" w:cs="Arial" w:eastAsia="Arial" w:hAnsi="Arial"/>
          <w:sz w:val="22"/>
          <w:szCs w:val="22"/>
        </w:rPr>
        <w:t xml:space="preserve">Email: support@anantalive.com</w:t>
      </w:r>
    </w:p>
    <w:p>
      <w:pPr>
        <w:pStyle w:val="ListParagraph"/>
        <w:numPr>
          <w:ilvl w:val="0"/>
          <w:numId w:val="2"/>
        </w:numPr>
        <w:spacing w:before="60" w:after="60"/>
      </w:pPr>
      <w:r>
        <w:rPr>
          <w:rFonts w:ascii="Arial" w:cs="Arial" w:eastAsia="Arial" w:hAnsi="Arial"/>
          <w:sz w:val="22"/>
          <w:szCs w:val="22"/>
        </w:rPr>
        <w:t xml:space="preserve">Response time: Within 30 days of receiving a grievance</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12. Cookies and Tracking</w:t>
      </w:r>
    </w:p>
    <w:p>
      <w:pPr>
        <w:spacing w:before="80" w:after="80"/>
        <w:jc w:val="both"/>
      </w:pPr>
      <w:r>
        <w:rPr>
          <w:rFonts w:ascii="Arial" w:cs="Arial" w:eastAsia="Arial" w:hAnsi="Arial"/>
          <w:sz w:val="22"/>
          <w:szCs w:val="22"/>
        </w:rPr>
        <w:t xml:space="preserve">The Ananta web platform uses cookies and similar tracking technologies to maintain sessions, remember preferences, and collect analytics data via Google Analytics. You may control cookie preferences through your browser settings. Disabling cookies may affect the functionality of certain Platform features.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13. Third Party Links</w:t>
      </w:r>
    </w:p>
    <w:p>
      <w:pPr>
        <w:spacing w:before="80" w:after="80"/>
        <w:jc w:val="both"/>
      </w:pPr>
      <w:r>
        <w:rPr>
          <w:rFonts w:ascii="Arial" w:cs="Arial" w:eastAsia="Arial" w:hAnsi="Arial"/>
          <w:sz w:val="22"/>
          <w:szCs w:val="22"/>
        </w:rPr>
        <w:t xml:space="preserve">Ananta may contain links to third-party websites or services. We are not responsible for the privacy practices of those third parties and encourage you to review their privacy policies before sharing any personal information.</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14. Changes to This Policy</w:t>
      </w:r>
    </w:p>
    <w:p>
      <w:pPr>
        <w:spacing w:before="80" w:after="80"/>
        <w:jc w:val="both"/>
      </w:pPr>
      <w:r>
        <w:rPr>
          <w:rFonts w:ascii="Arial" w:cs="Arial" w:eastAsia="Arial" w:hAnsi="Arial"/>
          <w:sz w:val="22"/>
          <w:szCs w:val="22"/>
        </w:rPr>
        <w:t xml:space="preserve">We may update this Privacy Policy from time to time. We will notify you of significant changes via in-app notification or email. Continued use of the Platform after changes are posted constitutes your acceptance of the updated policy. The effective date at the top of this document will always reflect the most recent revision.</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15. Contact Us</w:t>
      </w:r>
    </w:p>
    <w:p>
      <w:pPr>
        <w:spacing w:before="80" w:after="80"/>
        <w:jc w:val="both"/>
      </w:pPr>
      <w:r>
        <w:rPr>
          <w:rFonts w:ascii="Arial" w:cs="Arial" w:eastAsia="Arial" w:hAnsi="Arial"/>
          <w:sz w:val="22"/>
          <w:szCs w:val="22"/>
        </w:rPr>
        <w:t xml:space="preserve">For any questions, concerns, or requests related to this Privacy Policy, please contact:</w:t>
      </w:r>
    </w:p>
    <w:p>
      <w:pPr>
        <w:pStyle w:val="ListParagraph"/>
        <w:numPr>
          <w:ilvl w:val="0"/>
          <w:numId w:val="2"/>
        </w:numPr>
        <w:spacing w:before="60" w:after="60"/>
      </w:pPr>
      <w:r>
        <w:rPr>
          <w:rFonts w:ascii="Arial" w:cs="Arial" w:eastAsia="Arial" w:hAnsi="Arial"/>
          <w:sz w:val="22"/>
          <w:szCs w:val="22"/>
        </w:rPr>
        <w:t xml:space="preserve">Email: support@anantalive.com</w:t>
      </w:r>
    </w:p>
    <w:p>
      <w:pPr>
        <w:pStyle w:val="ListParagraph"/>
        <w:numPr>
          <w:ilvl w:val="0"/>
          <w:numId w:val="2"/>
        </w:numPr>
        <w:spacing w:before="60" w:after="60"/>
      </w:pPr>
      <w:r>
        <w:rPr>
          <w:rFonts w:ascii="Arial" w:cs="Arial" w:eastAsia="Arial" w:hAnsi="Arial"/>
          <w:sz w:val="22"/>
          <w:szCs w:val="22"/>
        </w:rPr>
        <w:t xml:space="preserve">Website: https://anantalive.com</w:t>
      </w:r>
    </w:p>
    <w:p>
      <w:pPr>
        <w:pStyle w:val="ListParagraph"/>
        <w:numPr>
          <w:ilvl w:val="0"/>
          <w:numId w:val="2"/>
        </w:numPr>
        <w:spacing w:before="60" w:after="60"/>
      </w:pPr>
      <w:r>
        <w:rPr>
          <w:rFonts w:ascii="Arial" w:cs="Arial" w:eastAsia="Arial" w:hAnsi="Arial"/>
          <w:sz w:val="22"/>
          <w:szCs w:val="22"/>
        </w:rPr>
        <w:t xml:space="preserve">Operated by: Sparknet Studios,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2026-02-23T18:20:42.856Z</dcterms:created>
  <dcterms:modified xsi:type="dcterms:W3CDTF">2026-02-23T18:20:42.856Z</dcterms:modified>
</cp:coreProperties>
</file>

<file path=docProps/custom.xml><?xml version="1.0" encoding="utf-8"?>
<Properties xmlns="http://schemas.openxmlformats.org/officeDocument/2006/custom-properties" xmlns:vt="http://schemas.openxmlformats.org/officeDocument/2006/docPropsVTypes"/>
</file>