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Université du Québec en Outaouais  INF4103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273B27" w:rsidP="003579DD">
      <w:pPr>
        <w:pStyle w:val="Title"/>
        <w:rPr>
          <w:rFonts w:ascii="Times New Roman" w:hAnsi="Times New Roman"/>
          <w:lang w:val="fr-CA"/>
        </w:rPr>
      </w:pPr>
      <w:bookmarkStart w:id="0" w:name="_Toc448132237"/>
      <w:r w:rsidRPr="00762752">
        <w:rPr>
          <w:rFonts w:ascii="Times New Roman" w:hAnsi="Times New Roman"/>
          <w:lang w:val="fr-CA"/>
        </w:rPr>
        <w:t>Rapport :</w:t>
      </w:r>
      <w:r w:rsidR="003579DD" w:rsidRPr="00762752">
        <w:rPr>
          <w:rFonts w:ascii="Times New Roman" w:hAnsi="Times New Roman"/>
          <w:lang w:val="fr-CA"/>
        </w:rPr>
        <w:t xml:space="preserve"> </w:t>
      </w:r>
      <w:r w:rsidRPr="00762752">
        <w:rPr>
          <w:rFonts w:ascii="Times New Roman" w:hAnsi="Times New Roman"/>
          <w:lang w:val="fr-CA"/>
        </w:rPr>
        <w:t>mini-projet</w:t>
      </w:r>
      <w:bookmarkEnd w:id="0"/>
    </w:p>
    <w:p w:rsidR="00273B27" w:rsidRPr="00762752" w:rsidRDefault="00273B27" w:rsidP="00273B27">
      <w:pPr>
        <w:jc w:val="center"/>
        <w:rPr>
          <w:rFonts w:ascii="Times New Roman" w:hAnsi="Times New Roman"/>
          <w:lang w:val="fr-CA"/>
        </w:rPr>
      </w:pPr>
    </w:p>
    <w:p w:rsidR="003579DD" w:rsidRPr="00762752" w:rsidRDefault="00273B27" w:rsidP="007F196D">
      <w:pPr>
        <w:pStyle w:val="Subtitle"/>
        <w:rPr>
          <w:rFonts w:ascii="Times New Roman" w:hAnsi="Times New Roman"/>
          <w:lang w:val="fr-CA"/>
        </w:rPr>
      </w:pPr>
      <w:bookmarkStart w:id="1" w:name="_Toc448132238"/>
      <w:r w:rsidRPr="00762752">
        <w:rPr>
          <w:rFonts w:ascii="Times New Roman" w:hAnsi="Times New Roman"/>
          <w:lang w:val="fr-CA"/>
        </w:rPr>
        <w:t>Minuterie du four à micro-ondes</w:t>
      </w:r>
      <w:bookmarkEnd w:id="1"/>
      <w:r w:rsidR="0013479E">
        <w:rPr>
          <w:rFonts w:ascii="Times New Roman" w:hAnsi="Times New Roman"/>
          <w:lang w:val="fr-CA"/>
        </w:rPr>
        <w:t xml:space="preserve"> sur Dragon 12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Arnaud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>Niyonkuru</w:t>
      </w:r>
      <w:proofErr w:type="spellEnd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NIYA26109309</w:t>
      </w: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br/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Vestine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Mukeshimana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MUKV01568701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2" w:name="_GoBack"/>
      <w:bookmarkEnd w:id="2"/>
    </w:p>
    <w:p w:rsidR="003579DD" w:rsidRPr="00762752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21</w:t>
      </w:r>
      <w:r w:rsidR="002B13F3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</w:t>
      </w: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avril</w:t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2016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Responsable de laboratoire A. Shaneen-Professeur A.-M.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Cretu</w:t>
      </w:r>
      <w:proofErr w:type="spellEnd"/>
    </w:p>
    <w:p w:rsidR="003579DD" w:rsidRPr="00762752" w:rsidRDefault="003579DD" w:rsidP="003579DD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7F196D" w:rsidRPr="00762752" w:rsidRDefault="003579DD" w:rsidP="007F196D">
      <w:pPr>
        <w:jc w:val="center"/>
        <w:rPr>
          <w:rFonts w:ascii="Times New Roman" w:eastAsiaTheme="majorEastAsia" w:hAnsi="Times New Roman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3" w:name="_Toc448132239"/>
      <w:r w:rsidRPr="00762752">
        <w:rPr>
          <w:rFonts w:ascii="Times New Roman" w:hAnsi="Times New Roman" w:cs="Times New Roman"/>
          <w:lang w:val="fr-CA"/>
        </w:rPr>
        <w:lastRenderedPageBreak/>
        <w:t>Table des matières</w:t>
      </w:r>
      <w:bookmarkEnd w:id="3"/>
    </w:p>
    <w:sdt>
      <w:sdtPr>
        <w:rPr>
          <w:rFonts w:ascii="Times New Roman" w:eastAsiaTheme="minorEastAsia" w:hAnsi="Times New Roman"/>
          <w:b w:val="0"/>
          <w:bCs w:val="0"/>
          <w:kern w:val="0"/>
          <w:sz w:val="24"/>
          <w:szCs w:val="24"/>
        </w:rPr>
        <w:id w:val="4290865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196D" w:rsidRPr="00762752" w:rsidRDefault="007F196D">
          <w:pPr>
            <w:pStyle w:val="TOCHeading"/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</w:rPr>
            <w:t>Contents</w:t>
          </w:r>
        </w:p>
        <w:p w:rsidR="00B438D0" w:rsidRDefault="007F19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r w:rsidRPr="00762752">
            <w:rPr>
              <w:rFonts w:ascii="Times New Roman" w:hAnsi="Times New Roman"/>
            </w:rPr>
            <w:fldChar w:fldCharType="begin"/>
          </w:r>
          <w:r w:rsidRPr="00762752">
            <w:rPr>
              <w:rFonts w:ascii="Times New Roman" w:hAnsi="Times New Roman"/>
            </w:rPr>
            <w:instrText xml:space="preserve"> TOC \o "1-3" \h \z \u </w:instrText>
          </w:r>
          <w:r w:rsidRPr="00762752">
            <w:rPr>
              <w:rFonts w:ascii="Times New Roman" w:hAnsi="Times New Roman"/>
            </w:rPr>
            <w:fldChar w:fldCharType="separate"/>
          </w:r>
          <w:hyperlink w:anchor="_Toc448132237" w:history="1">
            <w:r w:rsidR="00B438D0"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Rapport : mini-projet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_Toc448132237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1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38" w:history="1">
            <w:r w:rsidR="00B438D0"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Minuterie du four à micro-ondes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_Toc448132238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1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39" w:history="1">
            <w:r w:rsidR="00B438D0"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Table des matières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_Toc448132239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2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0" w:history="1">
            <w:r w:rsidR="00B438D0"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Le cahier de charges: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_Toc448132240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3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1" w:history="1">
            <w:r w:rsidR="00B438D0"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Description du logiciel en termes de fonctionnalités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_Toc448132241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3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2" w:history="1">
            <w:r w:rsidR="00B438D0" w:rsidRPr="00B47E03">
              <w:rPr>
                <w:rStyle w:val="Hyperlink"/>
                <w:rFonts w:ascii="Times New Roman" w:hAnsi="Times New Roman"/>
                <w:noProof/>
                <w:lang w:val="fr-CA"/>
              </w:rPr>
              <w:t>Description du matériel requis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_Toc448132242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3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3" w:history="1">
            <w:r w:rsidR="00B438D0" w:rsidRPr="00B47E03">
              <w:rPr>
                <w:rStyle w:val="Hyperlink"/>
                <w:rFonts w:ascii="Times New Roman" w:hAnsi="Times New Roman"/>
                <w:noProof/>
              </w:rPr>
              <w:t>Diagramme du projet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_Toc448132243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4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4" w:history="1">
            <w:r w:rsidR="00B438D0" w:rsidRPr="00B47E03">
              <w:rPr>
                <w:rStyle w:val="Hyperlink"/>
                <w:noProof/>
                <w:lang w:val="fr-CA"/>
              </w:rPr>
              <w:t>Les choix de conception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_Toc448132244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5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5" w:history="1">
            <w:r w:rsidR="00B438D0" w:rsidRPr="00B47E03">
              <w:rPr>
                <w:rStyle w:val="Hyperlink"/>
                <w:noProof/>
                <w:lang w:val="fr-CA"/>
              </w:rPr>
              <w:t>La conformité de la conception par rapport au cahier de charges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_Toc448132245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5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6" w:history="1">
            <w:r w:rsidR="00B438D0" w:rsidRPr="00B47E03">
              <w:rPr>
                <w:rStyle w:val="Hyperlink"/>
                <w:noProof/>
                <w:lang w:val="fr-CA"/>
              </w:rPr>
              <w:t>Les prototypes intermédiaires et finaux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_Toc448132246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5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7" w:history="1">
            <w:r w:rsidR="00B438D0" w:rsidRPr="00B47E03">
              <w:rPr>
                <w:rStyle w:val="Hyperlink"/>
                <w:noProof/>
                <w:lang w:val="fr-CA"/>
              </w:rPr>
              <w:t>Le code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_Toc448132247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5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8" w:history="1">
            <w:r w:rsidR="00B438D0" w:rsidRPr="00B47E03">
              <w:rPr>
                <w:rStyle w:val="Hyperlink"/>
                <w:noProof/>
                <w:lang w:val="fr-CA"/>
              </w:rPr>
              <w:t>Les tests effectués ainsi que les résultats du projet accompagnés par des captures d’écran et/ou des images.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_Toc448132248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5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B438D0" w:rsidRDefault="00B371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132249" w:history="1">
            <w:r w:rsidR="00B438D0" w:rsidRPr="00B47E03">
              <w:rPr>
                <w:rStyle w:val="Hyperlink"/>
                <w:noProof/>
              </w:rPr>
              <w:t>Références</w:t>
            </w:r>
            <w:r w:rsidR="00B438D0">
              <w:rPr>
                <w:noProof/>
                <w:webHidden/>
              </w:rPr>
              <w:tab/>
            </w:r>
            <w:r w:rsidR="00B438D0">
              <w:rPr>
                <w:noProof/>
                <w:webHidden/>
              </w:rPr>
              <w:fldChar w:fldCharType="begin"/>
            </w:r>
            <w:r w:rsidR="00B438D0">
              <w:rPr>
                <w:noProof/>
                <w:webHidden/>
              </w:rPr>
              <w:instrText xml:space="preserve"> PAGEREF _Toc448132249 \h </w:instrText>
            </w:r>
            <w:r w:rsidR="00B438D0">
              <w:rPr>
                <w:noProof/>
                <w:webHidden/>
              </w:rPr>
            </w:r>
            <w:r w:rsidR="00B438D0">
              <w:rPr>
                <w:noProof/>
                <w:webHidden/>
              </w:rPr>
              <w:fldChar w:fldCharType="separate"/>
            </w:r>
            <w:r w:rsidR="00B438D0">
              <w:rPr>
                <w:noProof/>
                <w:webHidden/>
              </w:rPr>
              <w:t>5</w:t>
            </w:r>
            <w:r w:rsidR="00B438D0">
              <w:rPr>
                <w:noProof/>
                <w:webHidden/>
              </w:rPr>
              <w:fldChar w:fldCharType="end"/>
            </w:r>
          </w:hyperlink>
        </w:p>
        <w:p w:rsidR="007F196D" w:rsidRPr="00762752" w:rsidRDefault="007F196D">
          <w:pPr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7F196D" w:rsidRPr="00762752" w:rsidRDefault="007F196D">
      <w:pPr>
        <w:rPr>
          <w:rFonts w:ascii="Times New Roman" w:eastAsiaTheme="majorEastAsia" w:hAnsi="Times New Roman"/>
          <w:b/>
          <w:bCs/>
          <w:kern w:val="32"/>
          <w:sz w:val="32"/>
          <w:szCs w:val="32"/>
          <w:lang w:val="fr-CA"/>
        </w:rPr>
      </w:pPr>
      <w:r w:rsidRPr="00762752">
        <w:rPr>
          <w:rFonts w:ascii="Times New Roman" w:hAnsi="Times New Roman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4" w:name="_Toc448132240"/>
      <w:r w:rsidRPr="00762752">
        <w:rPr>
          <w:rFonts w:ascii="Times New Roman" w:hAnsi="Times New Roman" w:cs="Times New Roman"/>
          <w:lang w:val="fr-CA"/>
        </w:rPr>
        <w:lastRenderedPageBreak/>
        <w:t>Le cahier de charges:</w:t>
      </w:r>
      <w:bookmarkEnd w:id="4"/>
    </w:p>
    <w:p w:rsidR="007F196D" w:rsidRDefault="007F196D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5" w:name="_Toc448132241"/>
      <w:r w:rsidRPr="00762752">
        <w:rPr>
          <w:rFonts w:ascii="Times New Roman" w:hAnsi="Times New Roman" w:cs="Times New Roman"/>
          <w:lang w:val="fr-CA"/>
        </w:rPr>
        <w:t>Description du logiciel en termes de fonctionnalités</w:t>
      </w:r>
      <w:bookmarkEnd w:id="5"/>
    </w:p>
    <w:p w:rsidR="005C673A" w:rsidRPr="005C673A" w:rsidRDefault="005C673A" w:rsidP="005C673A">
      <w:pPr>
        <w:rPr>
          <w:lang w:val="fr-CA"/>
        </w:rPr>
      </w:pPr>
      <w:r w:rsidRPr="005C673A">
        <w:rPr>
          <w:lang w:val="fr-CA"/>
        </w:rPr>
        <w:t xml:space="preserve">La minuterie du four à micro-ondes est un circuit composé par 4 afficheurs 7-segments, 4 boutons poussoirs et 4 boutons interrupteurs pour différentes commandes. Une fois programmée, elle sert à gérer le temps de cuisson. Au début sur les afficheurs s’affiche 0000. En appuyant sur les boutons </w:t>
      </w:r>
      <w:proofErr w:type="spellStart"/>
      <w:r w:rsidRPr="00D96779">
        <w:rPr>
          <w:b/>
          <w:i/>
          <w:lang w:val="fr-CA"/>
        </w:rPr>
        <w:t>Numbers</w:t>
      </w:r>
      <w:proofErr w:type="spellEnd"/>
      <w:r w:rsidRPr="005C673A">
        <w:rPr>
          <w:lang w:val="fr-CA"/>
        </w:rPr>
        <w:t xml:space="preserve"> on programme la minuterie avec les chiffres binaires qui sont sur les interrupteurs. Quand on appuie sur le bouton </w:t>
      </w:r>
      <w:r w:rsidRPr="00201EBB">
        <w:rPr>
          <w:b/>
          <w:i/>
          <w:lang w:val="fr-CA"/>
        </w:rPr>
        <w:t>Start</w:t>
      </w:r>
      <w:r w:rsidRPr="005C673A">
        <w:rPr>
          <w:lang w:val="fr-CA"/>
        </w:rPr>
        <w:t xml:space="preserve"> le décompte automatique. Pour interrompre la minuterie on appuie sur le bouton </w:t>
      </w:r>
      <w:r w:rsidRPr="00201EBB">
        <w:rPr>
          <w:b/>
          <w:i/>
          <w:lang w:val="fr-CA"/>
        </w:rPr>
        <w:t>Stop</w:t>
      </w:r>
      <w:r w:rsidRPr="005C673A">
        <w:rPr>
          <w:lang w:val="fr-CA"/>
        </w:rPr>
        <w:t xml:space="preserve">. Une fois la minuterie arrêté on a l’option d’appuyer encore sur le bouton Stop pour réinitialiser la minuterie à 0000 ou bien appuyer sur Start pour continuer le décompte. À la fin </w:t>
      </w:r>
      <w:r w:rsidR="00603EC2">
        <w:rPr>
          <w:lang w:val="fr-CA"/>
        </w:rPr>
        <w:t>du décompte</w:t>
      </w:r>
      <w:r w:rsidRPr="005C673A">
        <w:rPr>
          <w:lang w:val="fr-CA"/>
        </w:rPr>
        <w:t xml:space="preserve"> le mot END s’affiche sur les 7-segments.</w:t>
      </w:r>
    </w:p>
    <w:p w:rsidR="005F6BCA" w:rsidRPr="0078114D" w:rsidRDefault="005F6BCA" w:rsidP="0078114D">
      <w:pPr>
        <w:rPr>
          <w:lang w:val="fr-CA"/>
        </w:rPr>
      </w:pPr>
    </w:p>
    <w:p w:rsidR="007F196D" w:rsidRPr="00762752" w:rsidRDefault="007F196D" w:rsidP="007F196D">
      <w:p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logiciel de </w:t>
      </w:r>
      <w:r w:rsidRPr="00762752">
        <w:rPr>
          <w:rFonts w:ascii="Times New Roman" w:eastAsiaTheme="majorEastAsia" w:hAnsi="Times New Roman"/>
          <w:lang w:val="fr-CA"/>
        </w:rPr>
        <w:t xml:space="preserve">minuterie du four à micro-ondes présente 4 états : </w:t>
      </w:r>
    </w:p>
    <w:p w:rsidR="007F196D" w:rsidRPr="00762752" w:rsidRDefault="007F196D" w:rsidP="007F196D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est dans l’état Initialisation où les afficheurs 7-segments affichent 0000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 xml:space="preserve">reste dans l’état Initialisation 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reste dans l’état Initialisation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467581">
        <w:rPr>
          <w:rFonts w:ascii="Times New Roman" w:hAnsi="Times New Roman"/>
          <w:b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Décalage et le petit son est déclenché.</w:t>
      </w:r>
    </w:p>
    <w:p w:rsidR="007F196D" w:rsidRPr="00762752" w:rsidRDefault="007F196D" w:rsidP="007F196D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est dans l’état décalage où les afficheurs 7-segme</w:t>
      </w:r>
      <w:r w:rsidR="00762752">
        <w:rPr>
          <w:rFonts w:ascii="Times New Roman" w:hAnsi="Times New Roman"/>
          <w:lang w:val="fr-CA"/>
        </w:rPr>
        <w:t xml:space="preserve">nts sont programme de droite à </w:t>
      </w:r>
      <w:r w:rsidRPr="00762752">
        <w:rPr>
          <w:rFonts w:ascii="Times New Roman" w:hAnsi="Times New Roman"/>
          <w:lang w:val="fr-CA"/>
        </w:rPr>
        <w:t>gauche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décompte et le petit son est déclenché.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Initialisation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467581">
        <w:rPr>
          <w:rFonts w:ascii="Times New Roman" w:hAnsi="Times New Roman"/>
          <w:b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reste dans l’état décalage et le petit son est déclenché.</w:t>
      </w:r>
    </w:p>
    <w:p w:rsidR="007F196D" w:rsidRPr="00762752" w:rsidRDefault="007F196D" w:rsidP="007F196D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est dans l’état décompte où le compte à rebours s’effectue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 xml:space="preserve">reste dans l’état  décompte 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pause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467581">
        <w:rPr>
          <w:rFonts w:ascii="Times New Roman" w:hAnsi="Times New Roman"/>
          <w:b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reste dans l’état décompte</w:t>
      </w:r>
    </w:p>
    <w:p w:rsidR="007F196D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Quand le décompte arrive à 0 minutes et 0 secondes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 xml:space="preserve">se met dans l’état </w:t>
      </w:r>
      <w:r w:rsidR="004E6F31">
        <w:rPr>
          <w:rFonts w:ascii="Times New Roman" w:hAnsi="Times New Roman"/>
          <w:lang w:val="fr-CA"/>
        </w:rPr>
        <w:t>final</w:t>
      </w:r>
      <w:r w:rsidRPr="00762752">
        <w:rPr>
          <w:rFonts w:ascii="Times New Roman" w:hAnsi="Times New Roman"/>
          <w:lang w:val="fr-CA"/>
        </w:rPr>
        <w:t xml:space="preserve"> et les afficheurs 7-segments affichent END</w:t>
      </w:r>
      <w:r w:rsidR="00762752">
        <w:rPr>
          <w:rFonts w:ascii="Times New Roman" w:hAnsi="Times New Roman"/>
          <w:lang w:val="fr-CA"/>
        </w:rPr>
        <w:t xml:space="preserve"> </w:t>
      </w:r>
      <w:r w:rsidRPr="00762752">
        <w:rPr>
          <w:rFonts w:ascii="Times New Roman" w:hAnsi="Times New Roman"/>
          <w:lang w:val="fr-CA"/>
        </w:rPr>
        <w:t xml:space="preserve">(Fin) et </w:t>
      </w:r>
      <w:r w:rsidR="004E6F31">
        <w:rPr>
          <w:rFonts w:ascii="Times New Roman" w:hAnsi="Times New Roman"/>
          <w:lang w:val="fr-CA"/>
        </w:rPr>
        <w:t>sonne 2 fois.</w:t>
      </w:r>
    </w:p>
    <w:p w:rsidR="004E6F31" w:rsidRPr="00762752" w:rsidRDefault="004E6F31" w:rsidP="004E6F31">
      <w:pPr>
        <w:pStyle w:val="ListParagraph"/>
        <w:ind w:left="1440"/>
        <w:rPr>
          <w:rFonts w:ascii="Times New Roman" w:hAnsi="Times New Roman"/>
          <w:lang w:val="fr-CA"/>
        </w:rPr>
      </w:pPr>
    </w:p>
    <w:p w:rsidR="007F196D" w:rsidRPr="00762752" w:rsidRDefault="007F196D" w:rsidP="007F196D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est dans l’état pause où  les afficheurs 7 segments   ne bougent plus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décompte</w:t>
      </w:r>
    </w:p>
    <w:p w:rsidR="007F196D" w:rsidRPr="00762752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r w:rsidRPr="00467581">
        <w:rPr>
          <w:rFonts w:ascii="Times New Roman" w:hAnsi="Times New Roman"/>
          <w:b/>
          <w:i/>
          <w:lang w:val="fr-CA"/>
        </w:rPr>
        <w:t>Stop</w:t>
      </w:r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va dans l’état Initialisation</w:t>
      </w:r>
    </w:p>
    <w:p w:rsidR="007F196D" w:rsidRDefault="007F196D" w:rsidP="007F196D">
      <w:pPr>
        <w:pStyle w:val="ListParagraph"/>
        <w:numPr>
          <w:ilvl w:val="1"/>
          <w:numId w:val="15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Si le bouton </w:t>
      </w:r>
      <w:proofErr w:type="spellStart"/>
      <w:r w:rsidRPr="00467581">
        <w:rPr>
          <w:rFonts w:ascii="Times New Roman" w:hAnsi="Times New Roman"/>
          <w:b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est appuyé, </w:t>
      </w:r>
      <w:r w:rsidR="004E6F31">
        <w:rPr>
          <w:rFonts w:ascii="Times New Roman" w:hAnsi="Times New Roman"/>
          <w:lang w:val="fr-CA"/>
        </w:rPr>
        <w:t xml:space="preserve">la minuterie </w:t>
      </w:r>
      <w:r w:rsidRPr="00762752">
        <w:rPr>
          <w:rFonts w:ascii="Times New Roman" w:hAnsi="Times New Roman"/>
          <w:lang w:val="fr-CA"/>
        </w:rPr>
        <w:t>reste dans l’état pause</w:t>
      </w:r>
    </w:p>
    <w:p w:rsidR="00244A9C" w:rsidRPr="00762752" w:rsidRDefault="004E6F31" w:rsidP="00244A9C">
      <w:pPr>
        <w:pStyle w:val="ListParagraph"/>
        <w:numPr>
          <w:ilvl w:val="0"/>
          <w:numId w:val="15"/>
        </w:numPr>
        <w:rPr>
          <w:rFonts w:ascii="Times New Roman" w:hAnsi="Times New Roman"/>
          <w:lang w:val="fr-CA"/>
        </w:rPr>
      </w:pPr>
      <w:r w:rsidRPr="004E6F31">
        <w:rPr>
          <w:rFonts w:ascii="Times New Roman" w:hAnsi="Times New Roman"/>
          <w:lang w:val="fr-CA"/>
        </w:rPr>
        <w:t xml:space="preserve">Si </w:t>
      </w:r>
      <w:r>
        <w:rPr>
          <w:rFonts w:ascii="Times New Roman" w:hAnsi="Times New Roman"/>
          <w:lang w:val="fr-CA"/>
        </w:rPr>
        <w:t xml:space="preserve">la minuterie </w:t>
      </w:r>
      <w:r w:rsidRPr="004E6F31">
        <w:rPr>
          <w:rFonts w:ascii="Times New Roman" w:hAnsi="Times New Roman"/>
          <w:lang w:val="fr-CA"/>
        </w:rPr>
        <w:t xml:space="preserve">est dans l’état final </w:t>
      </w:r>
      <w:r w:rsidRPr="00762752">
        <w:rPr>
          <w:rFonts w:ascii="Times New Roman" w:hAnsi="Times New Roman"/>
          <w:lang w:val="fr-CA"/>
        </w:rPr>
        <w:t>les afficheurs 7-segments affichent END</w:t>
      </w:r>
      <w:r>
        <w:rPr>
          <w:rFonts w:ascii="Times New Roman" w:hAnsi="Times New Roman"/>
          <w:lang w:val="fr-CA"/>
        </w:rPr>
        <w:t xml:space="preserve"> </w:t>
      </w:r>
      <w:r w:rsidRPr="00762752">
        <w:rPr>
          <w:rFonts w:ascii="Times New Roman" w:hAnsi="Times New Roman"/>
          <w:lang w:val="fr-CA"/>
        </w:rPr>
        <w:t xml:space="preserve">(Fin) et </w:t>
      </w:r>
      <w:r>
        <w:rPr>
          <w:rFonts w:ascii="Times New Roman" w:hAnsi="Times New Roman"/>
          <w:lang w:val="fr-CA"/>
        </w:rPr>
        <w:t>sonne 2 fois</w:t>
      </w:r>
      <w:r>
        <w:rPr>
          <w:rFonts w:ascii="Times New Roman" w:hAnsi="Times New Roman"/>
          <w:lang w:val="fr-CA"/>
        </w:rPr>
        <w:t xml:space="preserve">  et elle va directement dans l’état initialisation.</w:t>
      </w:r>
    </w:p>
    <w:p w:rsidR="007F196D" w:rsidRPr="00762752" w:rsidRDefault="007F196D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6" w:name="_Toc448132242"/>
      <w:r w:rsidRPr="00762752">
        <w:rPr>
          <w:rFonts w:ascii="Times New Roman" w:hAnsi="Times New Roman" w:cs="Times New Roman"/>
          <w:lang w:val="fr-CA"/>
        </w:rPr>
        <w:t>Description du matériel requis</w:t>
      </w:r>
      <w:bookmarkEnd w:id="6"/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eastAsiaTheme="majorEastAsia" w:hAnsi="Times New Roman"/>
          <w:lang w:val="fr-CA"/>
        </w:rPr>
        <w:t>Un microcontrôleur HSC12 sur la carte d'entraînement Dragon-12 pour le traitement.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3 Boutons sur la carte d'entraînement Dragon-12 pour la lecture des données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premier bouton pour la commande </w:t>
      </w:r>
      <w:r w:rsidRPr="00762752">
        <w:rPr>
          <w:rFonts w:ascii="Times New Roman" w:hAnsi="Times New Roman"/>
          <w:i/>
          <w:lang w:val="fr-CA"/>
        </w:rPr>
        <w:t>Start</w:t>
      </w:r>
      <w:r w:rsidRPr="00762752">
        <w:rPr>
          <w:rFonts w:ascii="Times New Roman" w:hAnsi="Times New Roman"/>
          <w:lang w:val="fr-CA"/>
        </w:rPr>
        <w:t xml:space="preserve"> (Démarrer) de la minuterie.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lastRenderedPageBreak/>
        <w:t xml:space="preserve">Le deuxième bouton pour la commande </w:t>
      </w:r>
      <w:r w:rsidRPr="00762752">
        <w:rPr>
          <w:rFonts w:ascii="Times New Roman" w:hAnsi="Times New Roman"/>
          <w:i/>
          <w:lang w:val="fr-CA"/>
        </w:rPr>
        <w:t>Stop/</w:t>
      </w:r>
      <w:proofErr w:type="spellStart"/>
      <w:r w:rsidRPr="00762752">
        <w:rPr>
          <w:rFonts w:ascii="Times New Roman" w:hAnsi="Times New Roman"/>
          <w:i/>
          <w:lang w:val="fr-CA"/>
        </w:rPr>
        <w:t>Clear</w:t>
      </w:r>
      <w:proofErr w:type="spellEnd"/>
      <w:r w:rsidRPr="00762752">
        <w:rPr>
          <w:rFonts w:ascii="Times New Roman" w:hAnsi="Times New Roman"/>
          <w:lang w:val="fr-CA"/>
        </w:rPr>
        <w:t xml:space="preserve"> (Arrêt/Initialisation) de la minuterie.</w:t>
      </w:r>
    </w:p>
    <w:p w:rsidR="007F196D" w:rsidRPr="00762752" w:rsidRDefault="007F196D" w:rsidP="007F196D">
      <w:pPr>
        <w:pStyle w:val="ListParagraph"/>
        <w:numPr>
          <w:ilvl w:val="1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 xml:space="preserve">Le troisième bouton pour la commande </w:t>
      </w:r>
      <w:proofErr w:type="spellStart"/>
      <w:r w:rsidRPr="00762752">
        <w:rPr>
          <w:rFonts w:ascii="Times New Roman" w:hAnsi="Times New Roman"/>
          <w:i/>
          <w:lang w:val="fr-CA"/>
        </w:rPr>
        <w:t>Number</w:t>
      </w:r>
      <w:proofErr w:type="spellEnd"/>
      <w:r w:rsidRPr="00762752">
        <w:rPr>
          <w:rFonts w:ascii="Times New Roman" w:hAnsi="Times New Roman"/>
          <w:lang w:val="fr-CA"/>
        </w:rPr>
        <w:t xml:space="preserve"> (Nombre) pour entrer les chiffres dans la minuterie.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4 Interrupteurs sur la carte d'entraînement Dragon-12 pour la lecture des données pour composer les chiffres 0 à 9 à entrer dans la minuterie sous forme binaire.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4 afficheurs 7-segments pour affiche des résultats.</w:t>
      </w:r>
    </w:p>
    <w:p w:rsidR="007F196D" w:rsidRPr="00762752" w:rsidRDefault="007F196D" w:rsidP="007F196D">
      <w:pPr>
        <w:pStyle w:val="ListParagraph"/>
        <w:numPr>
          <w:ilvl w:val="0"/>
          <w:numId w:val="14"/>
        </w:numPr>
        <w:rPr>
          <w:rFonts w:ascii="Times New Roman" w:hAnsi="Times New Roman"/>
          <w:lang w:val="fr-CA"/>
        </w:rPr>
      </w:pPr>
      <w:r w:rsidRPr="00762752">
        <w:rPr>
          <w:rFonts w:ascii="Times New Roman" w:hAnsi="Times New Roman"/>
          <w:lang w:val="fr-CA"/>
        </w:rPr>
        <w:t>Un haut-parleur sur la carte d'entraînement Dragon-12 pour les sons.</w:t>
      </w:r>
    </w:p>
    <w:p w:rsidR="007F196D" w:rsidRPr="00762752" w:rsidRDefault="007F196D" w:rsidP="007F196D">
      <w:pPr>
        <w:rPr>
          <w:rFonts w:ascii="Times New Roman" w:hAnsi="Times New Roman"/>
          <w:lang w:val="fr-CA"/>
        </w:rPr>
      </w:pPr>
    </w:p>
    <w:p w:rsidR="007F196D" w:rsidRPr="00762752" w:rsidRDefault="007F196D" w:rsidP="007F196D">
      <w:pPr>
        <w:rPr>
          <w:rFonts w:ascii="Times New Roman" w:eastAsiaTheme="majorEastAsia" w:hAnsi="Times New Roman"/>
          <w:b/>
          <w:bCs/>
          <w:i/>
          <w:iCs/>
          <w:sz w:val="28"/>
          <w:szCs w:val="28"/>
          <w:lang w:val="fr-CA"/>
        </w:rPr>
      </w:pPr>
    </w:p>
    <w:p w:rsidR="007F196D" w:rsidRDefault="007F196D" w:rsidP="007F196D">
      <w:pPr>
        <w:pStyle w:val="Heading2"/>
        <w:rPr>
          <w:rFonts w:ascii="Times New Roman" w:hAnsi="Times New Roman" w:cs="Times New Roman"/>
        </w:rPr>
      </w:pPr>
      <w:bookmarkStart w:id="7" w:name="_Toc448132243"/>
      <w:proofErr w:type="spellStart"/>
      <w:r w:rsidRPr="00762752">
        <w:rPr>
          <w:rFonts w:ascii="Times New Roman" w:hAnsi="Times New Roman" w:cs="Times New Roman"/>
        </w:rPr>
        <w:t>Diagramme</w:t>
      </w:r>
      <w:proofErr w:type="spellEnd"/>
      <w:r w:rsidRPr="00762752">
        <w:rPr>
          <w:rFonts w:ascii="Times New Roman" w:hAnsi="Times New Roman" w:cs="Times New Roman"/>
        </w:rPr>
        <w:t xml:space="preserve"> du </w:t>
      </w:r>
      <w:proofErr w:type="spellStart"/>
      <w:r w:rsidRPr="00762752">
        <w:rPr>
          <w:rFonts w:ascii="Times New Roman" w:hAnsi="Times New Roman" w:cs="Times New Roman"/>
        </w:rPr>
        <w:t>projet</w:t>
      </w:r>
      <w:bookmarkEnd w:id="7"/>
      <w:proofErr w:type="spellEnd"/>
    </w:p>
    <w:p w:rsidR="00A40D88" w:rsidRPr="00042409" w:rsidRDefault="00A40D88" w:rsidP="00A40D88">
      <w:pPr>
        <w:rPr>
          <w:lang w:val="fr-CA"/>
        </w:rPr>
      </w:pPr>
      <w:r>
        <w:object w:dxaOrig="8578" w:dyaOrig="8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1pt;height:447pt" o:ole="">
            <v:imagedata r:id="rId7" o:title=""/>
          </v:shape>
          <o:OLEObject Type="Embed" ProgID="Visio.Drawing.11" ShapeID="_x0000_i1025" DrawAspect="Content" ObjectID="_1522400658" r:id="rId8"/>
        </w:object>
      </w:r>
    </w:p>
    <w:p w:rsidR="00042409" w:rsidRDefault="00042409" w:rsidP="00A40D88">
      <w:pPr>
        <w:pStyle w:val="Heading1"/>
        <w:rPr>
          <w:lang w:val="fr-CA"/>
        </w:rPr>
      </w:pPr>
      <w:bookmarkStart w:id="8" w:name="_Toc448132244"/>
      <w:r>
        <w:rPr>
          <w:lang w:val="fr-CA"/>
        </w:rPr>
        <w:lastRenderedPageBreak/>
        <w:t>Les choix de conception</w:t>
      </w:r>
      <w:bookmarkEnd w:id="8"/>
    </w:p>
    <w:p w:rsidR="00042409" w:rsidRDefault="00042409" w:rsidP="00A40D88">
      <w:pPr>
        <w:pStyle w:val="Heading1"/>
        <w:rPr>
          <w:lang w:val="fr-CA"/>
        </w:rPr>
      </w:pPr>
      <w:bookmarkStart w:id="9" w:name="_Toc448132245"/>
      <w:r>
        <w:rPr>
          <w:lang w:val="fr-CA"/>
        </w:rPr>
        <w:t>L</w:t>
      </w:r>
      <w:r w:rsidRPr="00042409">
        <w:rPr>
          <w:lang w:val="fr-CA"/>
        </w:rPr>
        <w:t>a conformité de la conception pa</w:t>
      </w:r>
      <w:r>
        <w:rPr>
          <w:lang w:val="fr-CA"/>
        </w:rPr>
        <w:t>r rapport au cahier de charges</w:t>
      </w:r>
      <w:bookmarkEnd w:id="9"/>
    </w:p>
    <w:p w:rsidR="00042409" w:rsidRDefault="00042409" w:rsidP="00A40D88">
      <w:pPr>
        <w:pStyle w:val="Heading1"/>
        <w:rPr>
          <w:lang w:val="fr-CA"/>
        </w:rPr>
      </w:pPr>
    </w:p>
    <w:p w:rsidR="00042409" w:rsidRDefault="00042409" w:rsidP="00A40D88">
      <w:pPr>
        <w:pStyle w:val="Heading1"/>
        <w:rPr>
          <w:lang w:val="fr-CA"/>
        </w:rPr>
      </w:pPr>
      <w:bookmarkStart w:id="10" w:name="_Toc448132246"/>
      <w:r>
        <w:rPr>
          <w:lang w:val="fr-CA"/>
        </w:rPr>
        <w:t>L</w:t>
      </w:r>
      <w:r w:rsidRPr="00042409">
        <w:rPr>
          <w:lang w:val="fr-CA"/>
        </w:rPr>
        <w:t>es prototypes intermédiaires et fina</w:t>
      </w:r>
      <w:r>
        <w:rPr>
          <w:lang w:val="fr-CA"/>
        </w:rPr>
        <w:t>ux</w:t>
      </w:r>
      <w:bookmarkEnd w:id="10"/>
    </w:p>
    <w:p w:rsidR="00042409" w:rsidRDefault="00042409" w:rsidP="00A40D88">
      <w:pPr>
        <w:pStyle w:val="Heading1"/>
        <w:rPr>
          <w:lang w:val="fr-CA"/>
        </w:rPr>
      </w:pPr>
      <w:bookmarkStart w:id="11" w:name="_Toc448132247"/>
      <w:r>
        <w:rPr>
          <w:lang w:val="fr-CA"/>
        </w:rPr>
        <w:t>Le code</w:t>
      </w:r>
      <w:bookmarkEnd w:id="11"/>
    </w:p>
    <w:p w:rsidR="00042409" w:rsidRPr="00042409" w:rsidRDefault="00042409" w:rsidP="00A40D88">
      <w:pPr>
        <w:pStyle w:val="Heading1"/>
        <w:rPr>
          <w:lang w:val="fr-CA"/>
        </w:rPr>
      </w:pPr>
      <w:bookmarkStart w:id="12" w:name="_Toc448132248"/>
      <w:r>
        <w:rPr>
          <w:lang w:val="fr-CA"/>
        </w:rPr>
        <w:t>L</w:t>
      </w:r>
      <w:r w:rsidRPr="00042409">
        <w:rPr>
          <w:lang w:val="fr-CA"/>
        </w:rPr>
        <w:t>es tests effectués ainsi que les résultats du projet accompagnés par des captures d’écran et/ou des images.</w:t>
      </w:r>
      <w:bookmarkEnd w:id="12"/>
    </w:p>
    <w:p w:rsidR="00A40D88" w:rsidRDefault="00A40D88" w:rsidP="00A40D88">
      <w:pPr>
        <w:pStyle w:val="Heading1"/>
      </w:pPr>
      <w:bookmarkStart w:id="13" w:name="_Toc448132249"/>
      <w:proofErr w:type="spellStart"/>
      <w:r>
        <w:t>Références</w:t>
      </w:r>
      <w:bookmarkEnd w:id="13"/>
      <w:proofErr w:type="spellEnd"/>
    </w:p>
    <w:p w:rsidR="00CA493B" w:rsidRPr="00CA493B" w:rsidRDefault="00CA493B" w:rsidP="00CA493B"/>
    <w:sectPr w:rsidR="00CA493B" w:rsidRPr="00CA493B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3"/>
  </w:num>
  <w:num w:numId="6">
    <w:abstractNumId w:val="1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42409"/>
    <w:rsid w:val="000769CA"/>
    <w:rsid w:val="00084500"/>
    <w:rsid w:val="00084702"/>
    <w:rsid w:val="00095C53"/>
    <w:rsid w:val="000B2CD0"/>
    <w:rsid w:val="000B4340"/>
    <w:rsid w:val="001009B5"/>
    <w:rsid w:val="001261A7"/>
    <w:rsid w:val="0013479E"/>
    <w:rsid w:val="001543BE"/>
    <w:rsid w:val="00163A0B"/>
    <w:rsid w:val="00170F27"/>
    <w:rsid w:val="001738E1"/>
    <w:rsid w:val="00176049"/>
    <w:rsid w:val="0018260E"/>
    <w:rsid w:val="00185AF7"/>
    <w:rsid w:val="001B41EB"/>
    <w:rsid w:val="001C080F"/>
    <w:rsid w:val="001C2AB9"/>
    <w:rsid w:val="001D3E63"/>
    <w:rsid w:val="001D488E"/>
    <w:rsid w:val="00201EBB"/>
    <w:rsid w:val="00244A9C"/>
    <w:rsid w:val="00250A53"/>
    <w:rsid w:val="00254A77"/>
    <w:rsid w:val="00270234"/>
    <w:rsid w:val="00273B27"/>
    <w:rsid w:val="002A05CB"/>
    <w:rsid w:val="002B13F3"/>
    <w:rsid w:val="002B3D73"/>
    <w:rsid w:val="002C133E"/>
    <w:rsid w:val="0031217E"/>
    <w:rsid w:val="0031258B"/>
    <w:rsid w:val="00314741"/>
    <w:rsid w:val="003434A5"/>
    <w:rsid w:val="003579DD"/>
    <w:rsid w:val="00365A81"/>
    <w:rsid w:val="00370D6C"/>
    <w:rsid w:val="003E73C2"/>
    <w:rsid w:val="003E7587"/>
    <w:rsid w:val="003F4F35"/>
    <w:rsid w:val="003F65ED"/>
    <w:rsid w:val="00407420"/>
    <w:rsid w:val="00411BDE"/>
    <w:rsid w:val="00417C6E"/>
    <w:rsid w:val="00420A36"/>
    <w:rsid w:val="00424D60"/>
    <w:rsid w:val="00436B27"/>
    <w:rsid w:val="00442751"/>
    <w:rsid w:val="00457CD4"/>
    <w:rsid w:val="00461CCB"/>
    <w:rsid w:val="00467581"/>
    <w:rsid w:val="00472F77"/>
    <w:rsid w:val="00496B36"/>
    <w:rsid w:val="004B4B76"/>
    <w:rsid w:val="004B5CBF"/>
    <w:rsid w:val="004C0B62"/>
    <w:rsid w:val="004D1F9D"/>
    <w:rsid w:val="004E66EB"/>
    <w:rsid w:val="004E6F31"/>
    <w:rsid w:val="005124F9"/>
    <w:rsid w:val="0052215A"/>
    <w:rsid w:val="00537EF2"/>
    <w:rsid w:val="00543C08"/>
    <w:rsid w:val="00545C15"/>
    <w:rsid w:val="005525CA"/>
    <w:rsid w:val="0056340E"/>
    <w:rsid w:val="00565262"/>
    <w:rsid w:val="005A508C"/>
    <w:rsid w:val="005B0562"/>
    <w:rsid w:val="005C673A"/>
    <w:rsid w:val="005F43A8"/>
    <w:rsid w:val="005F6BCA"/>
    <w:rsid w:val="00603EC2"/>
    <w:rsid w:val="00607B52"/>
    <w:rsid w:val="006101FC"/>
    <w:rsid w:val="00611594"/>
    <w:rsid w:val="006372CE"/>
    <w:rsid w:val="006501B5"/>
    <w:rsid w:val="00685474"/>
    <w:rsid w:val="006918C7"/>
    <w:rsid w:val="006B0A3F"/>
    <w:rsid w:val="006B39FC"/>
    <w:rsid w:val="006B4D76"/>
    <w:rsid w:val="006C1206"/>
    <w:rsid w:val="006E3882"/>
    <w:rsid w:val="00733AD2"/>
    <w:rsid w:val="00762752"/>
    <w:rsid w:val="0078114D"/>
    <w:rsid w:val="00795AB2"/>
    <w:rsid w:val="007A4644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746D"/>
    <w:rsid w:val="00801011"/>
    <w:rsid w:val="0080180C"/>
    <w:rsid w:val="00813CE7"/>
    <w:rsid w:val="008265A8"/>
    <w:rsid w:val="0084219E"/>
    <w:rsid w:val="008529CB"/>
    <w:rsid w:val="0086779A"/>
    <w:rsid w:val="00884777"/>
    <w:rsid w:val="008A429C"/>
    <w:rsid w:val="008A7288"/>
    <w:rsid w:val="008C3E63"/>
    <w:rsid w:val="008D122E"/>
    <w:rsid w:val="008E23D0"/>
    <w:rsid w:val="008F7E60"/>
    <w:rsid w:val="0092448E"/>
    <w:rsid w:val="00956F94"/>
    <w:rsid w:val="00975968"/>
    <w:rsid w:val="0098617D"/>
    <w:rsid w:val="00991328"/>
    <w:rsid w:val="0099425D"/>
    <w:rsid w:val="009A63A5"/>
    <w:rsid w:val="009C53B6"/>
    <w:rsid w:val="00A40D88"/>
    <w:rsid w:val="00A51FCE"/>
    <w:rsid w:val="00A62E83"/>
    <w:rsid w:val="00A76509"/>
    <w:rsid w:val="00A84178"/>
    <w:rsid w:val="00AA475D"/>
    <w:rsid w:val="00AC1506"/>
    <w:rsid w:val="00AD1310"/>
    <w:rsid w:val="00AF05FA"/>
    <w:rsid w:val="00B066AD"/>
    <w:rsid w:val="00B2537E"/>
    <w:rsid w:val="00B300B4"/>
    <w:rsid w:val="00B371FB"/>
    <w:rsid w:val="00B438D0"/>
    <w:rsid w:val="00B52CB0"/>
    <w:rsid w:val="00B553E9"/>
    <w:rsid w:val="00B756C7"/>
    <w:rsid w:val="00C03EE5"/>
    <w:rsid w:val="00C26C95"/>
    <w:rsid w:val="00C36240"/>
    <w:rsid w:val="00C8621C"/>
    <w:rsid w:val="00CA493B"/>
    <w:rsid w:val="00CB0BF4"/>
    <w:rsid w:val="00D0651F"/>
    <w:rsid w:val="00D3191B"/>
    <w:rsid w:val="00D51A31"/>
    <w:rsid w:val="00D534B4"/>
    <w:rsid w:val="00D77229"/>
    <w:rsid w:val="00D809EF"/>
    <w:rsid w:val="00D92161"/>
    <w:rsid w:val="00D94DE5"/>
    <w:rsid w:val="00D96779"/>
    <w:rsid w:val="00DB199F"/>
    <w:rsid w:val="00DB5CE5"/>
    <w:rsid w:val="00DB62A2"/>
    <w:rsid w:val="00DD28F4"/>
    <w:rsid w:val="00E0492C"/>
    <w:rsid w:val="00E351A8"/>
    <w:rsid w:val="00E35C21"/>
    <w:rsid w:val="00E50034"/>
    <w:rsid w:val="00E84C45"/>
    <w:rsid w:val="00E86089"/>
    <w:rsid w:val="00EA7150"/>
    <w:rsid w:val="00EB1344"/>
    <w:rsid w:val="00EB4397"/>
    <w:rsid w:val="00EC41E1"/>
    <w:rsid w:val="00ED5242"/>
    <w:rsid w:val="00ED63AA"/>
    <w:rsid w:val="00EF11A3"/>
    <w:rsid w:val="00F16D3D"/>
    <w:rsid w:val="00F23875"/>
    <w:rsid w:val="00F24850"/>
    <w:rsid w:val="00F25440"/>
    <w:rsid w:val="00F623F5"/>
    <w:rsid w:val="00F673F3"/>
    <w:rsid w:val="00F67CD2"/>
    <w:rsid w:val="00F72B6E"/>
    <w:rsid w:val="00F762A3"/>
    <w:rsid w:val="00F765D6"/>
    <w:rsid w:val="00FA3261"/>
    <w:rsid w:val="00FA65E9"/>
    <w:rsid w:val="00FB2CCA"/>
    <w:rsid w:val="00FD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FDAA4-CEC8-4C07-A53A-29CB5CCB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Home</cp:lastModifiedBy>
  <cp:revision>36</cp:revision>
  <cp:lastPrinted>2016-02-18T01:09:00Z</cp:lastPrinted>
  <dcterms:created xsi:type="dcterms:W3CDTF">2016-03-10T16:13:00Z</dcterms:created>
  <dcterms:modified xsi:type="dcterms:W3CDTF">2016-04-17T16:18:00Z</dcterms:modified>
</cp:coreProperties>
</file>