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CPS Candy Factory</w:t>
      </w:r>
    </w:p>
    <w:p>
      <w:r>
        <w:rPr>
          <w:color w:val="607383"/>
          <w:sz w:val="20"/>
        </w:rPr>
        <w:t>T17(1) · Instructor guide · 4 hours · 6 students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614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14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Learning objective</w:t>
      </w:r>
    </w:p>
    <w:p>
      <w:r>
        <w:t>Students explore sensing → decision → action → verification using a safe Python simulation and optional supervised hardware stations.</w:t>
      </w:r>
    </w:p>
    <w:p>
      <w:r>
        <w:t>All students must be able to change an if rule and explain why the belt must stop before sorting.</w:t>
      </w:r>
    </w:p>
    <w:p>
      <w:pPr>
        <w:pStyle w:val="Heading1"/>
      </w:pPr>
      <w:r>
        <w:t>Four-hour schedule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rPr>
                <w:sz w:val="16"/>
              </w:rPr>
              <w:t>Time</w:t>
            </w:r>
          </w:p>
        </w:tc>
        <w:tc>
          <w:tcPr>
            <w:tcW w:type="dxa" w:w="3331"/>
          </w:tcPr>
          <w:p>
            <w:r>
              <w:rPr>
                <w:sz w:val="16"/>
              </w:rPr>
              <w:t>Block</w:t>
            </w:r>
          </w:p>
        </w:tc>
        <w:tc>
          <w:tcPr>
            <w:tcW w:type="dxa" w:w="3331"/>
          </w:tcPr>
          <w:p>
            <w:r>
              <w:rPr>
                <w:sz w:val="16"/>
              </w:rPr>
              <w:t>Outcome</w:t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sz w:val="16"/>
              </w:rPr>
              <w:t>00:00–00:45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CPS, Python, safety &amp; demo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Understand</w:t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sz w:val="16"/>
              </w:rPr>
              <w:t>00:45–01:45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3 × 20 min stations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Try hardware/simulation</w:t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sz w:val="16"/>
              </w:rPr>
              <w:t>01:45–01:55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Break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sz w:val="16"/>
              </w:rPr>
              <w:t>01:55–02:20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Make a sorting rule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Write if / else</w:t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sz w:val="16"/>
              </w:rPr>
              <w:t>02:20–03:05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Five-cycle sorter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Test</w:t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sz w:val="16"/>
              </w:rPr>
              <w:t>03:05–03:35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Team challenges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Improve</w:t>
            </w:r>
          </w:p>
        </w:tc>
      </w:tr>
      <w:tr>
        <w:tc>
          <w:tcPr>
            <w:tcW w:type="dxa" w:w="3331"/>
            <w:vAlign w:val="center"/>
          </w:tcPr>
          <w:p>
            <w:r>
              <w:rPr>
                <w:sz w:val="16"/>
              </w:rPr>
              <w:t>03:35–04:00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Demos &amp; reflection</w:t>
            </w:r>
          </w:p>
        </w:tc>
        <w:tc>
          <w:tcPr>
            <w:tcW w:type="dxa" w:w="3331"/>
            <w:vAlign w:val="center"/>
          </w:tcPr>
          <w:p>
            <w:r>
              <w:rPr>
                <w:sz w:val="16"/>
              </w:rPr>
              <w:t>Explain CPS</w:t>
            </w:r>
          </w:p>
        </w:tc>
      </w:tr>
    </w:tbl>
    <w:p>
      <w:pPr>
        <w:pStyle w:val="Heading1"/>
      </w:pPr>
      <w:r>
        <w:t>Group rotation</w:t>
      </w:r>
    </w:p>
    <w:p>
      <w:r>
        <w:t>Team 1: A → B → C; Team 2: B → C → A; Team 3: C → A → B. Two students per team; rotate operator and observer every 10 minutes.</w:t>
      </w:r>
    </w:p>
    <w:p>
      <w:r>
        <w:br w:type="page"/>
      </w:r>
    </w:p>
    <w:p>
      <w:pPr>
        <w:pStyle w:val="Heading1"/>
      </w:pPr>
      <w:r>
        <w:t>Instructor preflight</w:t>
      </w:r>
    </w:p>
    <w:p>
      <w:r>
        <w:t>1. Install Python and run python -m workshop on each student laptop; instructor runs pytest before class.</w:t>
      </w:r>
    </w:p>
    <w:p>
      <w:r>
        <w:t>2. Test all camera, EV3 and robot hardware before enabling motion. See docs/acceptance.md.</w:t>
      </w:r>
    </w:p>
    <w:p>
      <w:r>
        <w:t>3. Secure table, enforce exclusion zone, confirm accessible power disconnect.</w:t>
      </w:r>
    </w:p>
    <w:p>
      <w:r>
        <w:t>4. Prepare 20–30 mm colored blocks, a stop guide, and fixed lighting.</w:t>
      </w:r>
    </w:p>
    <w:p>
      <w:r>
        <w:t>5. Keep paper copies and offline simulation available for every team.</w:t>
      </w:r>
    </w:p>
    <w:p>
      <w:pPr>
        <w:pStyle w:val="Heading1"/>
      </w:pPr>
      <w:r>
        <w:t>Safe sorting cycle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394960" cy="19714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fe-sort-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71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images, unknown detections, or obstructions never trigger an unvalidated motion.</w:t>
      </w:r>
    </w:p>
    <w:p>
      <w:pPr>
        <w:pStyle w:val="Heading1"/>
      </w:pPr>
      <w:r>
        <w:t>Minimal reliable demo</w:t>
      </w:r>
    </w:p>
    <w:p>
      <w:pPr>
        <w:spacing w:after="60"/>
        <w:ind w:left="317"/>
      </w:pPr>
      <w:r>
        <w:rPr>
          <w:rFonts w:ascii="DejaVu Sans Mono" w:hAnsi="DejaVu Sans Mono"/>
          <w:color w:val="197F80"/>
          <w:sz w:val="16"/>
        </w:rPr>
        <w:t>python -m workshop</w:t>
        <w:br/>
      </w:r>
      <w:r>
        <w:rPr>
          <w:rFonts w:ascii="DejaVu Sans Mono" w:hAnsi="DejaVu Sans Mono"/>
          <w:color w:val="197F80"/>
          <w:sz w:val="16"/>
        </w:rPr>
        <w:t>python exercises/01_python.py</w:t>
        <w:br/>
      </w:r>
      <w:r>
        <w:rPr>
          <w:rFonts w:ascii="DejaVu Sans Mono" w:hAnsi="DejaVu Sans Mono"/>
          <w:color w:val="197F80"/>
          <w:sz w:val="16"/>
        </w:rPr>
        <w:t>python exercises/02_robot.py</w:t>
        <w:br/>
      </w:r>
      <w:r>
        <w:rPr>
          <w:rFonts w:ascii="DejaVu Sans Mono" w:hAnsi="DejaVu Sans Mono"/>
          <w:color w:val="197F80"/>
          <w:sz w:val="16"/>
        </w:rPr>
        <w:t>python exercises/03_vision.py</w:t>
        <w:br/>
      </w:r>
      <w:r>
        <w:rPr>
          <w:rFonts w:ascii="DejaVu Sans Mono" w:hAnsi="DejaVu Sans Mono"/>
          <w:color w:val="197F80"/>
          <w:sz w:val="16"/>
        </w:rPr>
        <w:t>python exercises/04_sort.py</w:t>
        <w:br/>
      </w:r>
    </w:p>
    <w:p>
      <w:pPr>
        <w:pStyle w:val="Heading1"/>
      </w:pPr>
      <w:r>
        <w:t>Not yet demonstrated physically</w:t>
      </w:r>
    </w:p>
    <w:p>
      <w:r>
        <w:t>HERO10 transport, EV3 movement, SO-ARM101 teleoperation and autonomous gripping must be bench-validated. The PowerPoint shows schematics, not photos of a completed sorter.</w:t>
      </w:r>
    </w:p>
    <w:sectPr w:rsidR="00FC693F" w:rsidRPr="0006063C" w:rsidSect="00034616">
      <w:headerReference w:type="default" r:id="rId9"/>
      <w:footerReference w:type="default" r:id="rId12"/>
      <w:pgSz w:w="12240" w:h="15840"/>
      <w:pgMar w:top="792" w:right="1123" w:bottom="864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07383"/>
        <w:sz w:val="14"/>
      </w:rPr>
      <w:t>T17(1) | Exciting Science 2026  ·  Workshop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color w:val="197F80"/>
        <w:sz w:val="15"/>
      </w:rPr>
      <w:t>MONTANUNIVERSITÄT LEOBEN  /  CYBER-PHYSICAL SYSTEMS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DejaVu Sans" w:hAnsi="DejaVu Sans"/>
      <w:color w:val="273C4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17354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17354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17354B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