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Sorting factory lesson plan</w:t>
      </w:r>
    </w:p>
    <w:p>
      <w:r>
        <w:t>22 October 2026 · Four hours · First semester with no programming or robotics background</w:t>
      </w:r>
    </w:p>
    <w:p>
      <w:r>
        <w:t>Students work in pairs using a prepared Jupyter notebook. By the end they can change a value, predict and run a short program, describe how a sensor report affects a decision, and test a simulated sorting factory. Students do not install software or connect hardware. The optional physical demonstrations are instructor controlled; the complete learning route works offline in simulation.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</w:trPr>
        <w:tc>
          <w:tcPr>
            <w:tcW w:type="dxa" w:w="2459"/>
          </w:tcPr>
          <w:p>
            <w:r>
              <w:rPr>
                <w:sz w:val="16"/>
              </w:rPr>
              <w:t>Elapsed time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Duration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Evidence of learning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00:00–00:25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Introduction with eight slides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Students identify sensing, deciding and acting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00:25–00:50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A First Python instructions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Change name, repeat count and color; explain output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00:50–01:25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35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B Camera observations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Compare actual objects with reported labels; reject uncertainty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01:25–01:35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Save notebooks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01:35–02:20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45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C Three rotations of 15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Robot sequence, stop-before-pick, camera uncertainty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02:20–03:05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45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D Integrated factory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Predict routes and baseline totals; change one rule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03:05–03:45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40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E Independent challenges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Record two predictions and experimental results</w:t>
            </w:r>
          </w:p>
        </w:tc>
      </w:tr>
      <w:tr>
        <w:tc>
          <w:tcPr>
            <w:tcW w:type="dxa" w:w="2459"/>
          </w:tcPr>
          <w:p>
            <w:r>
              <w:rPr>
                <w:sz w:val="16"/>
              </w:rPr>
              <w:t>03:45–04:00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Closing</w:t>
            </w:r>
          </w:p>
        </w:tc>
        <w:tc>
          <w:tcPr>
            <w:tcW w:type="dxa" w:w="2459"/>
          </w:tcPr>
          <w:p>
            <w:r>
              <w:rPr>
                <w:sz w:val="16"/>
              </w:rPr>
              <w:t>Show a change, evidence, and a simulation limitation</w:t>
            </w:r>
          </w:p>
        </w:tc>
      </w:tr>
    </w:tbl>
    <w:p>
      <w:r>
        <w:t>Exactly 240 minutes. Activity 02 robot runs inside its 15 minute rotation, not as an additional 20 minute lesson. Keep the order A then B then C then D even though the script filenames are numbered by topic.</w:t>
      </w:r>
    </w:p>
    <w:p>
      <w:r>
        <w:t xml:space="preserve">Use the notebook for substantial explanations and the one page worksheet for navigation and records. Do not teach a list of programming definitions before students see output. The instructor guide gives prompts, pacing and solutions. Student and instructor notebooks share their executable mission code with the four scripts; regenerate with </w:t>
      </w:r>
      <w:r>
        <w:rPr>
          <w:rFonts w:ascii="DejaVu Sans Mono" w:hAnsi="DejaVu Sans Mono"/>
          <w:sz w:val="18"/>
        </w:rPr>
        <w:t>python tools/build_notebooks.py</w:t>
      </w:r>
      <w:r>
        <w:t xml:space="preserve"> after editing scripts.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color w:val="1735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5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Sorting factory lesson plan</dc:title>
  <dc:subject>22 October 2026 workshop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