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00" w:type="dxa"/>
        <w:tblLook w:val="04A0" w:firstRow="1" w:lastRow="0" w:firstColumn="1" w:lastColumn="0" w:noHBand="0" w:noVBand="1"/>
      </w:tblPr>
      <w:tblGrid>
        <w:gridCol w:w="1668"/>
        <w:gridCol w:w="587"/>
        <w:gridCol w:w="11745"/>
        <w:gridCol w:w="1200"/>
      </w:tblGrid>
      <w:tr w:rsidR="0020120E" w14:paraId="034B5AFC" w14:textId="77777777">
        <w:trPr>
          <w:trHeight w:val="65"/>
          <w:tblHeader/>
        </w:trPr>
        <w:tc>
          <w:tcPr>
            <w:tcW w:w="1668" w:type="dxa"/>
            <w:tcBorders>
              <w:top w:val="doub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  <w:shd w:val="clear" w:color="auto" w:fill="63639A"/>
            <w:vAlign w:val="center"/>
          </w:tcPr>
          <w:p w14:paraId="7CF21474" w14:textId="77777777" w:rsidR="0020120E" w:rsidRDefault="00590FAA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Section and Topic </w:t>
            </w:r>
          </w:p>
        </w:tc>
        <w:tc>
          <w:tcPr>
            <w:tcW w:w="587" w:type="dxa"/>
            <w:tcBorders>
              <w:top w:val="doub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  <w:shd w:val="clear" w:color="auto" w:fill="63639A"/>
            <w:vAlign w:val="center"/>
          </w:tcPr>
          <w:p w14:paraId="6E07AE6F" w14:textId="77777777" w:rsidR="0020120E" w:rsidRDefault="00590FAA">
            <w:pPr>
              <w:pStyle w:val="Default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Item #</w:t>
            </w:r>
          </w:p>
        </w:tc>
        <w:tc>
          <w:tcPr>
            <w:tcW w:w="1174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63639A"/>
            <w:vAlign w:val="center"/>
          </w:tcPr>
          <w:p w14:paraId="37BBC1C0" w14:textId="77777777" w:rsidR="0020120E" w:rsidRDefault="00590FAA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63639A"/>
            <w:vAlign w:val="center"/>
          </w:tcPr>
          <w:p w14:paraId="3904AC1B" w14:textId="77777777" w:rsidR="0020120E" w:rsidRDefault="00590FAA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Location where item is reported </w:t>
            </w:r>
          </w:p>
        </w:tc>
      </w:tr>
      <w:tr w:rsidR="0020120E" w14:paraId="693A08DF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7CEE1A7C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TITLE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557AF5F1" w14:textId="77777777" w:rsidR="0020120E" w:rsidRDefault="0020120E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389042E4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7273498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Title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4BD96756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5E223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544964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</w:t>
            </w:r>
          </w:p>
        </w:tc>
      </w:tr>
      <w:tr w:rsidR="0020120E" w14:paraId="341419BF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1162FC33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ABSTRACT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D71DC10" w14:textId="77777777" w:rsidR="0020120E" w:rsidRDefault="0020120E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62930444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022C7641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Abstract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7EC1421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12AD67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See the PRISMA 2020 </w:t>
            </w:r>
            <w:r>
              <w:rPr>
                <w:rFonts w:ascii="Arial" w:hAnsi="Arial" w:cs="Arial"/>
                <w:sz w:val="18"/>
                <w:szCs w:val="18"/>
              </w:rPr>
              <w:t>for Abstracts checklist.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9328DB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</w:t>
            </w:r>
          </w:p>
        </w:tc>
      </w:tr>
      <w:tr w:rsidR="0020120E" w14:paraId="51385559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D179313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INTRODUCTION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C721FBC" w14:textId="77777777" w:rsidR="0020120E" w:rsidRDefault="0020120E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613F84F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204E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Rationale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3C89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1255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the rationale for the review in the context of existing knowledge.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FE3A6B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2-3</w:t>
            </w:r>
          </w:p>
        </w:tc>
      </w:tr>
      <w:tr w:rsidR="0020120E" w14:paraId="126BB502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1729B596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Objectives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double" w:sz="2" w:space="0" w:color="FFFFCC"/>
              <w:right w:val="single" w:sz="4" w:space="0" w:color="000000"/>
            </w:tcBorders>
          </w:tcPr>
          <w:p w14:paraId="3627E886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103CE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 an explicit statement of the objective(s) or question(s) the review addresses.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FCB2F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20120E" w14:paraId="324F24F7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90BD595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60D9662" w14:textId="77777777" w:rsidR="0020120E" w:rsidRDefault="0020120E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0A3C979C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4F24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Eligibility criteria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CC61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76D7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Specify the inclusion and exclusion criteria for the review and how studies were grouped for the syntheses.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03C229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3-5</w:t>
            </w:r>
          </w:p>
        </w:tc>
      </w:tr>
      <w:tr w:rsidR="0020120E" w14:paraId="16FE4FE0" w14:textId="77777777">
        <w:trPr>
          <w:trHeight w:val="19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E0C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Information sources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6F4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F4B4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Specify all databases, registers, websites, organisations, reference lists and other sources </w:t>
            </w:r>
            <w:r>
              <w:rPr>
                <w:rFonts w:ascii="Arial" w:hAnsi="Arial" w:cs="Arial"/>
                <w:sz w:val="18"/>
                <w:szCs w:val="18"/>
              </w:rPr>
              <w:t>searched or consulted to identify studies. Specify the date when each source was last searched or consulted.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ED706A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42A4EF4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1526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Search strategy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254E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D44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the full search strategies for all databases, registers and websites, including any filters and limits used.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82E223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CB7C6BF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65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Selection process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98AB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B901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Specify the methods used to decide whether a study met the inclusion criteria of the review, including how many reviewers screened each record and each report retrieved, whether they worked independently, and if applicable, details of </w:t>
            </w:r>
            <w:r>
              <w:rPr>
                <w:rFonts w:ascii="Arial" w:hAnsi="Arial" w:cs="Arial"/>
                <w:sz w:val="18"/>
                <w:szCs w:val="18"/>
              </w:rPr>
              <w:t>automation tools used in the process.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962FE3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28607B6E" w14:textId="77777777">
        <w:trPr>
          <w:trHeight w:val="1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5877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collection process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B2B9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2B2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Specify the methods used to collect data from reports, including how many reviewers collected data from each report, whether they worked independently, any processes for obtaining or </w:t>
            </w:r>
            <w:r>
              <w:rPr>
                <w:rFonts w:ascii="Arial" w:hAnsi="Arial" w:cs="Arial"/>
                <w:sz w:val="18"/>
                <w:szCs w:val="18"/>
              </w:rPr>
              <w:t>confirming data from study investigators, and if applicable, details of automation tools used in the process.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2C5F1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DC352A3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6BEC60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items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E84D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D279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List and define all outcomes for which data were sought. Specify whether all results that were compatible with each outcome </w:t>
            </w:r>
            <w:r>
              <w:rPr>
                <w:rFonts w:ascii="Arial" w:hAnsi="Arial" w:cs="Arial"/>
                <w:sz w:val="18"/>
                <w:szCs w:val="18"/>
              </w:rPr>
              <w:t>domain in each study were sought (e.g. for all measures, time points, analyses), and if not, the methods used to decide which results to collect.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D25995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35FABA56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F8B5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2A64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3B3D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and define all other variables for which data were sought (e.g. participant and intervention chara</w:t>
            </w:r>
            <w:r>
              <w:rPr>
                <w:rFonts w:ascii="Arial" w:hAnsi="Arial" w:cs="Arial"/>
                <w:sz w:val="18"/>
                <w:szCs w:val="18"/>
              </w:rPr>
              <w:t>cteristics, funding sources). Describe any assumptions made about any missing or unclear information.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5F3ED8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0276A1D2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292E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risk of bias assessment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AE1D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77A8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Specify the methods used to assess risk of bias in the included studies, including details of the tool(s) used, how </w:t>
            </w:r>
            <w:r>
              <w:rPr>
                <w:rFonts w:ascii="Arial" w:hAnsi="Arial" w:cs="Arial"/>
                <w:sz w:val="18"/>
                <w:szCs w:val="18"/>
              </w:rPr>
              <w:t>many reviewers assessed each study and whether they worked independently, and if applicable, details of automation tools used in the process.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65623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78BE62F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98B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Effect measures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148E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552B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Specify for each outcome the effect measure(s) (e.g. risk ratio, mean difference) used in </w:t>
            </w:r>
            <w:r>
              <w:rPr>
                <w:rFonts w:ascii="Arial" w:hAnsi="Arial" w:cs="Arial"/>
                <w:sz w:val="18"/>
                <w:szCs w:val="18"/>
              </w:rPr>
              <w:t>the synthesis or presentation of results.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0F1455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3AC3457E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A6E3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Synthesis methods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34D5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797E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the processes used to decide which studies were eligible for each synthesis (e.g. tabulating the study intervention characteristics and comparing against the planned groups for each</w:t>
            </w:r>
            <w:r>
              <w:rPr>
                <w:rFonts w:ascii="Arial" w:hAnsi="Arial" w:cs="Arial"/>
                <w:sz w:val="18"/>
                <w:szCs w:val="18"/>
              </w:rPr>
              <w:t xml:space="preserve"> synthesis (item #5)).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3E8D65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778E3B8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F443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B6B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C8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any methods required to prepare the data for presentation or synthesis, such as handling of missing summary statistics, or data conversions.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156963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FF6FFA4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C6B0CC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3896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13c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87FD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any methods used to tabulate or visually display results of </w:t>
            </w:r>
            <w:r>
              <w:rPr>
                <w:rFonts w:ascii="Arial" w:hAnsi="Arial" w:cs="Arial"/>
                <w:sz w:val="18"/>
                <w:szCs w:val="18"/>
              </w:rPr>
              <w:t>individual studies and syntheses.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79E94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5A10003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DE9F90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41A4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13d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DA76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any methods used to synthesize results and provide a rationale for the choice(s). If meta-analysis was performed, describe the model(s), method(s) to identify the presence and extent of statistical heteroge</w:t>
            </w:r>
            <w:r>
              <w:rPr>
                <w:rFonts w:ascii="Arial" w:hAnsi="Arial" w:cs="Arial"/>
                <w:sz w:val="18"/>
                <w:szCs w:val="18"/>
              </w:rPr>
              <w:t>neity, and software package(s) used.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5FCF50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678F791C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CA026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181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13e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0EC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any methods used to explore possible causes of heterogeneity among study results (e.g. subgroup analysis, meta-regression).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3237B1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0EF9DC20" w14:textId="77777777">
        <w:trPr>
          <w:trHeight w:val="50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72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1957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13f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04F5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any sensitivity analyses conducted to assess robustness of the </w:t>
            </w:r>
            <w:r>
              <w:rPr>
                <w:rFonts w:ascii="Arial" w:hAnsi="Arial" w:cs="Arial"/>
                <w:sz w:val="18"/>
                <w:szCs w:val="18"/>
              </w:rPr>
              <w:t>synthesized results.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75097C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2C372E04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8AE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Reporting bias assessment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1C6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979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any methods used to assess risk of bias due to missing results in a synthesis (arising from reporting biases).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EBE183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6CA3C3F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A6D8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Certainty assessment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9597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BBFE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any methods used to assess certainty (or </w:t>
            </w:r>
            <w:r>
              <w:rPr>
                <w:rFonts w:ascii="Arial" w:hAnsi="Arial" w:cs="Arial"/>
                <w:sz w:val="18"/>
                <w:szCs w:val="18"/>
              </w:rPr>
              <w:t>confidence) in the body of evidence for an outcome.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B5B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ABEFF8A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1657D220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224D9A9" w14:textId="77777777" w:rsidR="0020120E" w:rsidRDefault="0020120E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783BADEB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5E0E20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Study selection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B5EC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DF79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the results of the search and selection process, from the number of records identified in the search to the number of studies included in the review, ideally </w:t>
            </w:r>
            <w:r>
              <w:rPr>
                <w:rFonts w:ascii="Arial" w:hAnsi="Arial" w:cs="Arial"/>
                <w:sz w:val="18"/>
                <w:szCs w:val="18"/>
              </w:rPr>
              <w:t>using a flow diagram.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0CFC65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6-10</w:t>
            </w:r>
          </w:p>
        </w:tc>
      </w:tr>
      <w:tr w:rsidR="0020120E" w14:paraId="1BA22A88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1FBA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0DCA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FBE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Cite studies that might appear to meet the inclusion criteria, but which were excluded, and explain why they were excluded.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5316E4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BCDF56D" w14:textId="77777777">
        <w:trPr>
          <w:trHeight w:val="10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FA8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Study characteristics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8F2C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5B50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Cite each included study and present its characteristics.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A7B4C0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79DAC67A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41F9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Risk of bias in studies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AC19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0F3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assessments of risk of bias for each included study.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97FD3B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3D378A42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34DF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Results of individual studies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747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105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all outcomes, present, for each study: (a) summary statistics for each group (where appropriate) and (b) an effect estimate and</w:t>
            </w:r>
            <w:r>
              <w:rPr>
                <w:rFonts w:ascii="Arial" w:hAnsi="Arial" w:cs="Arial"/>
                <w:sz w:val="18"/>
                <w:szCs w:val="18"/>
              </w:rPr>
              <w:t xml:space="preserve"> its precision (e.g. confidence/credible interval), ideally using structured tables or plots.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E181A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8431A59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BFCE5C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of syntheses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64BB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347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each synthesis, briefly summarise the characteristics and risk of bias among contributing studies.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95E36F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29B5C9A7" w14:textId="77777777">
        <w:trPr>
          <w:trHeight w:val="203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60E72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7E6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5C2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 results of all </w:t>
            </w:r>
            <w:r>
              <w:rPr>
                <w:rFonts w:ascii="Arial" w:hAnsi="Arial" w:cs="Arial"/>
                <w:sz w:val="18"/>
                <w:szCs w:val="18"/>
              </w:rPr>
              <w:t>statistical syntheses conducted. If meta-analysis was done, present for each the summary estimate and its precision (e.g. confidence/credible interval) and measures of statistical heterogeneity. If comparing groups, describe the direction of the effect.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8F8A33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D409E67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863B38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A4A5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20c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047D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results of all investigations of possible causes of heterogeneity among study results.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8123F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71188ED2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0208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BE6E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20d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4D6A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results of all sensitivity analyses conducted to assess the robustness of the synthesized results.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E0B1FA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24A249B2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C07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Reporting biases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8F69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793F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 assessments </w:t>
            </w:r>
            <w:r>
              <w:rPr>
                <w:rFonts w:ascii="Arial" w:hAnsi="Arial" w:cs="Arial"/>
                <w:sz w:val="18"/>
                <w:szCs w:val="18"/>
              </w:rPr>
              <w:t>of risk of bias due to missing results (arising from reporting biases) for each synthesis assessed.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435861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0FF31967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53DB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Certainty of evidence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CD28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2DC8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assessments of certainty (or confidence) in the body of evidence for each outcome assessed.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189C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6CE3625C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85952A3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25C40AE9" w14:textId="77777777" w:rsidR="0020120E" w:rsidRDefault="0020120E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44C0D626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15BD4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D052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C0BE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 a general interpretation of the results in the context of other evidence.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6F0287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11-12</w:t>
            </w:r>
          </w:p>
        </w:tc>
      </w:tr>
      <w:tr w:rsidR="0020120E" w14:paraId="0A24CE29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E4593B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F5B7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39AF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any limitations of the evidence included in the review.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2BBDFF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CBB3F4F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76A062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3966A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23c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9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any limitations of the review processes used.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AEF35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2BD6520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05AB4C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189697D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23d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auto"/>
              <w:bottom w:val="double" w:sz="4" w:space="0" w:color="000000"/>
              <w:right w:val="single" w:sz="4" w:space="0" w:color="000000"/>
            </w:tcBorders>
          </w:tcPr>
          <w:p w14:paraId="5FA0A2F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 implications of </w:t>
            </w:r>
            <w:r>
              <w:rPr>
                <w:rFonts w:ascii="Arial" w:hAnsi="Arial" w:cs="Arial"/>
                <w:sz w:val="18"/>
                <w:szCs w:val="18"/>
              </w:rPr>
              <w:t>the results for practice, policy, and future research.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80325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1341A5A" w14:textId="77777777">
        <w:trPr>
          <w:trHeight w:val="24"/>
        </w:trPr>
        <w:tc>
          <w:tcPr>
            <w:tcW w:w="140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6DD6FCA" w14:textId="77777777" w:rsidR="0020120E" w:rsidRDefault="00590FA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 INFORMATION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38167931" w14:textId="77777777" w:rsidR="0020120E" w:rsidRDefault="0020120E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5CF94E2D" w14:textId="77777777">
        <w:trPr>
          <w:trHeight w:val="4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E3C875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Registration and protocol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2191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24a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BB8D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 registration information for the review, including register name and registration number, or state that the review was not registered.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9DE13" w14:textId="77777777" w:rsidR="0020120E" w:rsidRDefault="00590FAA">
            <w:pPr>
              <w:pStyle w:val="Default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12</w:t>
            </w:r>
          </w:p>
        </w:tc>
      </w:tr>
      <w:tr w:rsidR="0020120E" w14:paraId="4C3E51C1" w14:textId="77777777">
        <w:trPr>
          <w:trHeight w:val="57"/>
        </w:trPr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8F19BF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58A7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24b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D536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Indicate where the review protocol can be accessed, or state that a protocol was not prepared.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D44A96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31EC413" w14:textId="77777777">
        <w:trPr>
          <w:trHeight w:val="48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BA64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5356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24c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EF40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and explain any amendments to information provided at registration or in the protocol.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D81809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10B09DA9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03AB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AD83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2DC4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sources of financial or </w:t>
            </w:r>
            <w:r>
              <w:rPr>
                <w:rFonts w:ascii="Arial" w:hAnsi="Arial" w:cs="Arial"/>
                <w:sz w:val="18"/>
                <w:szCs w:val="18"/>
              </w:rPr>
              <w:t>non-financial support for the review, and the role of the funders or sponsors in the review.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8945E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30333012" w14:textId="77777777">
        <w:trPr>
          <w:trHeight w:val="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1532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Competing interests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F2DB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B7A3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Declare any competing interests of review authors.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A1E09F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20120E" w14:paraId="7E1A8D23" w14:textId="77777777">
        <w:trPr>
          <w:trHeight w:val="21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A9B4E7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Availability of data, code and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other materials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8E063F" w14:textId="77777777" w:rsidR="0020120E" w:rsidRDefault="00590FAA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27</w:t>
            </w:r>
          </w:p>
        </w:tc>
        <w:tc>
          <w:tcPr>
            <w:tcW w:w="117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9249F8" w14:textId="77777777" w:rsidR="0020120E" w:rsidRDefault="00590FAA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Report which of the following are </w:t>
            </w:r>
            <w:r>
              <w:rPr>
                <w:rFonts w:ascii="Arial" w:hAnsi="Arial" w:cs="Arial"/>
                <w:sz w:val="18"/>
                <w:szCs w:val="18"/>
              </w:rPr>
              <w:t>publicly available and where they can be found: template data collection forms; data extracted from included studies; data used for all analyses; analytic code; any other materials used in the review.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2C99F1" w14:textId="77777777" w:rsidR="0020120E" w:rsidRDefault="0020120E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</w:tbl>
    <w:p w14:paraId="6338F4EE" w14:textId="77777777" w:rsidR="0020120E" w:rsidRDefault="0020120E">
      <w:pPr>
        <w:pStyle w:val="Default"/>
        <w:rPr>
          <w:rFonts w:ascii="Arial" w:hAnsi="Arial" w:cs="Arial"/>
          <w:color w:val="auto"/>
        </w:rPr>
      </w:pPr>
    </w:p>
    <w:p w14:paraId="7AC394C9" w14:textId="77777777" w:rsidR="0020120E" w:rsidRDefault="00590FAA">
      <w:pPr>
        <w:pStyle w:val="Default"/>
        <w:spacing w:line="183" w:lineRule="atLeast"/>
        <w:jc w:val="both"/>
        <w:rPr>
          <w:rFonts w:ascii="Arial" w:hAnsi="Arial" w:cs="Arial"/>
          <w:color w:val="auto"/>
          <w:sz w:val="16"/>
          <w:szCs w:val="16"/>
          <w:lang w:val="da-DK"/>
        </w:rPr>
      </w:pPr>
      <w:r>
        <w:rPr>
          <w:rFonts w:ascii="Arial" w:hAnsi="Arial" w:cs="Arial"/>
          <w:i/>
          <w:iCs/>
          <w:color w:val="auto"/>
          <w:sz w:val="16"/>
          <w:szCs w:val="16"/>
        </w:rPr>
        <w:t xml:space="preserve">From: </w:t>
      </w:r>
      <w:r>
        <w:rPr>
          <w:rFonts w:ascii="Arial" w:hAnsi="Arial" w:cs="Arial"/>
          <w:color w:val="auto"/>
          <w:sz w:val="16"/>
          <w:szCs w:val="16"/>
        </w:rPr>
        <w:t xml:space="preserve"> Page MJ, McKenzie JE, Bossuyt PM, Boutron I, Hoffmann TC, Mulrow CD, et al. The PRISMA 2020 statement: an updated guideline for reporting systematic reviews. BMJ 2021;372:n71. doi: 10.1136/bmj.n71. This work is licensed under CC BY 4.0. To view a copy of </w:t>
      </w:r>
      <w:r>
        <w:rPr>
          <w:rFonts w:ascii="Arial" w:hAnsi="Arial" w:cs="Arial"/>
          <w:color w:val="auto"/>
          <w:sz w:val="16"/>
          <w:szCs w:val="16"/>
        </w:rPr>
        <w:t xml:space="preserve">this license, visit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https://creativecommons.org/licenses/by/4.0/</w:t>
        </w:r>
      </w:hyperlink>
      <w:r>
        <w:rPr>
          <w:rFonts w:ascii="Arial" w:hAnsi="Arial" w:cs="Arial"/>
          <w:color w:val="auto"/>
          <w:sz w:val="16"/>
          <w:szCs w:val="16"/>
        </w:rPr>
        <w:t xml:space="preserve"> </w:t>
      </w:r>
    </w:p>
    <w:sectPr w:rsidR="002012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66744" w14:textId="77777777" w:rsidR="00590FAA" w:rsidRDefault="00590FAA">
      <w:r>
        <w:separator/>
      </w:r>
    </w:p>
  </w:endnote>
  <w:endnote w:type="continuationSeparator" w:id="0">
    <w:p w14:paraId="25D6103D" w14:textId="77777777" w:rsidR="00590FAA" w:rsidRDefault="0059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MS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44F2B" w14:textId="77777777" w:rsidR="007E21E4" w:rsidRDefault="007E21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C9E13" w14:textId="77777777" w:rsidR="007E21E4" w:rsidRDefault="007E21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F9F59" w14:textId="77777777" w:rsidR="007E21E4" w:rsidRDefault="007E2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2DCBA" w14:textId="77777777" w:rsidR="00590FAA" w:rsidRDefault="00590FAA">
      <w:r>
        <w:separator/>
      </w:r>
    </w:p>
  </w:footnote>
  <w:footnote w:type="continuationSeparator" w:id="0">
    <w:p w14:paraId="7767F808" w14:textId="77777777" w:rsidR="00590FAA" w:rsidRDefault="00590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E0DFA" w14:textId="77777777" w:rsidR="007E21E4" w:rsidRDefault="007E2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470B6" w14:textId="77777777" w:rsidR="0020120E" w:rsidRDefault="00590FAA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sz w:val="20"/>
        <w:szCs w:val="20"/>
      </w:rPr>
      <w:pict w14:anchorId="36144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2.55pt;margin-top:-8.8pt;width:36pt;height:33pt;z-index:1;mso-width-relative:page;mso-height-relative:page">
          <v:imagedata r:id="rId1" o:title=""/>
        </v:shape>
      </w:pict>
    </w:r>
    <w:r>
      <w:rPr>
        <w:rFonts w:ascii="Lucida Sans" w:hAnsi="Lucida Sans"/>
        <w:b/>
        <w:bCs/>
      </w:rPr>
      <w:t>PRISMA 2020 Checklist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05EFF" w14:textId="77777777" w:rsidR="007E21E4" w:rsidRDefault="007E2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BAF"/>
    <w:rsid w:val="00077B44"/>
    <w:rsid w:val="00152CDB"/>
    <w:rsid w:val="0018323E"/>
    <w:rsid w:val="00190C83"/>
    <w:rsid w:val="0020120E"/>
    <w:rsid w:val="002275F3"/>
    <w:rsid w:val="00246C93"/>
    <w:rsid w:val="00256BAF"/>
    <w:rsid w:val="002A2A06"/>
    <w:rsid w:val="003103C2"/>
    <w:rsid w:val="003516AD"/>
    <w:rsid w:val="00363B8D"/>
    <w:rsid w:val="003760FB"/>
    <w:rsid w:val="003B79FF"/>
    <w:rsid w:val="00400A0B"/>
    <w:rsid w:val="004033C1"/>
    <w:rsid w:val="00443C1D"/>
    <w:rsid w:val="00461576"/>
    <w:rsid w:val="004C1685"/>
    <w:rsid w:val="005078EE"/>
    <w:rsid w:val="00550BF1"/>
    <w:rsid w:val="0059028D"/>
    <w:rsid w:val="00590FAA"/>
    <w:rsid w:val="005979B8"/>
    <w:rsid w:val="005A190C"/>
    <w:rsid w:val="00640172"/>
    <w:rsid w:val="006E5FE2"/>
    <w:rsid w:val="006F3BA6"/>
    <w:rsid w:val="00726794"/>
    <w:rsid w:val="0077253C"/>
    <w:rsid w:val="007E21E4"/>
    <w:rsid w:val="008412D5"/>
    <w:rsid w:val="008A3EAE"/>
    <w:rsid w:val="008E2C91"/>
    <w:rsid w:val="00930A31"/>
    <w:rsid w:val="00947707"/>
    <w:rsid w:val="009827E5"/>
    <w:rsid w:val="00A215D2"/>
    <w:rsid w:val="00A86593"/>
    <w:rsid w:val="00AA7598"/>
    <w:rsid w:val="00AB79CE"/>
    <w:rsid w:val="00AE4BBD"/>
    <w:rsid w:val="00B51910"/>
    <w:rsid w:val="00B730D1"/>
    <w:rsid w:val="00C22710"/>
    <w:rsid w:val="00D95D84"/>
    <w:rsid w:val="00DC4F19"/>
    <w:rsid w:val="00E324A8"/>
    <w:rsid w:val="00E66E3A"/>
    <w:rsid w:val="00EB610E"/>
    <w:rsid w:val="00F67C14"/>
    <w:rsid w:val="00FB3483"/>
    <w:rsid w:val="264F0DB4"/>
    <w:rsid w:val="34474C6E"/>
    <w:rsid w:val="4DEF5C6D"/>
    <w:rsid w:val="680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563C1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qFormat/>
    <w:rPr>
      <w:rFonts w:cs="Times New Roman"/>
      <w:color w:val="auto"/>
    </w:rPr>
  </w:style>
  <w:style w:type="paragraph" w:customStyle="1" w:styleId="CM2">
    <w:name w:val="CM2"/>
    <w:basedOn w:val="Default"/>
    <w:next w:val="Default"/>
    <w:qFormat/>
    <w:pPr>
      <w:spacing w:after="373"/>
    </w:pPr>
    <w:rPr>
      <w:rFonts w:cs="Times New Roman"/>
      <w:color w:val="auto"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2024-11-12T08:09:00Z</dcterms:created>
  <dcterms:modified xsi:type="dcterms:W3CDTF">2024-11-12T08:09:00Z</dcterms:modified>
</cp:coreProperties>
</file>