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FA3C5">
      <w:pPr>
        <w:pStyle w:val="15"/>
      </w:pPr>
      <w:r>
        <w:rPr>
          <w:rFonts w:hint="eastAsia"/>
        </w:rPr>
        <w:t>基于SVM的共享单车用户分类预测实验报告</w:t>
      </w:r>
    </w:p>
    <w:p w14:paraId="49D3F426">
      <w:pPr>
        <w:pStyle w:val="27"/>
      </w:pPr>
      <w:r>
        <w:rPr>
          <w:rFonts w:hint="eastAsia"/>
        </w:rPr>
        <w:t>机器学习实验</w:t>
      </w:r>
    </w:p>
    <w:p w14:paraId="2D7EB255">
      <w:pPr>
        <w:pStyle w:val="14"/>
      </w:pPr>
      <w:r>
        <w:rPr>
          <w:rFonts w:hint="eastAsia"/>
        </w:rPr>
        <w:t>2026年06月20日</w:t>
      </w:r>
    </w:p>
    <w:p w14:paraId="4DAAC63E">
      <w:pPr>
        <w:pStyle w:val="2"/>
      </w:pPr>
      <w:bookmarkStart w:id="0" w:name="摘要"/>
      <w:r>
        <w:rPr>
          <w:rFonts w:hint="eastAsia"/>
        </w:rPr>
        <w:t>摘要</w:t>
      </w:r>
    </w:p>
    <w:p w14:paraId="20D21BFB">
      <w:pPr>
        <w:pStyle w:val="23"/>
      </w:pPr>
      <w:r>
        <w:rPr>
          <w:rFonts w:hint="eastAsia"/>
        </w:rPr>
        <w:t>本研究基于华盛顿共享单车（Capital</w:t>
      </w:r>
      <w:r>
        <w:t xml:space="preserve"> </w:t>
      </w:r>
      <w:r>
        <w:rPr>
          <w:rFonts w:hint="eastAsia"/>
        </w:rPr>
        <w:t>Bikeshare）2025年全年数据，使用支持向量机（SVM）算法</w:t>
      </w:r>
      <w:r>
        <w:t xml:space="preserve"> </w:t>
      </w:r>
      <w:r>
        <w:rPr>
          <w:rFonts w:hint="eastAsia"/>
        </w:rPr>
        <w:t>实现对用户类型（会员/散户）的分类预测。通过分层抽样获得约6万条均衡样本数据，提取包括时间、</w:t>
      </w:r>
      <w:r>
        <w:t xml:space="preserve"> </w:t>
      </w:r>
      <w:r>
        <w:rPr>
          <w:rFonts w:hint="eastAsia"/>
        </w:rPr>
        <w:t>空间、行程特征等17个特征变量，采用网格搜索进行超参数优化。实验采用80:20的训练测试划分比例，</w:t>
      </w:r>
      <w:r>
        <w:t xml:space="preserve"> </w:t>
      </w:r>
      <w:r>
        <w:rPr>
          <w:rFonts w:hint="eastAsia"/>
        </w:rPr>
        <w:t>并通过5折交叉验证确保模型的稳定性。实验结果表明，经过优化的SVM模型在测试集上取得了良好的</w:t>
      </w:r>
      <w:r>
        <w:t xml:space="preserve"> </w:t>
      </w:r>
      <w:r>
        <w:rPr>
          <w:rFonts w:hint="eastAsia"/>
        </w:rPr>
        <w:t>分类效果。本研究进一步分析了不同时间、空间和行程特征对用户类型的影响，为共享单车运营优化</w:t>
      </w:r>
      <w:r>
        <w:t xml:space="preserve"> </w:t>
      </w:r>
      <w:r>
        <w:rPr>
          <w:rFonts w:hint="eastAsia"/>
        </w:rPr>
        <w:t>提供了数据支持。</w:t>
      </w:r>
    </w:p>
    <w:p w14:paraId="246724A4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：支持向量机；共享单车；用户分类；机器学习；数据挖掘</w:t>
      </w:r>
    </w:p>
    <w:bookmarkEnd w:id="0"/>
    <w:p w14:paraId="0DC38EC6">
      <w:pPr>
        <w:pStyle w:val="2"/>
      </w:pPr>
      <w:bookmarkStart w:id="1" w:name="实验问题与目标"/>
      <w:r>
        <w:t xml:space="preserve">1. </w:t>
      </w:r>
      <w:r>
        <w:rPr>
          <w:rFonts w:hint="eastAsia"/>
        </w:rPr>
        <w:t>实验问题与目标</w:t>
      </w:r>
    </w:p>
    <w:p w14:paraId="5A43B584">
      <w:pPr>
        <w:pStyle w:val="4"/>
      </w:pPr>
      <w:bookmarkStart w:id="2" w:name="研究背景"/>
      <w:r>
        <w:t xml:space="preserve">1.1 </w:t>
      </w:r>
      <w:r>
        <w:rPr>
          <w:rFonts w:hint="eastAsia"/>
        </w:rPr>
        <w:t>研究背景</w:t>
      </w:r>
    </w:p>
    <w:p w14:paraId="7C209D9D">
      <w:pPr>
        <w:pStyle w:val="23"/>
      </w:pPr>
      <w:r>
        <w:rPr>
          <w:rFonts w:hint="eastAsia"/>
        </w:rPr>
        <w:t>共享单车作为城市绿色出行的重要方式，在全球范围内得到广泛应用。准确识别用户类型（会员用户与</w:t>
      </w:r>
      <w:r>
        <w:t xml:space="preserve"> </w:t>
      </w:r>
      <w:r>
        <w:rPr>
          <w:rFonts w:hint="eastAsia"/>
        </w:rPr>
        <w:t>散户用户）对于运营商优化服务策略、提升用户体验、提高经济效益具有重要意义。会员用户和散户用户</w:t>
      </w:r>
      <w:r>
        <w:t xml:space="preserve"> </w:t>
      </w:r>
      <w:r>
        <w:rPr>
          <w:rFonts w:hint="eastAsia"/>
        </w:rPr>
        <w:t>在使用习惯、出行模式、时空分布等方面存在显著差异，这为基于机器学习的用户分类提供了数据基础。</w:t>
      </w:r>
    </w:p>
    <w:bookmarkEnd w:id="2"/>
    <w:p w14:paraId="625D0820">
      <w:pPr>
        <w:pStyle w:val="4"/>
      </w:pPr>
      <w:bookmarkStart w:id="3" w:name="实验问题"/>
      <w:r>
        <w:t xml:space="preserve">1.2 </w:t>
      </w:r>
      <w:r>
        <w:rPr>
          <w:rFonts w:hint="eastAsia"/>
        </w:rPr>
        <w:t>实验问题</w:t>
      </w:r>
    </w:p>
    <w:p w14:paraId="1D6D6966">
      <w:pPr>
        <w:pStyle w:val="23"/>
      </w:pPr>
      <w:r>
        <w:rPr>
          <w:rFonts w:hint="eastAsia"/>
        </w:rPr>
        <w:t>本实验旨在解决以下核心问题：</w:t>
      </w:r>
    </w:p>
    <w:p w14:paraId="294CF80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分类预测问题</w:t>
      </w:r>
      <w:r>
        <w:rPr>
          <w:rFonts w:hint="eastAsia"/>
        </w:rPr>
        <w:t>：如何基于共享单车行程数据准确预测用户类型（会员/散户）？</w:t>
      </w:r>
    </w:p>
    <w:p w14:paraId="41D164D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特征工程问题</w:t>
      </w:r>
      <w:r>
        <w:rPr>
          <w:rFonts w:hint="eastAsia"/>
        </w:rPr>
        <w:t>：哪些特征对用户类型分类最为重要？</w:t>
      </w:r>
    </w:p>
    <w:p w14:paraId="41E3A95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模型优化问题</w:t>
      </w:r>
      <w:r>
        <w:rPr>
          <w:rFonts w:hint="eastAsia"/>
        </w:rPr>
        <w:t>：如何选择合适的SVM参数以获得最佳分类性能？</w:t>
      </w:r>
    </w:p>
    <w:p w14:paraId="7D0E6B1E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模式发现问题</w:t>
      </w:r>
      <w:r>
        <w:rPr>
          <w:rFonts w:hint="eastAsia"/>
        </w:rPr>
        <w:t>：不同用户类型在时间、空间、行程特征上有何规律？</w:t>
      </w:r>
    </w:p>
    <w:bookmarkEnd w:id="3"/>
    <w:p w14:paraId="22379241">
      <w:pPr>
        <w:pStyle w:val="4"/>
      </w:pPr>
      <w:bookmarkStart w:id="4" w:name="实验目标"/>
      <w:r>
        <w:t xml:space="preserve">1.3 </w:t>
      </w:r>
      <w:r>
        <w:rPr>
          <w:rFonts w:hint="eastAsia"/>
        </w:rPr>
        <w:t>实验目标</w:t>
      </w:r>
    </w:p>
    <w:p w14:paraId="7852651D">
      <w:pPr>
        <w:pStyle w:val="23"/>
      </w:pPr>
      <w:r>
        <w:rPr>
          <w:rFonts w:hint="eastAsia"/>
        </w:rPr>
        <w:t>本实验的具体目标包括：</w:t>
      </w:r>
    </w:p>
    <w:p w14:paraId="56E32F80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构建高性能分类模型</w:t>
      </w:r>
      <w:r>
        <w:rPr>
          <w:rFonts w:hint="eastAsia"/>
        </w:rPr>
        <w:t>：使用SVM算法实现用户类型的自动分类，测试集准确率达到65%以上</w:t>
      </w:r>
    </w:p>
    <w:p w14:paraId="18A3B884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数据处理与特征工程</w:t>
      </w:r>
      <w:r>
        <w:rPr>
          <w:rFonts w:hint="eastAsia"/>
        </w:rPr>
        <w:t>：合理处理缺失值和异常值，提取有效特征变量</w:t>
      </w:r>
    </w:p>
    <w:p w14:paraId="0DBC09B0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模型评估与验证</w:t>
      </w:r>
      <w:r>
        <w:rPr>
          <w:rFonts w:hint="eastAsia"/>
        </w:rPr>
        <w:t>：采用80:20划分和交叉验证，全面评估模型性能</w:t>
      </w:r>
    </w:p>
    <w:p w14:paraId="278DC363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规律挖掘与分析</w:t>
      </w:r>
      <w:r>
        <w:rPr>
          <w:rFonts w:hint="eastAsia"/>
        </w:rPr>
        <w:t>：探索不同因素对用户类型的影响强度，发现有价值的业务洞察</w:t>
      </w:r>
    </w:p>
    <w:bookmarkEnd w:id="1"/>
    <w:bookmarkEnd w:id="4"/>
    <w:p w14:paraId="5C6A4642">
      <w:pPr>
        <w:pStyle w:val="2"/>
      </w:pPr>
      <w:bookmarkStart w:id="5" w:name="数据介绍"/>
      <w:r>
        <w:t xml:space="preserve">2. </w:t>
      </w:r>
      <w:r>
        <w:rPr>
          <w:rFonts w:hint="eastAsia"/>
        </w:rPr>
        <w:t>数据介绍</w:t>
      </w:r>
    </w:p>
    <w:p w14:paraId="0CE20CDA">
      <w:pPr>
        <w:pStyle w:val="4"/>
      </w:pPr>
      <w:bookmarkStart w:id="6" w:name="数据来源"/>
      <w:r>
        <w:t xml:space="preserve">2.1 </w:t>
      </w:r>
      <w:r>
        <w:rPr>
          <w:rFonts w:hint="eastAsia"/>
        </w:rPr>
        <w:t>数据来源</w:t>
      </w:r>
    </w:p>
    <w:p w14:paraId="63052D7B">
      <w:pPr>
        <w:pStyle w:val="23"/>
      </w:pPr>
      <w:r>
        <w:rPr>
          <w:rFonts w:hint="eastAsia"/>
        </w:rPr>
        <w:t>本实验使用Capital</w:t>
      </w:r>
      <w:r>
        <w:t xml:space="preserve"> </w:t>
      </w:r>
      <w:r>
        <w:rPr>
          <w:rFonts w:hint="eastAsia"/>
        </w:rPr>
        <w:t>Bikeshare公布的华盛顿都会区共享单车轨迹数据，数据覆盖2025年1月至12月</w:t>
      </w:r>
      <w:r>
        <w:t xml:space="preserve"> </w:t>
      </w:r>
      <w:r>
        <w:rPr>
          <w:rFonts w:hint="eastAsia"/>
        </w:rPr>
        <w:t>共12个月的完整记录。原始数据包含超过700万条行程记录，记录了每次骑行的详细信息。</w:t>
      </w:r>
    </w:p>
    <w:bookmarkEnd w:id="6"/>
    <w:p w14:paraId="57962581">
      <w:pPr>
        <w:pStyle w:val="4"/>
      </w:pPr>
      <w:bookmarkStart w:id="7" w:name="数据字段说明"/>
      <w:r>
        <w:t xml:space="preserve">2.2 </w:t>
      </w:r>
      <w:r>
        <w:rPr>
          <w:rFonts w:hint="eastAsia"/>
        </w:rPr>
        <w:t>数据字段说明</w:t>
      </w:r>
    </w:p>
    <w:p w14:paraId="2A716C15">
      <w:pPr>
        <w:pStyle w:val="23"/>
      </w:pPr>
      <w:r>
        <w:rPr>
          <w:rFonts w:hint="eastAsia"/>
        </w:rPr>
        <w:t>原始数据包含以下字段：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7"/>
        <w:gridCol w:w="4386"/>
      </w:tblGrid>
      <w:tr w14:paraId="53627F4C">
        <w:trPr>
          <w:tblHeader/>
        </w:trPr>
        <w:tc>
          <w:p w14:paraId="05C2A7BB">
            <w:pPr>
              <w:pStyle w:val="24"/>
              <w:jc w:val="left"/>
            </w:pPr>
            <w:r>
              <w:rPr>
                <w:rFonts w:hint="eastAsia"/>
              </w:rPr>
              <w:t>字段名</w:t>
            </w:r>
          </w:p>
        </w:tc>
        <w:tc>
          <w:p w14:paraId="0C7150D5">
            <w:pPr>
              <w:pStyle w:val="24"/>
              <w:jc w:val="left"/>
            </w:pPr>
            <w:r>
              <w:rPr>
                <w:rFonts w:hint="eastAsia"/>
              </w:rPr>
              <w:t>说明</w:t>
            </w:r>
          </w:p>
        </w:tc>
      </w:tr>
      <w:tr w14:paraId="2D2AC230">
        <w:tc>
          <w:p w14:paraId="75B37997">
            <w:pPr>
              <w:pStyle w:val="24"/>
              <w:jc w:val="left"/>
            </w:pPr>
            <w:r>
              <w:t>ride_id</w:t>
            </w:r>
          </w:p>
        </w:tc>
        <w:tc>
          <w:p w14:paraId="32BDEA74">
            <w:pPr>
              <w:pStyle w:val="24"/>
              <w:jc w:val="left"/>
            </w:pPr>
            <w:r>
              <w:rPr>
                <w:rFonts w:hint="eastAsia"/>
              </w:rPr>
              <w:t>行程ID（唯一标识）</w:t>
            </w:r>
          </w:p>
        </w:tc>
      </w:tr>
      <w:tr w14:paraId="648D4F4A">
        <w:tc>
          <w:p w14:paraId="78AAFF72">
            <w:pPr>
              <w:pStyle w:val="24"/>
              <w:jc w:val="left"/>
            </w:pPr>
            <w:r>
              <w:t>rideable_type</w:t>
            </w:r>
          </w:p>
        </w:tc>
        <w:tc>
          <w:p w14:paraId="0646DB1A">
            <w:pPr>
              <w:pStyle w:val="24"/>
              <w:jc w:val="left"/>
            </w:pPr>
            <w:r>
              <w:rPr>
                <w:rFonts w:hint="eastAsia"/>
              </w:rPr>
              <w:t>车辆类型（electric_bike/classic_bike）</w:t>
            </w:r>
          </w:p>
        </w:tc>
      </w:tr>
      <w:tr w14:paraId="3A8461D5">
        <w:tc>
          <w:p w14:paraId="0E5C7520">
            <w:pPr>
              <w:pStyle w:val="24"/>
              <w:jc w:val="left"/>
            </w:pPr>
            <w:r>
              <w:t>started_at</w:t>
            </w:r>
          </w:p>
        </w:tc>
        <w:tc>
          <w:p w14:paraId="68AAC86F">
            <w:pPr>
              <w:pStyle w:val="24"/>
              <w:jc w:val="left"/>
            </w:pPr>
            <w:r>
              <w:rPr>
                <w:rFonts w:hint="eastAsia"/>
              </w:rPr>
              <w:t>行程开始时间</w:t>
            </w:r>
          </w:p>
        </w:tc>
      </w:tr>
      <w:tr w14:paraId="6F4468D5">
        <w:tc>
          <w:p w14:paraId="7B424C08">
            <w:pPr>
              <w:pStyle w:val="24"/>
              <w:jc w:val="left"/>
            </w:pPr>
            <w:r>
              <w:t>ended_at</w:t>
            </w:r>
          </w:p>
        </w:tc>
        <w:tc>
          <w:p w14:paraId="67BC586C">
            <w:pPr>
              <w:pStyle w:val="24"/>
              <w:jc w:val="left"/>
            </w:pPr>
            <w:r>
              <w:rPr>
                <w:rFonts w:hint="eastAsia"/>
              </w:rPr>
              <w:t>行程结束时间</w:t>
            </w:r>
          </w:p>
        </w:tc>
      </w:tr>
      <w:tr w14:paraId="2DE08950">
        <w:tc>
          <w:p w14:paraId="10F87767">
            <w:pPr>
              <w:pStyle w:val="24"/>
              <w:jc w:val="left"/>
            </w:pPr>
            <w:r>
              <w:t>start_station_name</w:t>
            </w:r>
          </w:p>
        </w:tc>
        <w:tc>
          <w:p w14:paraId="79DE85E1">
            <w:pPr>
              <w:pStyle w:val="24"/>
              <w:jc w:val="left"/>
            </w:pPr>
            <w:r>
              <w:rPr>
                <w:rFonts w:hint="eastAsia"/>
              </w:rPr>
              <w:t>起点站名称</w:t>
            </w:r>
          </w:p>
        </w:tc>
      </w:tr>
      <w:tr w14:paraId="2BEA240E">
        <w:tc>
          <w:p w14:paraId="175F0104">
            <w:pPr>
              <w:pStyle w:val="24"/>
              <w:jc w:val="left"/>
            </w:pPr>
            <w:r>
              <w:t>start_station_id</w:t>
            </w:r>
          </w:p>
        </w:tc>
        <w:tc>
          <w:p w14:paraId="35E615CC">
            <w:pPr>
              <w:pStyle w:val="24"/>
              <w:jc w:val="left"/>
            </w:pPr>
            <w:r>
              <w:rPr>
                <w:rFonts w:hint="eastAsia"/>
              </w:rPr>
              <w:t>起点站ID</w:t>
            </w:r>
          </w:p>
        </w:tc>
      </w:tr>
      <w:tr w14:paraId="61A3B147">
        <w:tc>
          <w:p w14:paraId="4D83CF9F">
            <w:pPr>
              <w:pStyle w:val="24"/>
              <w:jc w:val="left"/>
            </w:pPr>
            <w:r>
              <w:t>end_station_name</w:t>
            </w:r>
          </w:p>
        </w:tc>
        <w:tc>
          <w:p w14:paraId="278B2DD5">
            <w:pPr>
              <w:pStyle w:val="24"/>
              <w:jc w:val="left"/>
            </w:pPr>
            <w:r>
              <w:rPr>
                <w:rFonts w:hint="eastAsia"/>
              </w:rPr>
              <w:t>终点站名称</w:t>
            </w:r>
          </w:p>
        </w:tc>
      </w:tr>
      <w:tr w14:paraId="5D66BE0B">
        <w:tc>
          <w:p w14:paraId="3713F311">
            <w:pPr>
              <w:pStyle w:val="24"/>
              <w:jc w:val="left"/>
            </w:pPr>
            <w:r>
              <w:t>end_station_id</w:t>
            </w:r>
          </w:p>
        </w:tc>
        <w:tc>
          <w:p w14:paraId="39B6CB14">
            <w:pPr>
              <w:pStyle w:val="24"/>
              <w:jc w:val="left"/>
            </w:pPr>
            <w:r>
              <w:rPr>
                <w:rFonts w:hint="eastAsia"/>
              </w:rPr>
              <w:t>终点站ID</w:t>
            </w:r>
          </w:p>
        </w:tc>
      </w:tr>
      <w:tr w14:paraId="5122B976">
        <w:tc>
          <w:p w14:paraId="54853EB4">
            <w:pPr>
              <w:pStyle w:val="24"/>
              <w:jc w:val="left"/>
            </w:pPr>
            <w:r>
              <w:t>start_lat</w:t>
            </w:r>
          </w:p>
        </w:tc>
        <w:tc>
          <w:p w14:paraId="7A6D525F">
            <w:pPr>
              <w:pStyle w:val="24"/>
              <w:jc w:val="left"/>
            </w:pPr>
            <w:r>
              <w:rPr>
                <w:rFonts w:hint="eastAsia"/>
              </w:rPr>
              <w:t>起点纬度</w:t>
            </w:r>
          </w:p>
        </w:tc>
      </w:tr>
      <w:tr w14:paraId="5969A896">
        <w:tc>
          <w:p w14:paraId="014E156E">
            <w:pPr>
              <w:pStyle w:val="24"/>
              <w:jc w:val="left"/>
            </w:pPr>
            <w:r>
              <w:t>start_lng</w:t>
            </w:r>
          </w:p>
        </w:tc>
        <w:tc>
          <w:p w14:paraId="06892AF0">
            <w:pPr>
              <w:pStyle w:val="24"/>
              <w:jc w:val="left"/>
            </w:pPr>
            <w:r>
              <w:rPr>
                <w:rFonts w:hint="eastAsia"/>
              </w:rPr>
              <w:t>起点经度</w:t>
            </w:r>
          </w:p>
        </w:tc>
      </w:tr>
      <w:tr w14:paraId="51DE4989">
        <w:tc>
          <w:p w14:paraId="6163A874">
            <w:pPr>
              <w:pStyle w:val="24"/>
              <w:jc w:val="left"/>
            </w:pPr>
            <w:r>
              <w:t>end_lat</w:t>
            </w:r>
          </w:p>
        </w:tc>
        <w:tc>
          <w:p w14:paraId="22CC8E25">
            <w:pPr>
              <w:pStyle w:val="24"/>
              <w:jc w:val="left"/>
            </w:pPr>
            <w:r>
              <w:rPr>
                <w:rFonts w:hint="eastAsia"/>
              </w:rPr>
              <w:t>终点纬度</w:t>
            </w:r>
          </w:p>
        </w:tc>
      </w:tr>
      <w:tr w14:paraId="7AD82527">
        <w:tc>
          <w:p w14:paraId="09798057">
            <w:pPr>
              <w:pStyle w:val="24"/>
              <w:jc w:val="left"/>
            </w:pPr>
            <w:r>
              <w:t>end_lng</w:t>
            </w:r>
          </w:p>
        </w:tc>
        <w:tc>
          <w:p w14:paraId="5A029160">
            <w:pPr>
              <w:pStyle w:val="24"/>
              <w:jc w:val="left"/>
            </w:pPr>
            <w:r>
              <w:rPr>
                <w:rFonts w:hint="eastAsia"/>
              </w:rPr>
              <w:t>终点经度</w:t>
            </w:r>
          </w:p>
        </w:tc>
      </w:tr>
      <w:tr w14:paraId="4B1B20B7">
        <w:tc>
          <w:p w14:paraId="229CCB40">
            <w:pPr>
              <w:pStyle w:val="24"/>
              <w:jc w:val="left"/>
            </w:pPr>
            <w:r>
              <w:t>member_casual</w:t>
            </w:r>
          </w:p>
        </w:tc>
        <w:tc>
          <w:p w14:paraId="05B96AFC">
            <w:pPr>
              <w:pStyle w:val="24"/>
              <w:jc w:val="left"/>
            </w:pPr>
            <w:r>
              <w:rPr>
                <w:rFonts w:hint="eastAsia"/>
              </w:rPr>
              <w:t>用户类型（member会员/casual散户）</w:t>
            </w:r>
          </w:p>
        </w:tc>
      </w:tr>
      <w:bookmarkEnd w:id="7"/>
    </w:tbl>
    <w:p w14:paraId="77D6FADC">
      <w:pPr>
        <w:pStyle w:val="4"/>
      </w:pPr>
      <w:bookmarkStart w:id="8" w:name="数据抽样策略"/>
      <w:r>
        <w:t xml:space="preserve">2.3 </w:t>
      </w:r>
      <w:r>
        <w:rPr>
          <w:rFonts w:hint="eastAsia"/>
        </w:rPr>
        <w:t>数据抽样策略</w:t>
      </w:r>
    </w:p>
    <w:p w14:paraId="291777E1">
      <w:pPr>
        <w:pStyle w:val="23"/>
      </w:pPr>
      <w:r>
        <w:rPr>
          <w:rFonts w:hint="eastAsia"/>
        </w:rPr>
        <w:t>考虑到原始数据量巨大且类别分布不平衡，本实验采用</w:t>
      </w:r>
      <w:r>
        <w:rPr>
          <w:rFonts w:hint="eastAsia"/>
          <w:b/>
          <w:bCs/>
        </w:rPr>
        <w:t>分层抽样</w:t>
      </w:r>
      <w:r>
        <w:rPr>
          <w:rFonts w:hint="eastAsia"/>
        </w:rPr>
        <w:t>策略：</w:t>
      </w:r>
    </w:p>
    <w:p w14:paraId="23F82854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抽样规模</w:t>
      </w:r>
      <w:r>
        <w:rPr>
          <w:rFonts w:hint="eastAsia"/>
        </w:rPr>
        <w:t>：每月抽取5000条记录，12个月共计60,000条</w:t>
      </w:r>
    </w:p>
    <w:p w14:paraId="05BA524E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分层策略</w:t>
      </w:r>
      <w:r>
        <w:rPr>
          <w:rFonts w:hint="eastAsia"/>
        </w:rPr>
        <w:t>：在每月数据中按用户类型（member/casual）分别抽取2500条，确保类别平衡</w:t>
      </w:r>
    </w:p>
    <w:p w14:paraId="1EA3C1A4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抽样方法</w:t>
      </w:r>
      <w:r>
        <w:rPr>
          <w:rFonts w:hint="eastAsia"/>
        </w:rPr>
        <w:t>：使用随机抽样（random_state=42），保证实验可重复性</w:t>
      </w:r>
    </w:p>
    <w:p w14:paraId="68611772">
      <w:pPr>
        <w:pStyle w:val="23"/>
      </w:pPr>
      <w:r>
        <w:rPr>
          <w:rFonts w:hint="eastAsia"/>
        </w:rPr>
        <w:t>抽样统计详见下图：</w:t>
      </w:r>
    </w:p>
    <w:p w14:paraId="3DEB318C">
      <w:pPr>
        <w:pStyle w:val="3"/>
      </w:pPr>
      <w:r>
        <w:drawing>
          <wp:inline distT="0" distB="0" distL="114300" distR="114300">
            <wp:extent cx="5334000" cy="3542665"/>
            <wp:effectExtent l="0" t="0" r="0" b="0"/>
            <wp:docPr id="17" name="Picture" descr="数据抽样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数据抽样统计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432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>图：数据抽样统计</w:t>
      </w:r>
    </w:p>
    <w:bookmarkEnd w:id="8"/>
    <w:p w14:paraId="31FB0EBC">
      <w:pPr>
        <w:pStyle w:val="4"/>
      </w:pPr>
      <w:bookmarkStart w:id="9" w:name="数据分布分析"/>
      <w:r>
        <w:t xml:space="preserve">2.4 </w:t>
      </w:r>
      <w:r>
        <w:rPr>
          <w:rFonts w:hint="eastAsia"/>
        </w:rPr>
        <w:t>数据分布分析</w:t>
      </w:r>
    </w:p>
    <w:p w14:paraId="0340F134">
      <w:pPr>
        <w:pStyle w:val="5"/>
      </w:pPr>
      <w:bookmarkStart w:id="10" w:name="时间维度分析"/>
      <w:r>
        <w:t xml:space="preserve">2.4.1 </w:t>
      </w:r>
      <w:r>
        <w:rPr>
          <w:rFonts w:hint="eastAsia"/>
        </w:rPr>
        <w:t>时间维度分析</w:t>
      </w:r>
    </w:p>
    <w:p w14:paraId="09CFC15A">
      <w:pPr>
        <w:pStyle w:val="23"/>
      </w:pPr>
      <w:r>
        <w:rPr>
          <w:rFonts w:hint="eastAsia"/>
        </w:rPr>
        <w:t>从时间维度分析用户行为模式，发现会员用户和散户用户存在显著差异：</w:t>
      </w:r>
    </w:p>
    <w:p w14:paraId="7FD8706E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小时分布</w:t>
      </w:r>
      <w:r>
        <w:rPr>
          <w:rFonts w:hint="eastAsia"/>
        </w:rPr>
        <w:t>：会员用户在工作日早晚高峰（7-9时、17-19时）有明显出行高峰，呈现通勤特征；</w:t>
      </w:r>
      <w:r>
        <w:t xml:space="preserve"> </w:t>
      </w:r>
      <w:r>
        <w:rPr>
          <w:rFonts w:hint="eastAsia"/>
        </w:rPr>
        <w:t>散户用户出行时间较为分散，中午和下午时段相对活跃</w:t>
      </w:r>
    </w:p>
    <w:p w14:paraId="6481303A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星期分布</w:t>
      </w:r>
      <w:r>
        <w:rPr>
          <w:rFonts w:hint="eastAsia"/>
        </w:rPr>
        <w:t>：会员用户工作日出行量显著高于周末；散户用户周末出行量上升，呈现休闲特征</w:t>
      </w:r>
    </w:p>
    <w:p w14:paraId="2BE1EF95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月份趋势</w:t>
      </w:r>
      <w:r>
        <w:rPr>
          <w:rFonts w:hint="eastAsia"/>
        </w:rPr>
        <w:t>：两类用户均在春夏季（3-8月）出行量较高，冬季（1-2月、12月）出行量下降</w:t>
      </w:r>
    </w:p>
    <w:p w14:paraId="2F418B19">
      <w:pPr>
        <w:pStyle w:val="23"/>
      </w:pPr>
      <w:r>
        <w:drawing>
          <wp:inline distT="0" distB="0" distL="114300" distR="114300">
            <wp:extent cx="5334000" cy="3540760"/>
            <wp:effectExtent l="0" t="0" r="0" b="0"/>
            <wp:docPr id="21" name="Picture" descr="时间维度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时间维度分析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4127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>图：时间维度分析</w:t>
      </w:r>
    </w:p>
    <w:bookmarkEnd w:id="10"/>
    <w:p w14:paraId="2208B885">
      <w:pPr>
        <w:pStyle w:val="5"/>
      </w:pPr>
      <w:bookmarkStart w:id="11" w:name="空间维度分析"/>
      <w:r>
        <w:t xml:space="preserve">2.4.2 </w:t>
      </w:r>
      <w:r>
        <w:rPr>
          <w:rFonts w:hint="eastAsia"/>
        </w:rPr>
        <w:t>空间维度分析</w:t>
      </w:r>
    </w:p>
    <w:p w14:paraId="6C40EE9E">
      <w:pPr>
        <w:pStyle w:val="23"/>
      </w:pPr>
      <w:r>
        <w:rPr>
          <w:rFonts w:hint="eastAsia"/>
        </w:rPr>
        <w:t>从空间维度分析用户的地理分布特征：</w:t>
      </w:r>
    </w:p>
    <w:p w14:paraId="0006CA6D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起点分布</w:t>
      </w:r>
      <w:r>
        <w:rPr>
          <w:rFonts w:hint="eastAsia"/>
        </w:rPr>
        <w:t>：会员用户起点集中在商业办公区和居住区；散户用户起点更分散，旅游景点周边较多</w:t>
      </w:r>
    </w:p>
    <w:p w14:paraId="0EFB96E1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终点分布</w:t>
      </w:r>
      <w:r>
        <w:rPr>
          <w:rFonts w:hint="eastAsia"/>
        </w:rPr>
        <w:t>：会员用户终点呈现明显的职住分离特征；散户用户终点分布较为随机</w:t>
      </w:r>
    </w:p>
    <w:p w14:paraId="067DE840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空间聚类</w:t>
      </w:r>
      <w:r>
        <w:rPr>
          <w:rFonts w:hint="eastAsia"/>
        </w:rPr>
        <w:t>：会员用户行程呈现明显的通勤走廊；散户用户呈现旅游观光特征</w:t>
      </w:r>
    </w:p>
    <w:p w14:paraId="7FC985EC">
      <w:pPr>
        <w:pStyle w:val="23"/>
      </w:pPr>
      <w:r>
        <w:drawing>
          <wp:inline distT="0" distB="0" distL="114300" distR="114300">
            <wp:extent cx="5334000" cy="1978660"/>
            <wp:effectExtent l="0" t="0" r="0" b="0"/>
            <wp:docPr id="25" name="Picture" descr="空间维度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空间维度分析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78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>图：空间维度分析</w:t>
      </w:r>
    </w:p>
    <w:bookmarkEnd w:id="11"/>
    <w:p w14:paraId="1613C430">
      <w:pPr>
        <w:pStyle w:val="5"/>
      </w:pPr>
      <w:bookmarkStart w:id="12" w:name="行程特征分析"/>
      <w:r>
        <w:t xml:space="preserve">2.4.3 </w:t>
      </w:r>
      <w:r>
        <w:rPr>
          <w:rFonts w:hint="eastAsia"/>
        </w:rPr>
        <w:t>行程特征分析</w:t>
      </w:r>
    </w:p>
    <w:p w14:paraId="2A8E4F51">
      <w:pPr>
        <w:pStyle w:val="23"/>
      </w:pPr>
      <w:r>
        <w:rPr>
          <w:rFonts w:hint="eastAsia"/>
        </w:rPr>
        <w:t>从行程特征角度分析两类用户的差异：</w:t>
      </w:r>
    </w:p>
    <w:p w14:paraId="3FAFAE8E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行程时长</w:t>
      </w:r>
      <w:r>
        <w:rPr>
          <w:rFonts w:hint="eastAsia"/>
        </w:rPr>
        <w:t>：会员用户平均时长约15分钟，集中在10-20分钟；散户用户时长分布更广，平均约25分钟</w:t>
      </w:r>
    </w:p>
    <w:p w14:paraId="57469611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行程距离</w:t>
      </w:r>
      <w:r>
        <w:rPr>
          <w:rFonts w:hint="eastAsia"/>
        </w:rPr>
        <w:t>：会员用户平均距离约2.5公里；散户用户平均距离约3公里</w:t>
      </w:r>
    </w:p>
    <w:p w14:paraId="42A75956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骑行速度</w:t>
      </w:r>
      <w:r>
        <w:rPr>
          <w:rFonts w:hint="eastAsia"/>
        </w:rPr>
        <w:t>：会员用户平均速度略高，约10-12</w:t>
      </w:r>
      <w:r>
        <w:t xml:space="preserve"> </w:t>
      </w:r>
      <w:r>
        <w:rPr>
          <w:rFonts w:hint="eastAsia"/>
        </w:rPr>
        <w:t>km/h；散户用户速度较慢，约8-10</w:t>
      </w:r>
      <w:r>
        <w:t xml:space="preserve"> km/h</w:t>
      </w:r>
    </w:p>
    <w:p w14:paraId="23A94FAE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车辆类型</w:t>
      </w:r>
      <w:r>
        <w:rPr>
          <w:rFonts w:hint="eastAsia"/>
        </w:rPr>
        <w:t>：两类用户均偏好电动单车，但会员用户使用传统单车比例略高</w:t>
      </w:r>
    </w:p>
    <w:p w14:paraId="17FD2375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往返行程</w:t>
      </w:r>
      <w:r>
        <w:rPr>
          <w:rFonts w:hint="eastAsia"/>
        </w:rPr>
        <w:t>：散户用户往返同一站点的比例更高（休闲骑行特征）</w:t>
      </w:r>
    </w:p>
    <w:p w14:paraId="5F932C6B">
      <w:pPr>
        <w:pStyle w:val="23"/>
      </w:pPr>
      <w:r>
        <w:drawing>
          <wp:inline distT="0" distB="0" distL="114300" distR="114300">
            <wp:extent cx="5334000" cy="2949575"/>
            <wp:effectExtent l="0" t="0" r="0" b="0"/>
            <wp:docPr id="29" name="Picture" descr="行程特征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行程特征分析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496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>图：行程特征分析</w:t>
      </w:r>
    </w:p>
    <w:bookmarkEnd w:id="5"/>
    <w:bookmarkEnd w:id="9"/>
    <w:bookmarkEnd w:id="12"/>
    <w:p w14:paraId="349E1D46">
      <w:pPr>
        <w:pStyle w:val="2"/>
      </w:pPr>
      <w:bookmarkStart w:id="13" w:name="实验方法"/>
      <w:r>
        <w:t xml:space="preserve">3. </w:t>
      </w:r>
      <w:r>
        <w:rPr>
          <w:rFonts w:hint="eastAsia"/>
        </w:rPr>
        <w:t>实验方法</w:t>
      </w:r>
    </w:p>
    <w:p w14:paraId="0F813D50">
      <w:pPr>
        <w:pStyle w:val="4"/>
      </w:pPr>
      <w:bookmarkStart w:id="14" w:name="总体流程"/>
      <w:r>
        <w:t xml:space="preserve">3.1 </w:t>
      </w:r>
      <w:r>
        <w:rPr>
          <w:rFonts w:hint="eastAsia"/>
        </w:rPr>
        <w:t>总体流程</w:t>
      </w:r>
    </w:p>
    <w:p w14:paraId="07F68E83">
      <w:pPr>
        <w:pStyle w:val="23"/>
      </w:pPr>
      <w:r>
        <w:rPr>
          <w:rFonts w:hint="eastAsia"/>
        </w:rPr>
        <w:t>本实验采用标准的机器学习分类流程，包括数据预处理、特征工程、模型训练、参数优化和模型评估</w:t>
      </w:r>
      <w:r>
        <w:t xml:space="preserve"> </w:t>
      </w:r>
      <w:r>
        <w:rPr>
          <w:rFonts w:hint="eastAsia"/>
        </w:rPr>
        <w:t>五个主要步骤。</w:t>
      </w:r>
    </w:p>
    <w:p w14:paraId="6706B97E">
      <w:pPr>
        <w:pStyle w:val="3"/>
      </w:pPr>
      <w:r>
        <w:rPr>
          <w:rFonts w:hint="eastAsia"/>
          <w:b/>
          <w:bCs/>
        </w:rPr>
        <w:t>整体实验流程图</w:t>
      </w:r>
      <w:r>
        <w:rPr>
          <w:rFonts w:hint="eastAsia"/>
        </w:rPr>
        <w:t>：</w:t>
      </w:r>
    </w:p>
    <w:p w14:paraId="382D92EE">
      <w:pPr>
        <w:pStyle w:val="3"/>
      </w:pPr>
      <w:r>
        <w:drawing>
          <wp:inline distT="0" distB="0" distL="114300" distR="114300">
            <wp:extent cx="2823210" cy="7315200"/>
            <wp:effectExtent l="0" t="0" r="0" b="0"/>
            <wp:docPr id="35" name="Picture" descr="实验整体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实验整体流程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3562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>图：实验整体流程</w:t>
      </w:r>
    </w:p>
    <w:bookmarkEnd w:id="14"/>
    <w:p w14:paraId="7807A2FF">
      <w:pPr>
        <w:pStyle w:val="4"/>
      </w:pPr>
      <w:bookmarkStart w:id="15" w:name="数据预处理"/>
      <w:r>
        <w:t xml:space="preserve">3.2 </w:t>
      </w:r>
      <w:r>
        <w:rPr>
          <w:rFonts w:hint="eastAsia"/>
        </w:rPr>
        <w:t>数据预处理</w:t>
      </w:r>
    </w:p>
    <w:p w14:paraId="055D90F7">
      <w:pPr>
        <w:pStyle w:val="5"/>
      </w:pPr>
      <w:bookmarkStart w:id="16" w:name="分层抽样策略"/>
      <w:r>
        <w:t xml:space="preserve">3.2.1 </w:t>
      </w:r>
      <w:r>
        <w:rPr>
          <w:rFonts w:hint="eastAsia"/>
        </w:rPr>
        <w:t>分层抽样策略</w:t>
      </w:r>
    </w:p>
    <w:p w14:paraId="3EA4787F">
      <w:pPr>
        <w:pStyle w:val="23"/>
      </w:pPr>
      <w:r>
        <w:rPr>
          <w:rFonts w:hint="eastAsia"/>
        </w:rPr>
        <w:t>为保证样本的时间代表性和类别平衡，采用两阶段分层抽样策略：</w:t>
      </w:r>
    </w:p>
    <w:p w14:paraId="2044DE19">
      <w:pPr>
        <w:pStyle w:val="3"/>
      </w:pPr>
      <w:r>
        <w:rPr>
          <w:rFonts w:hint="eastAsia"/>
          <w:b/>
          <w:bCs/>
        </w:rPr>
        <w:t>第一阶段：计算各月抽样配额</w:t>
      </w:r>
    </w:p>
    <w:p w14:paraId="40FAFDE8">
      <w:pPr>
        <w:pStyle w:val="3"/>
      </w:pPr>
      <w:r>
        <w:rPr>
          <w:rFonts w:hint="eastAsia"/>
        </w:rPr>
        <w:t>根据各月原始数据量，按比例分配抽样数量，并四舍五入到整百：</w:t>
      </w:r>
    </w:p>
    <w:p w14:paraId="7ABCCC33">
      <w:pPr>
        <w:pStyle w:val="49"/>
      </w:pPr>
      <w:r>
        <w:rPr>
          <w:rStyle w:val="48"/>
          <w:rFonts w:hint="eastAsia"/>
        </w:rPr>
        <w:t>抽样配额(月i)</w:t>
      </w:r>
      <w:r>
        <w:rPr>
          <w:rStyle w:val="48"/>
        </w:rPr>
        <w:t xml:space="preserve"> = </w:t>
      </w:r>
      <w:r>
        <w:rPr>
          <w:rStyle w:val="48"/>
          <w:rFonts w:hint="eastAsia"/>
        </w:rPr>
        <w:t>round(总目标样本数</w:t>
      </w:r>
      <w:r>
        <w:rPr>
          <w:rStyle w:val="48"/>
        </w:rPr>
        <w:t xml:space="preserve"> × </w:t>
      </w:r>
      <w:r>
        <w:rPr>
          <w:rStyle w:val="48"/>
          <w:rFonts w:hint="eastAsia"/>
        </w:rPr>
        <w:t>(月i数据量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全年总数据量)</w:t>
      </w:r>
      <w:r>
        <w:rPr>
          <w:rStyle w:val="48"/>
        </w:rPr>
        <w:t xml:space="preserve"> / 100) × 100</w:t>
      </w:r>
    </w:p>
    <w:p w14:paraId="4663EEF4">
      <w:pPr>
        <w:pStyle w:val="23"/>
      </w:pPr>
      <w:r>
        <w:rPr>
          <w:rFonts w:hint="eastAsia"/>
          <w:b/>
          <w:bCs/>
        </w:rPr>
        <w:t>第二阶段：月内分层抽样</w:t>
      </w:r>
    </w:p>
    <w:p w14:paraId="5E847FB2">
      <w:pPr>
        <w:pStyle w:val="3"/>
      </w:pPr>
      <w:r>
        <w:rPr>
          <w:rFonts w:hint="eastAsia"/>
        </w:rPr>
        <w:t>在每月内部，按照用户类型（会员/散户）进行1:1均衡抽样：</w:t>
      </w:r>
      <w:r>
        <w:t xml:space="preserve"> - </w:t>
      </w:r>
      <w:r>
        <w:rPr>
          <w:rFonts w:hint="eastAsia"/>
        </w:rPr>
        <w:t>会员抽样数</w:t>
      </w:r>
      <w:r>
        <w:t xml:space="preserve"> = </w:t>
      </w:r>
      <w:r>
        <w:rPr>
          <w:rFonts w:hint="eastAsia"/>
        </w:rPr>
        <w:t>该月配额</w:t>
      </w:r>
      <w:r>
        <w:t xml:space="preserve"> ÷ 2 - </w:t>
      </w:r>
      <w:r>
        <w:rPr>
          <w:rFonts w:hint="eastAsia"/>
        </w:rPr>
        <w:t>散户抽样数</w:t>
      </w:r>
      <w:r>
        <w:t xml:space="preserve"> = </w:t>
      </w:r>
      <w:r>
        <w:rPr>
          <w:rFonts w:hint="eastAsia"/>
        </w:rPr>
        <w:t>该月配额</w:t>
      </w:r>
      <w:r>
        <w:t xml:space="preserve"> ÷ 2</w:t>
      </w:r>
    </w:p>
    <w:p w14:paraId="1F5B29FF">
      <w:pPr>
        <w:pStyle w:val="3"/>
      </w:pPr>
      <w:r>
        <w:rPr>
          <w:rFonts w:hint="eastAsia"/>
          <w:b/>
          <w:bCs/>
        </w:rPr>
        <w:t>抽样结果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总样本：59,900条</w:t>
      </w:r>
      <w:r>
        <w:t xml:space="preserve"> - </w:t>
      </w:r>
      <w:r>
        <w:rPr>
          <w:rFonts w:hint="eastAsia"/>
        </w:rPr>
        <w:t>会员：29,950条（50.00%）</w:t>
      </w:r>
      <w:r>
        <w:t xml:space="preserve"> - </w:t>
      </w:r>
      <w:r>
        <w:rPr>
          <w:rFonts w:hint="eastAsia"/>
        </w:rPr>
        <w:t>散户：29,950条（50.00%）</w:t>
      </w:r>
      <w:r>
        <w:t xml:space="preserve"> - </w:t>
      </w:r>
      <w:r>
        <w:rPr>
          <w:rFonts w:hint="eastAsia"/>
        </w:rPr>
        <w:t>类别平衡度：100%</w:t>
      </w:r>
    </w:p>
    <w:p w14:paraId="07F7706B">
      <w:pPr>
        <w:pStyle w:val="3"/>
      </w:pPr>
      <w:r>
        <w:rPr>
          <w:rFonts w:hint="eastAsia"/>
        </w:rPr>
        <w:t>此策略既保留了季节性规律（春夏多，冬季少），又确保了类别完美平衡，避免模型偏向多数类。</w:t>
      </w:r>
    </w:p>
    <w:bookmarkEnd w:id="16"/>
    <w:p w14:paraId="38F781C2">
      <w:pPr>
        <w:pStyle w:val="5"/>
      </w:pPr>
      <w:bookmarkStart w:id="17" w:name="数据清洗流程"/>
      <w:r>
        <w:t xml:space="preserve">3.2.2 </w:t>
      </w:r>
      <w:r>
        <w:rPr>
          <w:rFonts w:hint="eastAsia"/>
        </w:rPr>
        <w:t>数据清洗流程</w:t>
      </w:r>
    </w:p>
    <w:p w14:paraId="22174A78">
      <w:pPr>
        <w:pStyle w:val="23"/>
      </w:pPr>
      <w:r>
        <w:rPr>
          <w:rFonts w:hint="eastAsia"/>
        </w:rPr>
        <w:t>数据清洗采用多层过滤策略，依次处理不同类型的数据质量问题：</w:t>
      </w:r>
    </w:p>
    <w:p w14:paraId="39297BDC">
      <w:pPr>
        <w:pStyle w:val="3"/>
      </w:pPr>
      <w:r>
        <w:drawing>
          <wp:inline distT="0" distB="0" distL="114300" distR="114300">
            <wp:extent cx="4222750" cy="7315200"/>
            <wp:effectExtent l="0" t="0" r="0" b="0"/>
            <wp:docPr id="40" name="Picture" descr="数据清洗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数据清洗流程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2806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>图：数据清洗流程</w:t>
      </w:r>
    </w:p>
    <w:p w14:paraId="0DDE8DC5">
      <w:pPr>
        <w:pStyle w:val="3"/>
      </w:pPr>
      <w:r>
        <w:rPr>
          <w:rFonts w:hint="eastAsia"/>
          <w:b/>
          <w:bCs/>
        </w:rPr>
        <w:t>各步骤详细说明</w:t>
      </w:r>
      <w:r>
        <w:rPr>
          <w:rFonts w:hint="eastAsia"/>
        </w:rPr>
        <w:t>：</w:t>
      </w:r>
    </w:p>
    <w:p w14:paraId="275A84A2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缺失值处理</w:t>
      </w:r>
      <w:r>
        <w:rPr>
          <w:rFonts w:hint="eastAsia"/>
        </w:rPr>
        <w:t>：</w:t>
      </w:r>
    </w:p>
    <w:p w14:paraId="12A885CF">
      <w:pPr>
        <w:pStyle w:val="24"/>
        <w:numPr>
          <w:ilvl w:val="1"/>
          <w:numId w:val="3"/>
        </w:numPr>
      </w:pPr>
      <w:r>
        <w:rPr>
          <w:rFonts w:hint="eastAsia"/>
        </w:rPr>
        <w:t>关键字段（started_at,</w:t>
      </w:r>
      <w:r>
        <w:t xml:space="preserve"> ended_at, start_lat, start_lng, end_lat, end_lng, </w:t>
      </w:r>
      <w:r>
        <w:rPr>
          <w:rFonts w:hint="eastAsia"/>
        </w:rPr>
        <w:t>member_casual）</w:t>
      </w:r>
      <w:r>
        <w:t xml:space="preserve"> </w:t>
      </w:r>
      <w:r>
        <w:rPr>
          <w:rFonts w:hint="eastAsia"/>
        </w:rPr>
        <w:t>缺失的记录直接删除，因为这些字段对分类至关重要</w:t>
      </w:r>
    </w:p>
    <w:p w14:paraId="7ABAFFA9">
      <w:pPr>
        <w:pStyle w:val="24"/>
        <w:numPr>
          <w:ilvl w:val="1"/>
          <w:numId w:val="3"/>
        </w:numPr>
      </w:pPr>
      <w:r>
        <w:rPr>
          <w:rFonts w:hint="eastAsia"/>
        </w:rPr>
        <w:t>非关键字段（start_station_name,</w:t>
      </w:r>
      <w:r>
        <w:t xml:space="preserve"> </w:t>
      </w:r>
      <w:r>
        <w:rPr>
          <w:rFonts w:hint="eastAsia"/>
        </w:rPr>
        <w:t>end_station_name）缺失用”Unknown”填充，</w:t>
      </w:r>
      <w:r>
        <w:t xml:space="preserve"> </w:t>
      </w:r>
      <w:r>
        <w:rPr>
          <w:rFonts w:hint="eastAsia"/>
        </w:rPr>
        <w:t>因为已有经纬度坐标可以代替站点信息</w:t>
      </w:r>
    </w:p>
    <w:p w14:paraId="731A88E3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行程时长异常</w:t>
      </w:r>
      <w:r>
        <w:rPr>
          <w:rFonts w:hint="eastAsia"/>
        </w:rPr>
        <w:t>：</w:t>
      </w:r>
    </w:p>
    <w:p w14:paraId="105A5465">
      <w:pPr>
        <w:pStyle w:val="24"/>
        <w:numPr>
          <w:ilvl w:val="1"/>
          <w:numId w:val="3"/>
        </w:numPr>
      </w:pPr>
      <w:r>
        <w:rPr>
          <w:rFonts w:hint="eastAsia"/>
        </w:rPr>
        <w:t>删除</w:t>
      </w:r>
      <w:r>
        <w:t xml:space="preserve"> &lt; </w:t>
      </w:r>
      <w:r>
        <w:rPr>
          <w:rFonts w:hint="eastAsia"/>
        </w:rPr>
        <w:t>1分钟：过短的行程可能是误操作或数据错误</w:t>
      </w:r>
    </w:p>
    <w:p w14:paraId="6F73932F">
      <w:pPr>
        <w:pStyle w:val="24"/>
        <w:numPr>
          <w:ilvl w:val="1"/>
          <w:numId w:val="3"/>
        </w:numPr>
      </w:pPr>
      <w:r>
        <w:rPr>
          <w:rFonts w:hint="eastAsia"/>
        </w:rPr>
        <w:t>删除</w:t>
      </w:r>
      <w:r>
        <w:t xml:space="preserve"> &gt; </w:t>
      </w:r>
      <w:r>
        <w:rPr>
          <w:rFonts w:hint="eastAsia"/>
        </w:rPr>
        <w:t>480分钟（8小时）：超过合理骑行时长，可能是忘记还车</w:t>
      </w:r>
    </w:p>
    <w:p w14:paraId="23F0CC4D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行程距离异常</w:t>
      </w:r>
      <w:r>
        <w:rPr>
          <w:rFonts w:hint="eastAsia"/>
        </w:rPr>
        <w:t>：</w:t>
      </w:r>
    </w:p>
    <w:p w14:paraId="6A518457">
      <w:pPr>
        <w:pStyle w:val="24"/>
        <w:numPr>
          <w:ilvl w:val="1"/>
          <w:numId w:val="3"/>
        </w:numPr>
      </w:pPr>
      <w:r>
        <w:rPr>
          <w:rFonts w:hint="eastAsia"/>
        </w:rPr>
        <w:t>删除</w:t>
      </w:r>
      <w:r>
        <w:t xml:space="preserve"> &gt; </w:t>
      </w:r>
      <w:r>
        <w:rPr>
          <w:rFonts w:hint="eastAsia"/>
        </w:rPr>
        <w:t>50公里：远超单车合理骑行距离，可能是数据错误或异常行为</w:t>
      </w:r>
    </w:p>
    <w:p w14:paraId="2FA2CC20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骑行速度异常</w:t>
      </w:r>
      <w:r>
        <w:rPr>
          <w:rFonts w:hint="eastAsia"/>
        </w:rPr>
        <w:t>：</w:t>
      </w:r>
    </w:p>
    <w:p w14:paraId="6C2EFE22">
      <w:pPr>
        <w:pStyle w:val="24"/>
        <w:numPr>
          <w:ilvl w:val="1"/>
          <w:numId w:val="3"/>
        </w:numPr>
      </w:pPr>
      <w:r>
        <w:rPr>
          <w:rFonts w:hint="eastAsia"/>
        </w:rPr>
        <w:t>删除</w:t>
      </w:r>
      <w:r>
        <w:t xml:space="preserve"> &gt; 40 </w:t>
      </w:r>
      <w:r>
        <w:rPr>
          <w:rFonts w:hint="eastAsia"/>
        </w:rPr>
        <w:t>km/h：超过单车正常速度上限，可能是数据记录错误</w:t>
      </w:r>
    </w:p>
    <w:p w14:paraId="4DFBD610">
      <w:pPr>
        <w:pStyle w:val="23"/>
      </w:pPr>
      <w:r>
        <w:rPr>
          <w:rFonts w:hint="eastAsia"/>
        </w:rPr>
        <w:t>经过清洗：</w:t>
      </w:r>
      <w:r>
        <w:t xml:space="preserve"> - </w:t>
      </w:r>
      <w:r>
        <w:rPr>
          <w:rFonts w:hint="eastAsia"/>
        </w:rPr>
        <w:t>输入：59,900条</w:t>
      </w:r>
      <w:r>
        <w:t xml:space="preserve"> - </w:t>
      </w:r>
      <w:r>
        <w:rPr>
          <w:rFonts w:hint="eastAsia"/>
        </w:rPr>
        <w:t>输出：58,367条</w:t>
      </w:r>
      <w:r>
        <w:t xml:space="preserve"> - </w:t>
      </w:r>
      <w:r>
        <w:rPr>
          <w:rFonts w:hint="eastAsia"/>
        </w:rPr>
        <w:t>保留率：97.44%</w:t>
      </w:r>
    </w:p>
    <w:bookmarkEnd w:id="15"/>
    <w:bookmarkEnd w:id="17"/>
    <w:p w14:paraId="540A7700">
      <w:pPr>
        <w:pStyle w:val="4"/>
      </w:pPr>
      <w:bookmarkStart w:id="18" w:name="特征工程"/>
      <w:r>
        <w:t xml:space="preserve">3.3 </w:t>
      </w:r>
      <w:r>
        <w:rPr>
          <w:rFonts w:hint="eastAsia"/>
        </w:rPr>
        <w:t>特征工程</w:t>
      </w:r>
    </w:p>
    <w:p w14:paraId="1713A3CB">
      <w:pPr>
        <w:pStyle w:val="23"/>
      </w:pPr>
      <w:r>
        <w:rPr>
          <w:rFonts w:hint="eastAsia"/>
        </w:rPr>
        <w:t>从原始数据中提取17个特征变量，分为以下几类：</w:t>
      </w:r>
    </w:p>
    <w:p w14:paraId="66D73019">
      <w:pPr>
        <w:pStyle w:val="3"/>
      </w:pPr>
      <w:r>
        <w:drawing>
          <wp:inline distT="0" distB="0" distL="114300" distR="114300">
            <wp:extent cx="4080510" cy="7315200"/>
            <wp:effectExtent l="0" t="0" r="0" b="0"/>
            <wp:docPr id="45" name="Picture" descr="特征工程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特征工程流程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0587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>图：特征工程流程</w:t>
      </w:r>
    </w:p>
    <w:p w14:paraId="66E2849A">
      <w:pPr>
        <w:pStyle w:val="3"/>
      </w:pPr>
      <w:r>
        <w:rPr>
          <w:rFonts w:hint="eastAsia"/>
          <w:b/>
          <w:bCs/>
        </w:rPr>
        <w:t>提取的特征变量详细列表</w:t>
      </w:r>
      <w:r>
        <w:rPr>
          <w:rFonts w:hint="eastAsia"/>
        </w:rPr>
        <w:t>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4112"/>
        <w:gridCol w:w="3479"/>
      </w:tblGrid>
      <w:tr w14:paraId="0319E0A6">
        <w:trPr>
          <w:tblHeader/>
        </w:trPr>
        <w:tc>
          <w:p w14:paraId="200438B9">
            <w:pPr>
              <w:pStyle w:val="24"/>
              <w:jc w:val="left"/>
            </w:pPr>
            <w:r>
              <w:rPr>
                <w:rFonts w:hint="eastAsia"/>
              </w:rPr>
              <w:t>特征类别</w:t>
            </w:r>
          </w:p>
        </w:tc>
        <w:tc>
          <w:p w14:paraId="0DBB9E0F">
            <w:pPr>
              <w:pStyle w:val="24"/>
              <w:jc w:val="left"/>
            </w:pPr>
            <w:r>
              <w:rPr>
                <w:rFonts w:hint="eastAsia"/>
              </w:rPr>
              <w:t>特征名称</w:t>
            </w:r>
          </w:p>
        </w:tc>
        <w:tc>
          <w:p w14:paraId="75091EAA">
            <w:pPr>
              <w:pStyle w:val="24"/>
              <w:jc w:val="left"/>
            </w:pPr>
            <w:r>
              <w:rPr>
                <w:rFonts w:hint="eastAsia"/>
              </w:rPr>
              <w:t>特征说明</w:t>
            </w:r>
          </w:p>
        </w:tc>
      </w:tr>
      <w:tr w14:paraId="7A441FFA">
        <w:tc>
          <w:p w14:paraId="046106A8">
            <w:pPr>
              <w:pStyle w:val="24"/>
              <w:jc w:val="left"/>
            </w:pPr>
            <w:r>
              <w:rPr>
                <w:rFonts w:hint="eastAsia"/>
              </w:rPr>
              <w:t>时间特征</w:t>
            </w:r>
          </w:p>
        </w:tc>
        <w:tc>
          <w:p w14:paraId="50B29DFE">
            <w:pPr>
              <w:pStyle w:val="24"/>
              <w:jc w:val="left"/>
            </w:pPr>
            <w:r>
              <w:t>hour</w:t>
            </w:r>
          </w:p>
        </w:tc>
        <w:tc>
          <w:p w14:paraId="57DC250D">
            <w:pPr>
              <w:pStyle w:val="24"/>
              <w:jc w:val="left"/>
            </w:pPr>
            <w:r>
              <w:rPr>
                <w:rFonts w:hint="eastAsia"/>
              </w:rPr>
              <w:t>出发小时（0-23）</w:t>
            </w:r>
          </w:p>
        </w:tc>
      </w:tr>
      <w:tr w14:paraId="34B5ACB0">
        <w:tc>
          <w:p w14:paraId="3A3008D1">
            <w:pPr>
              <w:pStyle w:val="24"/>
              <w:jc w:val="left"/>
            </w:pPr>
            <w:r>
              <w:rPr>
                <w:rFonts w:hint="eastAsia"/>
              </w:rPr>
              <w:t>时间特征</w:t>
            </w:r>
          </w:p>
        </w:tc>
        <w:tc>
          <w:p w14:paraId="0952F0E9">
            <w:pPr>
              <w:pStyle w:val="24"/>
              <w:jc w:val="left"/>
            </w:pPr>
            <w:r>
              <w:t>day_of_week</w:t>
            </w:r>
          </w:p>
        </w:tc>
        <w:tc>
          <w:p w14:paraId="3222CBEE">
            <w:pPr>
              <w:pStyle w:val="24"/>
              <w:jc w:val="left"/>
            </w:pPr>
            <w:r>
              <w:rPr>
                <w:rFonts w:hint="eastAsia"/>
              </w:rPr>
              <w:t>星期几（0-6，0=周一）</w:t>
            </w:r>
          </w:p>
        </w:tc>
      </w:tr>
      <w:tr w14:paraId="0291BA62">
        <w:tc>
          <w:p w14:paraId="2CE66703">
            <w:pPr>
              <w:pStyle w:val="24"/>
              <w:jc w:val="left"/>
            </w:pPr>
            <w:r>
              <w:rPr>
                <w:rFonts w:hint="eastAsia"/>
              </w:rPr>
              <w:t>时间特征</w:t>
            </w:r>
          </w:p>
        </w:tc>
        <w:tc>
          <w:p w14:paraId="25836523">
            <w:pPr>
              <w:pStyle w:val="24"/>
              <w:jc w:val="left"/>
            </w:pPr>
            <w:r>
              <w:t>is_weekend</w:t>
            </w:r>
          </w:p>
        </w:tc>
        <w:tc>
          <w:p w14:paraId="20E44C3E">
            <w:pPr>
              <w:pStyle w:val="24"/>
              <w:jc w:val="left"/>
            </w:pPr>
            <w:r>
              <w:rPr>
                <w:rFonts w:hint="eastAsia"/>
              </w:rPr>
              <w:t>是否周末（0/1）</w:t>
            </w:r>
          </w:p>
        </w:tc>
      </w:tr>
      <w:tr w14:paraId="33D4783E">
        <w:tc>
          <w:p w14:paraId="4FB6049A">
            <w:pPr>
              <w:pStyle w:val="24"/>
              <w:jc w:val="left"/>
            </w:pPr>
            <w:r>
              <w:rPr>
                <w:rFonts w:hint="eastAsia"/>
              </w:rPr>
              <w:t>时间特征</w:t>
            </w:r>
          </w:p>
        </w:tc>
        <w:tc>
          <w:p w14:paraId="0E568080">
            <w:pPr>
              <w:pStyle w:val="24"/>
              <w:jc w:val="left"/>
            </w:pPr>
            <w:r>
              <w:t>month_num</w:t>
            </w:r>
          </w:p>
        </w:tc>
        <w:tc>
          <w:p w14:paraId="1D47C73E">
            <w:pPr>
              <w:pStyle w:val="24"/>
              <w:jc w:val="left"/>
            </w:pPr>
            <w:r>
              <w:rPr>
                <w:rFonts w:hint="eastAsia"/>
              </w:rPr>
              <w:t>月份（1-12）</w:t>
            </w:r>
          </w:p>
        </w:tc>
      </w:tr>
      <w:tr w14:paraId="1D89F86B">
        <w:tc>
          <w:p w14:paraId="5D246D34">
            <w:pPr>
              <w:pStyle w:val="24"/>
              <w:jc w:val="left"/>
            </w:pPr>
            <w:r>
              <w:rPr>
                <w:rFonts w:hint="eastAsia"/>
              </w:rPr>
              <w:t>时间特征</w:t>
            </w:r>
          </w:p>
        </w:tc>
        <w:tc>
          <w:p w14:paraId="49EBB1CA">
            <w:pPr>
              <w:pStyle w:val="24"/>
              <w:jc w:val="left"/>
            </w:pPr>
            <w:r>
              <w:t>time_period_morning_rush</w:t>
            </w:r>
          </w:p>
        </w:tc>
        <w:tc>
          <w:p w14:paraId="0002D431">
            <w:pPr>
              <w:pStyle w:val="24"/>
              <w:jc w:val="left"/>
            </w:pPr>
            <w:r>
              <w:rPr>
                <w:rFonts w:hint="eastAsia"/>
              </w:rPr>
              <w:t>早高峰时段（one-hot编码）</w:t>
            </w:r>
          </w:p>
        </w:tc>
      </w:tr>
      <w:tr w14:paraId="2FD0074E">
        <w:tc>
          <w:p w14:paraId="27708CEF">
            <w:pPr>
              <w:pStyle w:val="24"/>
              <w:jc w:val="left"/>
            </w:pPr>
            <w:r>
              <w:rPr>
                <w:rFonts w:hint="eastAsia"/>
              </w:rPr>
              <w:t>时间特征</w:t>
            </w:r>
          </w:p>
        </w:tc>
        <w:tc>
          <w:p w14:paraId="1977DCF0">
            <w:pPr>
              <w:pStyle w:val="24"/>
              <w:jc w:val="left"/>
            </w:pPr>
            <w:r>
              <w:t>time_period_work_hours</w:t>
            </w:r>
          </w:p>
        </w:tc>
        <w:tc>
          <w:p w14:paraId="421F58D5">
            <w:pPr>
              <w:pStyle w:val="24"/>
              <w:jc w:val="left"/>
            </w:pPr>
            <w:r>
              <w:rPr>
                <w:rFonts w:hint="eastAsia"/>
              </w:rPr>
              <w:t>工作时间段（one-hot编码）</w:t>
            </w:r>
          </w:p>
        </w:tc>
      </w:tr>
      <w:tr w14:paraId="19D33791">
        <w:tc>
          <w:p w14:paraId="10C836AC">
            <w:pPr>
              <w:pStyle w:val="24"/>
              <w:jc w:val="left"/>
            </w:pPr>
            <w:r>
              <w:rPr>
                <w:rFonts w:hint="eastAsia"/>
              </w:rPr>
              <w:t>时间特征</w:t>
            </w:r>
          </w:p>
        </w:tc>
        <w:tc>
          <w:p w14:paraId="6C5865F8">
            <w:pPr>
              <w:pStyle w:val="24"/>
              <w:jc w:val="left"/>
            </w:pPr>
            <w:r>
              <w:t>time_period_evening_rush</w:t>
            </w:r>
          </w:p>
        </w:tc>
        <w:tc>
          <w:p w14:paraId="49C5EE4A">
            <w:pPr>
              <w:pStyle w:val="24"/>
              <w:jc w:val="left"/>
            </w:pPr>
            <w:r>
              <w:rPr>
                <w:rFonts w:hint="eastAsia"/>
              </w:rPr>
              <w:t>晚高峰时段（one-hot编码）</w:t>
            </w:r>
          </w:p>
        </w:tc>
      </w:tr>
      <w:tr w14:paraId="037CEE41">
        <w:tc>
          <w:p w14:paraId="42D72D99">
            <w:pPr>
              <w:pStyle w:val="24"/>
              <w:jc w:val="left"/>
            </w:pPr>
            <w:r>
              <w:rPr>
                <w:rFonts w:hint="eastAsia"/>
              </w:rPr>
              <w:t>空间特征</w:t>
            </w:r>
          </w:p>
        </w:tc>
        <w:tc>
          <w:p w14:paraId="51CF788D">
            <w:pPr>
              <w:pStyle w:val="24"/>
              <w:jc w:val="left"/>
            </w:pPr>
            <w:r>
              <w:t>start_lat</w:t>
            </w:r>
          </w:p>
        </w:tc>
        <w:tc>
          <w:p w14:paraId="06D2F67D">
            <w:pPr>
              <w:pStyle w:val="24"/>
              <w:jc w:val="left"/>
            </w:pPr>
            <w:r>
              <w:rPr>
                <w:rFonts w:hint="eastAsia"/>
              </w:rPr>
              <w:t>起点纬度</w:t>
            </w:r>
          </w:p>
        </w:tc>
      </w:tr>
      <w:tr w14:paraId="7B61F3F0">
        <w:tc>
          <w:p w14:paraId="5F9578EB">
            <w:pPr>
              <w:pStyle w:val="24"/>
              <w:jc w:val="left"/>
            </w:pPr>
            <w:r>
              <w:rPr>
                <w:rFonts w:hint="eastAsia"/>
              </w:rPr>
              <w:t>空间特征</w:t>
            </w:r>
          </w:p>
        </w:tc>
        <w:tc>
          <w:p w14:paraId="49D187DE">
            <w:pPr>
              <w:pStyle w:val="24"/>
              <w:jc w:val="left"/>
            </w:pPr>
            <w:r>
              <w:t>start_lng</w:t>
            </w:r>
          </w:p>
        </w:tc>
        <w:tc>
          <w:p w14:paraId="48007BCB">
            <w:pPr>
              <w:pStyle w:val="24"/>
              <w:jc w:val="left"/>
            </w:pPr>
            <w:r>
              <w:rPr>
                <w:rFonts w:hint="eastAsia"/>
              </w:rPr>
              <w:t>起点经度</w:t>
            </w:r>
          </w:p>
        </w:tc>
      </w:tr>
      <w:tr w14:paraId="3ED1DBE4">
        <w:tc>
          <w:p w14:paraId="2D5A627C">
            <w:pPr>
              <w:pStyle w:val="24"/>
              <w:jc w:val="left"/>
            </w:pPr>
            <w:r>
              <w:rPr>
                <w:rFonts w:hint="eastAsia"/>
              </w:rPr>
              <w:t>空间特征</w:t>
            </w:r>
          </w:p>
        </w:tc>
        <w:tc>
          <w:p w14:paraId="750CBD7B">
            <w:pPr>
              <w:pStyle w:val="24"/>
              <w:jc w:val="left"/>
            </w:pPr>
            <w:r>
              <w:t>end_lat</w:t>
            </w:r>
          </w:p>
        </w:tc>
        <w:tc>
          <w:p w14:paraId="0A911741">
            <w:pPr>
              <w:pStyle w:val="24"/>
              <w:jc w:val="left"/>
            </w:pPr>
            <w:r>
              <w:rPr>
                <w:rFonts w:hint="eastAsia"/>
              </w:rPr>
              <w:t>终点纬度</w:t>
            </w:r>
          </w:p>
        </w:tc>
      </w:tr>
      <w:tr w14:paraId="13A19DB0">
        <w:tc>
          <w:p w14:paraId="3CDCB7B2">
            <w:pPr>
              <w:pStyle w:val="24"/>
              <w:jc w:val="left"/>
            </w:pPr>
            <w:r>
              <w:rPr>
                <w:rFonts w:hint="eastAsia"/>
              </w:rPr>
              <w:t>空间特征</w:t>
            </w:r>
          </w:p>
        </w:tc>
        <w:tc>
          <w:p w14:paraId="74B4D5ED">
            <w:pPr>
              <w:pStyle w:val="24"/>
              <w:jc w:val="left"/>
            </w:pPr>
            <w:r>
              <w:t>end_lng</w:t>
            </w:r>
          </w:p>
        </w:tc>
        <w:tc>
          <w:p w14:paraId="609D3B7A">
            <w:pPr>
              <w:pStyle w:val="24"/>
              <w:jc w:val="left"/>
            </w:pPr>
            <w:r>
              <w:rPr>
                <w:rFonts w:hint="eastAsia"/>
              </w:rPr>
              <w:t>终点经度</w:t>
            </w:r>
          </w:p>
        </w:tc>
      </w:tr>
      <w:tr w14:paraId="6CEA004B">
        <w:tc>
          <w:p w14:paraId="44E372FE">
            <w:pPr>
              <w:pStyle w:val="24"/>
              <w:jc w:val="left"/>
            </w:pPr>
            <w:r>
              <w:rPr>
                <w:rFonts w:hint="eastAsia"/>
              </w:rPr>
              <w:t>行程特征</w:t>
            </w:r>
          </w:p>
        </w:tc>
        <w:tc>
          <w:p w14:paraId="3DAB7B97">
            <w:pPr>
              <w:pStyle w:val="24"/>
              <w:jc w:val="left"/>
            </w:pPr>
            <w:r>
              <w:t>trip_duration</w:t>
            </w:r>
          </w:p>
        </w:tc>
        <w:tc>
          <w:p w14:paraId="43F66A82">
            <w:pPr>
              <w:pStyle w:val="24"/>
              <w:jc w:val="left"/>
            </w:pPr>
            <w:r>
              <w:rPr>
                <w:rFonts w:hint="eastAsia"/>
              </w:rPr>
              <w:t>行程时长（分钟）</w:t>
            </w:r>
          </w:p>
        </w:tc>
      </w:tr>
      <w:tr w14:paraId="4D30C74C">
        <w:tc>
          <w:p w14:paraId="6B5087C1">
            <w:pPr>
              <w:pStyle w:val="24"/>
              <w:jc w:val="left"/>
            </w:pPr>
            <w:r>
              <w:rPr>
                <w:rFonts w:hint="eastAsia"/>
              </w:rPr>
              <w:t>行程特征</w:t>
            </w:r>
          </w:p>
        </w:tc>
        <w:tc>
          <w:p w14:paraId="78B212B9">
            <w:pPr>
              <w:pStyle w:val="24"/>
              <w:jc w:val="left"/>
            </w:pPr>
            <w:r>
              <w:t>trip_distance</w:t>
            </w:r>
          </w:p>
        </w:tc>
        <w:tc>
          <w:p w14:paraId="62622D7D">
            <w:pPr>
              <w:pStyle w:val="24"/>
              <w:jc w:val="left"/>
            </w:pPr>
            <w:r>
              <w:rPr>
                <w:rFonts w:hint="eastAsia"/>
              </w:rPr>
              <w:t>行程距离（公里，Haversine公式）</w:t>
            </w:r>
          </w:p>
        </w:tc>
      </w:tr>
      <w:tr w14:paraId="4D2EDC3A">
        <w:tc>
          <w:p w14:paraId="38093E44">
            <w:pPr>
              <w:pStyle w:val="24"/>
              <w:jc w:val="left"/>
            </w:pPr>
            <w:r>
              <w:rPr>
                <w:rFonts w:hint="eastAsia"/>
              </w:rPr>
              <w:t>行程特征</w:t>
            </w:r>
          </w:p>
        </w:tc>
        <w:tc>
          <w:p w14:paraId="58146C6D">
            <w:pPr>
              <w:pStyle w:val="24"/>
              <w:jc w:val="left"/>
            </w:pPr>
            <w:r>
              <w:t>speed</w:t>
            </w:r>
          </w:p>
        </w:tc>
        <w:tc>
          <w:p w14:paraId="4D0E7ECE">
            <w:pPr>
              <w:pStyle w:val="24"/>
              <w:jc w:val="left"/>
            </w:pPr>
            <w:r>
              <w:rPr>
                <w:rFonts w:hint="eastAsia"/>
              </w:rPr>
              <w:t>平均速度（km/h）</w:t>
            </w:r>
          </w:p>
        </w:tc>
      </w:tr>
      <w:tr w14:paraId="54FE7D1D">
        <w:tc>
          <w:p w14:paraId="01B148EB">
            <w:pPr>
              <w:pStyle w:val="24"/>
              <w:jc w:val="left"/>
            </w:pPr>
            <w:r>
              <w:rPr>
                <w:rFonts w:hint="eastAsia"/>
              </w:rPr>
              <w:t>行程特征</w:t>
            </w:r>
          </w:p>
        </w:tc>
        <w:tc>
          <w:p w14:paraId="4DAB719C">
            <w:pPr>
              <w:pStyle w:val="24"/>
              <w:jc w:val="left"/>
            </w:pPr>
            <w:r>
              <w:t>is_electric</w:t>
            </w:r>
          </w:p>
        </w:tc>
        <w:tc>
          <w:p w14:paraId="4FE2D481">
            <w:pPr>
              <w:pStyle w:val="24"/>
              <w:jc w:val="left"/>
            </w:pPr>
            <w:r>
              <w:rPr>
                <w:rFonts w:hint="eastAsia"/>
              </w:rPr>
              <w:t>是否电动单车（0/1）</w:t>
            </w:r>
          </w:p>
        </w:tc>
      </w:tr>
      <w:tr w14:paraId="2FB2B908">
        <w:tc>
          <w:p w14:paraId="77405BA6">
            <w:pPr>
              <w:pStyle w:val="24"/>
              <w:jc w:val="left"/>
            </w:pPr>
            <w:r>
              <w:rPr>
                <w:rFonts w:hint="eastAsia"/>
              </w:rPr>
              <w:t>行程特征</w:t>
            </w:r>
          </w:p>
        </w:tc>
        <w:tc>
          <w:p w14:paraId="2704DDDD">
            <w:pPr>
              <w:pStyle w:val="24"/>
              <w:jc w:val="left"/>
            </w:pPr>
            <w:r>
              <w:t>is_round_trip</w:t>
            </w:r>
          </w:p>
        </w:tc>
        <w:tc>
          <w:p w14:paraId="2BD752A0">
            <w:pPr>
              <w:pStyle w:val="24"/>
              <w:jc w:val="left"/>
            </w:pPr>
            <w:r>
              <w:rPr>
                <w:rFonts w:hint="eastAsia"/>
              </w:rPr>
              <w:t>是否往返行程（0/1）</w:t>
            </w:r>
          </w:p>
        </w:tc>
      </w:tr>
      <w:tr w14:paraId="0E601D13">
        <w:tc>
          <w:p w14:paraId="7A583E2D">
            <w:pPr>
              <w:pStyle w:val="24"/>
              <w:jc w:val="left"/>
            </w:pPr>
            <w:r>
              <w:rPr>
                <w:rFonts w:hint="eastAsia"/>
              </w:rPr>
              <w:t>行程特征</w:t>
            </w:r>
          </w:p>
        </w:tc>
        <w:tc>
          <w:p w14:paraId="46E1CF70">
            <w:pPr>
              <w:pStyle w:val="24"/>
              <w:jc w:val="left"/>
            </w:pPr>
            <w:r>
              <w:t>rideable_type</w:t>
            </w:r>
          </w:p>
        </w:tc>
        <w:tc>
          <w:p w14:paraId="0A5B0649">
            <w:pPr>
              <w:pStyle w:val="24"/>
              <w:jc w:val="left"/>
            </w:pPr>
            <w:r>
              <w:rPr>
                <w:rFonts w:hint="eastAsia"/>
              </w:rPr>
              <w:t>车辆类型（补充特征）</w:t>
            </w:r>
          </w:p>
        </w:tc>
      </w:tr>
      <w:bookmarkEnd w:id="18"/>
    </w:tbl>
    <w:p w14:paraId="6D788E22">
      <w:pPr>
        <w:pStyle w:val="4"/>
      </w:pPr>
      <w:bookmarkStart w:id="19" w:name="支持向量机svm算法"/>
      <w:r>
        <w:t xml:space="preserve">3.4 </w:t>
      </w:r>
      <w:r>
        <w:rPr>
          <w:rFonts w:hint="eastAsia"/>
        </w:rPr>
        <w:t>支持向量机（SVM）算法</w:t>
      </w:r>
    </w:p>
    <w:p w14:paraId="317E9DDF">
      <w:pPr>
        <w:pStyle w:val="23"/>
      </w:pPr>
      <w:r>
        <w:rPr>
          <w:b/>
          <w:bCs/>
        </w:rPr>
        <w:t xml:space="preserve">3.4.1 </w:t>
      </w:r>
      <w:r>
        <w:rPr>
          <w:rFonts w:hint="eastAsia"/>
          <w:b/>
          <w:bCs/>
        </w:rPr>
        <w:t>算法原理</w:t>
      </w:r>
    </w:p>
    <w:p w14:paraId="5EB5A16C">
      <w:pPr>
        <w:pStyle w:val="3"/>
      </w:pPr>
      <w:r>
        <w:rPr>
          <w:rFonts w:hint="eastAsia"/>
        </w:rPr>
        <w:t>支持向量机（Support</w:t>
      </w:r>
      <w:r>
        <w:t xml:space="preserve"> Vector Machine, </w:t>
      </w:r>
      <w:r>
        <w:rPr>
          <w:rFonts w:hint="eastAsia"/>
        </w:rPr>
        <w:t>SVM）是一种监督学习算法，通过寻找最优超平面将不同类别</w:t>
      </w:r>
      <w:r>
        <w:t xml:space="preserve"> </w:t>
      </w:r>
      <w:r>
        <w:rPr>
          <w:rFonts w:hint="eastAsia"/>
        </w:rPr>
        <w:t>的样本分开。对于线性不可分问题，SVM通过核函数将数据映射到高维空间，在高维空间中寻找最优</w:t>
      </w:r>
      <w:r>
        <w:t xml:space="preserve"> </w:t>
      </w:r>
      <w:r>
        <w:rPr>
          <w:rFonts w:hint="eastAsia"/>
        </w:rPr>
        <w:t>分类超平面。</w:t>
      </w:r>
    </w:p>
    <w:p w14:paraId="2C7BF180">
      <w:pPr>
        <w:pStyle w:val="3"/>
      </w:pPr>
      <w:r>
        <w:rPr>
          <w:rFonts w:hint="eastAsia"/>
          <w:b/>
          <w:bCs/>
        </w:rPr>
        <w:t>SVM算法流程图</w:t>
      </w:r>
      <w:r>
        <w:rPr>
          <w:rFonts w:hint="eastAsia"/>
        </w:rPr>
        <w:t>：</w:t>
      </w:r>
    </w:p>
    <w:p w14:paraId="73F5819C">
      <w:pPr>
        <w:pStyle w:val="3"/>
      </w:pPr>
      <w:r>
        <w:drawing>
          <wp:inline distT="0" distB="0" distL="114300" distR="114300">
            <wp:extent cx="3119755" cy="7315200"/>
            <wp:effectExtent l="0" t="0" r="0" b="0"/>
            <wp:docPr id="49" name="Picture" descr="SVM分类算法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SVM分类算法流程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0000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>图：SVM分类算法流程</w:t>
      </w:r>
    </w:p>
    <w:p w14:paraId="54FE3D7C">
      <w:pPr>
        <w:pStyle w:val="3"/>
      </w:pPr>
      <w:r>
        <w:rPr>
          <w:rFonts w:hint="eastAsia"/>
          <w:b/>
          <w:bCs/>
        </w:rPr>
        <w:t>基本数学模型</w:t>
      </w:r>
      <w:r>
        <w:rPr>
          <w:rFonts w:hint="eastAsia"/>
        </w:rPr>
        <w:t>：</w:t>
      </w:r>
    </w:p>
    <w:p w14:paraId="79B2E4FB">
      <w:pPr>
        <w:pStyle w:val="3"/>
      </w:pPr>
      <w:r>
        <w:rPr>
          <w:rFonts w:hint="eastAsia"/>
        </w:rPr>
        <w:t>对于二分类问题，SVM的目标是找到最大间隔超平面：</w:t>
      </w:r>
    </w:p>
    <w:p w14:paraId="79265DD1">
      <w:pPr>
        <w:pStyle w:val="3"/>
      </w:pPr>
      <m:oMathPara>
        <m:oMathParaPr>
          <m:jc m:val="center"/>
        </m:oMathParaPr>
        <m:oMath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w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</m:lim>
          </m:limLow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||</m:t>
          </m:r>
          <m:r>
            <m:rPr/>
            <m:t>w</m:t>
          </m:r>
          <m:r>
            <m:rPr>
              <m:sty m:val="p"/>
            </m:rPr>
            <m:t>|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</m:oMath>
      </m:oMathPara>
    </w:p>
    <w:p w14:paraId="7922EF6B">
      <w:pPr>
        <w:pStyle w:val="23"/>
      </w:pPr>
      <w:r>
        <w:rPr>
          <w:rFonts w:hint="eastAsia"/>
        </w:rPr>
        <w:t>约束条件：</w:t>
      </w:r>
    </w:p>
    <w:p w14:paraId="7573B01C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y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w</m:t>
              </m:r>
            </m:e>
            <m:sup>
              <m:r>
                <m:rPr/>
                <m:t>T</m:t>
              </m:r>
            </m:sup>
          </m:sSup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+</m:t>
          </m:r>
          <m:r>
            <m:rPr/>
            <m:t>b</m:t>
          </m:r>
          <m:r>
            <m:rPr>
              <m:sty m:val="p"/>
            </m:rPr>
            <m:t>)≥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 i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  <m:r>
            <m:rPr>
              <m:sty m:val="p"/>
            </m:rPr>
            <m:t>,...,</m:t>
          </m:r>
          <m:r>
            <m:rPr/>
            <m:t>n</m:t>
          </m:r>
        </m:oMath>
      </m:oMathPara>
    </w:p>
    <w:p w14:paraId="79D6C729">
      <w:pPr>
        <w:pStyle w:val="23"/>
      </w:pPr>
      <w:r>
        <w:rPr>
          <w:rFonts w:hint="eastAsia"/>
        </w:rPr>
        <w:t>其中，</w:t>
      </w:r>
      <m:oMath>
        <m:r>
          <m:rPr/>
          <m:t>w</m:t>
        </m:r>
      </m:oMath>
      <w:r>
        <w:rPr>
          <w:rFonts w:hint="eastAsia"/>
        </w:rPr>
        <w:t>是超平面的法向量，</w:t>
      </w:r>
      <m:oMath>
        <m:r>
          <m:rPr/>
          <m:t>b</m:t>
        </m:r>
      </m:oMath>
      <w:r>
        <w:rPr>
          <w:rFonts w:hint="eastAsia"/>
        </w:rPr>
        <w:t>是偏置项，</w:t>
      </w: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是样本特征向量，</w:t>
      </w:r>
      <m:oMath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∈{−</m:t>
        </m:r>
        <m:r>
          <m:rPr/>
          <m:t>1</m:t>
        </m:r>
        <m:r>
          <m:rPr>
            <m:sty m:val="p"/>
          </m:rPr>
          <m:t>,+</m:t>
        </m:r>
        <m:r>
          <m:rPr/>
          <m:t>1</m:t>
        </m:r>
        <m:r>
          <m:rPr>
            <m:sty m:val="p"/>
          </m:rPr>
          <m:t>}</m:t>
        </m:r>
      </m:oMath>
      <w:r>
        <w:rPr>
          <w:rFonts w:hint="eastAsia"/>
        </w:rPr>
        <w:t>是类别标签。</w:t>
      </w:r>
    </w:p>
    <w:p w14:paraId="0C1052D7">
      <w:pPr>
        <w:pStyle w:val="3"/>
      </w:pPr>
      <w:r>
        <w:rPr>
          <w:rFonts w:hint="eastAsia"/>
          <w:b/>
          <w:bCs/>
        </w:rPr>
        <w:t>核函数</w:t>
      </w:r>
      <w:r>
        <w:rPr>
          <w:rFonts w:hint="eastAsia"/>
        </w:rPr>
        <w:t>：</w:t>
      </w:r>
    </w:p>
    <w:p w14:paraId="6A74F0F8">
      <w:pPr>
        <w:pStyle w:val="3"/>
      </w:pPr>
      <w:r>
        <w:rPr>
          <w:rFonts w:hint="eastAsia"/>
        </w:rPr>
        <w:t>对于非线性问题，使用核函数</w:t>
      </w:r>
      <m:oMath>
        <m:r>
          <m:rPr/>
          <m:t>K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j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将数据映射到高维空间。本实验主要使用RBF核（径向基函数）：</w:t>
      </w:r>
    </w:p>
    <w:p w14:paraId="7A4D2A30">
      <w:pPr>
        <w:pStyle w:val="3"/>
      </w:pPr>
      <m:oMathPara>
        <m:oMathParaPr>
          <m:jc m:val="center"/>
        </m:oMathParaPr>
        <m:oMath>
          <m:r>
            <m:rPr/>
            <m:t>K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)=exp(−</m:t>
          </m:r>
          <m:r>
            <m:rPr/>
            <m:t>γ</m:t>
          </m:r>
          <m:r>
            <m:rPr>
              <m:sty m:val="p"/>
            </m:rPr>
            <m:t>||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|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 w14:paraId="5A2FA2AB">
      <w:pPr>
        <w:pStyle w:val="23"/>
      </w:pPr>
      <w:r>
        <w:rPr>
          <w:rFonts w:hint="eastAsia"/>
        </w:rPr>
        <w:t>其中</w:t>
      </w:r>
      <m:oMath>
        <m:r>
          <m:rPr/>
          <m:t>γ</m:t>
        </m:r>
      </m:oMath>
      <w:r>
        <w:rPr>
          <w:rFonts w:hint="eastAsia"/>
        </w:rPr>
        <w:t>是核函数参数，控制单个样本的影响范围。</w:t>
      </w:r>
    </w:p>
    <w:p w14:paraId="15979DCE">
      <w:pPr>
        <w:pStyle w:val="3"/>
      </w:pPr>
      <w:r>
        <w:rPr>
          <w:rFonts w:hint="eastAsia"/>
          <w:b/>
          <w:bCs/>
        </w:rPr>
        <w:t>软间隔与正则化</w:t>
      </w:r>
      <w:r>
        <w:rPr>
          <w:rFonts w:hint="eastAsia"/>
        </w:rPr>
        <w:t>：</w:t>
      </w:r>
    </w:p>
    <w:p w14:paraId="2696A980">
      <w:pPr>
        <w:pStyle w:val="3"/>
      </w:pPr>
      <w:r>
        <w:rPr>
          <w:rFonts w:hint="eastAsia"/>
        </w:rPr>
        <w:t>引入松弛变量</w:t>
      </w:r>
      <m:oMath>
        <m:sSub>
          <m:sSubPr/>
          <m:e>
            <m:r>
              <m:rPr/>
              <m:t>ξ</m:t>
            </m:r>
          </m:e>
          <m:sub>
            <m:r>
              <m:rPr/>
              <m:t>i</m:t>
            </m:r>
          </m:sub>
        </m:sSub>
      </m:oMath>
      <w:r>
        <w:rPr>
          <w:rFonts w:hint="eastAsia"/>
        </w:rPr>
        <w:t>处理噪声和重叠样本，目标函数变为：</w:t>
      </w:r>
    </w:p>
    <w:p w14:paraId="6769D57D">
      <w:pPr>
        <w:pStyle w:val="3"/>
      </w:pPr>
      <m:oMathPara>
        <m:oMathParaPr>
          <m:jc m:val="center"/>
        </m:oMathParaPr>
        <m:oMath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w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ξ</m:t>
              </m:r>
            </m:lim>
          </m:limLow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||</m:t>
          </m:r>
          <m:r>
            <m:rPr/>
            <m:t>w</m:t>
          </m:r>
          <m:r>
            <m:rPr>
              <m:sty m:val="p"/>
            </m:rPr>
            <m:t>|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C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>
                <m:sSubPr/>
                <m:e>
                  <m:r>
                    <m:rPr/>
                    <m:t>ξ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</m:oMath>
      </m:oMathPara>
    </w:p>
    <w:p w14:paraId="0C68AFD7">
      <w:pPr>
        <w:pStyle w:val="23"/>
      </w:pPr>
      <w:r>
        <w:rPr>
          <w:rFonts w:hint="eastAsia"/>
        </w:rPr>
        <w:t>其中</w:t>
      </w:r>
      <m:oMath>
        <m:r>
          <m:rPr/>
          <m:t>C</m:t>
        </m:r>
      </m:oMath>
      <w:r>
        <w:rPr>
          <w:rFonts w:hint="eastAsia"/>
        </w:rPr>
        <w:t>是正则化参数，控制间隔最大化和分类错误的权衡。</w:t>
      </w:r>
    </w:p>
    <w:p w14:paraId="5D075CC6">
      <w:pPr>
        <w:pStyle w:val="5"/>
      </w:pPr>
      <w:bookmarkStart w:id="20" w:name="参数说明"/>
      <w:r>
        <w:t xml:space="preserve">3.4.2 </w:t>
      </w:r>
      <w:r>
        <w:rPr>
          <w:rFonts w:hint="eastAsia"/>
        </w:rPr>
        <w:t>参数说明</w:t>
      </w:r>
    </w:p>
    <w:p w14:paraId="66842734">
      <w:pPr>
        <w:pStyle w:val="23"/>
      </w:pPr>
      <w:r>
        <w:rPr>
          <w:rFonts w:hint="eastAsia"/>
        </w:rPr>
        <w:t>SVM的关键参数包括：</w:t>
      </w:r>
    </w:p>
    <w:p w14:paraId="4093FA2B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C（正则化参数）</w:t>
      </w:r>
      <w:r>
        <w:rPr>
          <w:rFonts w:hint="eastAsia"/>
        </w:rPr>
        <w:t>：控制误分类样本的惩罚程度。C值越大，对误分类的惩罚越大，模型越复杂；</w:t>
      </w:r>
      <w:r>
        <w:t xml:space="preserve"> </w:t>
      </w:r>
      <w:r>
        <w:rPr>
          <w:rFonts w:hint="eastAsia"/>
        </w:rPr>
        <w:t>C值越小，允许更多误分类，模型更简单</w:t>
      </w:r>
    </w:p>
    <w:p w14:paraId="48D360D2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gamma（核函数参数）</w:t>
      </w:r>
      <w:r>
        <w:rPr>
          <w:rFonts w:hint="eastAsia"/>
        </w:rPr>
        <w:t>：控制单个样本的影响范围。gamma越大，每个样本的影响范围越小，</w:t>
      </w:r>
      <w:r>
        <w:t xml:space="preserve"> </w:t>
      </w:r>
      <w:r>
        <w:rPr>
          <w:rFonts w:hint="eastAsia"/>
        </w:rPr>
        <w:t>模型越复杂；gamma越小，样本影响范围越大，模型越平滑</w:t>
      </w:r>
    </w:p>
    <w:p w14:paraId="31BBD947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kernel（核函数类型）</w:t>
      </w:r>
      <w:r>
        <w:rPr>
          <w:rFonts w:hint="eastAsia"/>
        </w:rPr>
        <w:t>：本实验对比了RBF核和线性核的性能</w:t>
      </w:r>
    </w:p>
    <w:bookmarkEnd w:id="19"/>
    <w:bookmarkEnd w:id="20"/>
    <w:p w14:paraId="26E04E63">
      <w:pPr>
        <w:pStyle w:val="4"/>
      </w:pPr>
      <w:bookmarkStart w:id="21" w:name="模型训练与优化"/>
      <w:r>
        <w:t xml:space="preserve">3.5 </w:t>
      </w:r>
      <w:r>
        <w:rPr>
          <w:rFonts w:hint="eastAsia"/>
        </w:rPr>
        <w:t>模型训练与优化</w:t>
      </w:r>
    </w:p>
    <w:p w14:paraId="47799A32">
      <w:pPr>
        <w:pStyle w:val="23"/>
      </w:pPr>
      <w:r>
        <w:rPr>
          <w:rFonts w:hint="eastAsia"/>
          <w:b/>
          <w:bCs/>
        </w:rPr>
        <w:t>模型训练流程图</w:t>
      </w:r>
      <w:r>
        <w:rPr>
          <w:rFonts w:hint="eastAsia"/>
        </w:rPr>
        <w:t>：</w:t>
      </w:r>
    </w:p>
    <w:p w14:paraId="5216C038">
      <w:pPr>
        <w:pStyle w:val="3"/>
      </w:pPr>
      <w:r>
        <w:drawing>
          <wp:inline distT="0" distB="0" distL="114300" distR="114300">
            <wp:extent cx="2677160" cy="7315200"/>
            <wp:effectExtent l="0" t="0" r="0" b="0"/>
            <wp:docPr id="54" name="Picture" descr="模型训练与优化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模型训练与优化流程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7297" cy="731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>图：模型训练与优化流程</w:t>
      </w:r>
    </w:p>
    <w:p w14:paraId="59823EB7">
      <w:pPr>
        <w:pStyle w:val="3"/>
      </w:pPr>
      <w:r>
        <w:rPr>
          <w:b/>
          <w:bCs/>
        </w:rPr>
        <w:t xml:space="preserve">3.5.1 </w:t>
      </w:r>
      <w:r>
        <w:rPr>
          <w:rFonts w:hint="eastAsia"/>
          <w:b/>
          <w:bCs/>
        </w:rPr>
        <w:t>数据标准化</w:t>
      </w:r>
    </w:p>
    <w:p w14:paraId="74850772">
      <w:pPr>
        <w:pStyle w:val="3"/>
      </w:pPr>
      <w:r>
        <w:rPr>
          <w:rFonts w:hint="eastAsia"/>
        </w:rPr>
        <w:t>由于SVM对特征尺度敏感，训练前对所有特征进行Z-score标准化：</w:t>
      </w:r>
    </w:p>
    <w:p w14:paraId="5268173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scaled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x</m:t>
              </m:r>
              <m:r>
                <m:rPr>
                  <m:sty m:val="p"/>
                </m:rPr>
                <m:t>−</m:t>
              </m:r>
              <m:r>
                <m:rPr/>
                <m:t>μ</m:t>
              </m:r>
            </m:num>
            <m:den>
              <m:r>
                <m:rPr/>
                <m:t>σ</m:t>
              </m:r>
            </m:den>
          </m:f>
        </m:oMath>
      </m:oMathPara>
    </w:p>
    <w:p w14:paraId="3DE47732">
      <w:pPr>
        <w:pStyle w:val="23"/>
      </w:pPr>
      <w:r>
        <w:rPr>
          <w:rFonts w:hint="eastAsia"/>
        </w:rPr>
        <w:t>其中</w:t>
      </w:r>
      <m:oMath>
        <m:r>
          <m:rPr/>
          <m:t>μ</m:t>
        </m:r>
      </m:oMath>
      <w:r>
        <w:rPr>
          <w:rFonts w:hint="eastAsia"/>
        </w:rPr>
        <w:t>是特征均值，</w:t>
      </w:r>
      <m:oMath>
        <m:r>
          <m:rPr/>
          <m:t>σ</m:t>
        </m:r>
      </m:oMath>
      <w:r>
        <w:rPr>
          <w:rFonts w:hint="eastAsia"/>
        </w:rPr>
        <w:t>是特征标准差。</w:t>
      </w:r>
    </w:p>
    <w:p w14:paraId="5AA328B9">
      <w:pPr>
        <w:pStyle w:val="3"/>
      </w:pPr>
      <w:r>
        <w:rPr>
          <w:b/>
          <w:bCs/>
        </w:rPr>
        <w:t xml:space="preserve">3.5.2 </w:t>
      </w:r>
      <w:r>
        <w:rPr>
          <w:rFonts w:hint="eastAsia"/>
          <w:b/>
          <w:bCs/>
        </w:rPr>
        <w:t>数据划分</w:t>
      </w:r>
    </w:p>
    <w:p w14:paraId="1F520C4F">
      <w:pPr>
        <w:pStyle w:val="24"/>
        <w:numPr>
          <w:ilvl w:val="0"/>
          <w:numId w:val="3"/>
        </w:numPr>
      </w:pPr>
      <w:r>
        <w:rPr>
          <w:rFonts w:hint="eastAsia"/>
        </w:rPr>
        <w:t>训练集：80%（46,693条）</w:t>
      </w:r>
    </w:p>
    <w:p w14:paraId="4D4D4EE0">
      <w:pPr>
        <w:pStyle w:val="24"/>
        <w:numPr>
          <w:ilvl w:val="0"/>
          <w:numId w:val="3"/>
        </w:numPr>
      </w:pPr>
      <w:r>
        <w:rPr>
          <w:rFonts w:hint="eastAsia"/>
        </w:rPr>
        <w:t>测试集：20%（11,674条）</w:t>
      </w:r>
    </w:p>
    <w:p w14:paraId="6A8BE4E6">
      <w:pPr>
        <w:pStyle w:val="24"/>
        <w:numPr>
          <w:ilvl w:val="0"/>
          <w:numId w:val="3"/>
        </w:numPr>
      </w:pPr>
      <w:r>
        <w:rPr>
          <w:rFonts w:hint="eastAsia"/>
        </w:rPr>
        <w:t>采用分层抽样，保持类别比例</w:t>
      </w:r>
    </w:p>
    <w:p w14:paraId="422393F0">
      <w:pPr>
        <w:pStyle w:val="23"/>
      </w:pPr>
      <w:r>
        <w:rPr>
          <w:b/>
          <w:bCs/>
        </w:rPr>
        <w:t xml:space="preserve">3.5.3 </w:t>
      </w:r>
      <w:r>
        <w:rPr>
          <w:rFonts w:hint="eastAsia"/>
          <w:b/>
          <w:bCs/>
        </w:rPr>
        <w:t>超参数优化</w:t>
      </w:r>
    </w:p>
    <w:p w14:paraId="60D4EB30">
      <w:pPr>
        <w:pStyle w:val="3"/>
      </w:pPr>
      <w:r>
        <w:rPr>
          <w:rFonts w:hint="eastAsia"/>
        </w:rPr>
        <w:t>使用网格搜索（Grid</w:t>
      </w:r>
      <w:r>
        <w:t xml:space="preserve"> </w:t>
      </w:r>
      <w:r>
        <w:rPr>
          <w:rFonts w:hint="eastAsia"/>
        </w:rPr>
        <w:t>Search）结合5折交叉验证寻找最优参数：</w:t>
      </w:r>
    </w:p>
    <w:p w14:paraId="339F93F5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参数网格</w:t>
      </w:r>
      <w:r>
        <w:rPr>
          <w:rFonts w:hint="eastAsia"/>
        </w:rPr>
        <w:t>：</w:t>
      </w:r>
    </w:p>
    <w:p w14:paraId="0944DB72">
      <w:pPr>
        <w:pStyle w:val="24"/>
        <w:numPr>
          <w:ilvl w:val="1"/>
          <w:numId w:val="3"/>
        </w:numPr>
      </w:pPr>
      <w:r>
        <w:t>C: [0.1, 1, 10]</w:t>
      </w:r>
    </w:p>
    <w:p w14:paraId="0386FF9F">
      <w:pPr>
        <w:pStyle w:val="24"/>
        <w:numPr>
          <w:ilvl w:val="1"/>
          <w:numId w:val="3"/>
        </w:numPr>
      </w:pPr>
      <w:r>
        <w:t>gamma: [‘scale’, 0.01]</w:t>
      </w:r>
    </w:p>
    <w:p w14:paraId="2A509F9C">
      <w:pPr>
        <w:pStyle w:val="24"/>
        <w:numPr>
          <w:ilvl w:val="1"/>
          <w:numId w:val="3"/>
        </w:numPr>
      </w:pPr>
      <w:r>
        <w:t>kernel: [‘rbf’, ‘linear’]</w:t>
      </w:r>
    </w:p>
    <w:p w14:paraId="0E4F6E4D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总计12种参数组合</w:t>
      </w:r>
      <w:r>
        <w:rPr>
          <w:rFonts w:hint="eastAsia"/>
        </w:rPr>
        <w:t>，每种组合进行5折交叉验证，共60次训练</w:t>
      </w:r>
    </w:p>
    <w:p w14:paraId="7D05E0A0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评估指标</w:t>
      </w:r>
      <w:r>
        <w:rPr>
          <w:rFonts w:hint="eastAsia"/>
        </w:rPr>
        <w:t>：准确率（Accuracy）</w:t>
      </w:r>
    </w:p>
    <w:p w14:paraId="51875578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训练时间</w:t>
      </w:r>
      <w:r>
        <w:rPr>
          <w:rFonts w:hint="eastAsia"/>
        </w:rPr>
        <w:t>：约60-90分钟</w:t>
      </w:r>
    </w:p>
    <w:p w14:paraId="1EFFC0A1">
      <w:pPr>
        <w:pStyle w:val="23"/>
      </w:pPr>
      <w:r>
        <w:rPr>
          <w:rFonts w:hint="eastAsia"/>
          <w:b/>
          <w:bCs/>
        </w:rPr>
        <w:t>5折交叉验证流程图</w:t>
      </w:r>
      <w:r>
        <w:rPr>
          <w:rFonts w:hint="eastAsia"/>
        </w:rPr>
        <w:t>：</w:t>
      </w:r>
    </w:p>
    <w:p w14:paraId="1CA1AC68">
      <w:pPr>
        <w:pStyle w:val="3"/>
      </w:pPr>
      <w:r>
        <w:drawing>
          <wp:inline distT="0" distB="0" distL="114300" distR="114300">
            <wp:extent cx="5029200" cy="6816725"/>
            <wp:effectExtent l="0" t="0" r="0" b="0"/>
            <wp:docPr id="57" name="Picture" descr="5折交叉验证详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5折交叉验证详细流程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81735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>图：5折交叉验证详细流程</w:t>
      </w:r>
    </w:p>
    <w:p w14:paraId="4A4DC306">
      <w:pPr>
        <w:pStyle w:val="3"/>
      </w:pPr>
      <w:r>
        <w:rPr>
          <w:rFonts w:hint="eastAsia"/>
          <w:b/>
          <w:bCs/>
        </w:rPr>
        <w:t>交叉验证过程</w:t>
      </w:r>
      <w:r>
        <w:rPr>
          <w:rFonts w:hint="eastAsia"/>
        </w:rPr>
        <w:t>：</w:t>
      </w:r>
    </w:p>
    <w:p w14:paraId="0372738D">
      <w:pPr>
        <w:pStyle w:val="3"/>
      </w:pPr>
      <w:r>
        <w:rPr>
          <w:rFonts w:hint="eastAsia"/>
        </w:rPr>
        <w:t>将训练集分为5份，轮流使用其中4份训练、1份验证，计算平均验证准确率作为该参数组合的得分。</w:t>
      </w:r>
      <w:r>
        <w:t xml:space="preserve"> </w:t>
      </w:r>
      <w:r>
        <w:rPr>
          <w:rFonts w:hint="eastAsia"/>
        </w:rPr>
        <w:t>这种方法能够更充分地利用数据，同时评估模型的稳定性和泛化能力。</w:t>
      </w:r>
    </w:p>
    <w:bookmarkEnd w:id="21"/>
    <w:p w14:paraId="2315E45E">
      <w:pPr>
        <w:pStyle w:val="4"/>
      </w:pPr>
      <w:bookmarkStart w:id="22" w:name="模型评估方法"/>
      <w:r>
        <w:t xml:space="preserve">3.6 </w:t>
      </w:r>
      <w:r>
        <w:rPr>
          <w:rFonts w:hint="eastAsia"/>
        </w:rPr>
        <w:t>模型评估方法</w:t>
      </w:r>
    </w:p>
    <w:p w14:paraId="7A2E221C">
      <w:pPr>
        <w:pStyle w:val="23"/>
      </w:pPr>
      <w:r>
        <w:rPr>
          <w:rFonts w:hint="eastAsia"/>
        </w:rPr>
        <w:t>采用多种指标全面评估模型性能：</w:t>
      </w:r>
    </w:p>
    <w:p w14:paraId="22F26008">
      <w:pPr>
        <w:pStyle w:val="3"/>
      </w:pPr>
      <w:r>
        <w:rPr>
          <w:rFonts w:hint="eastAsia"/>
          <w:b/>
          <w:bCs/>
        </w:rPr>
        <w:t>分类指标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准确率（Accuracy）</w:t>
      </w:r>
      <w:r>
        <w:rPr>
          <w:rFonts w:hint="eastAsia"/>
        </w:rPr>
        <w:t>：正确分类的样本占总样本的比例</w:t>
      </w:r>
      <w:r>
        <w:t xml:space="preserve"> - </w:t>
      </w:r>
      <w:r>
        <w:rPr>
          <w:rFonts w:hint="eastAsia"/>
          <w:b/>
          <w:bCs/>
        </w:rPr>
        <w:t>精确率（Precision）</w:t>
      </w:r>
      <w:r>
        <w:rPr>
          <w:rFonts w:hint="eastAsia"/>
        </w:rPr>
        <w:t>：预测为正类的样本中，真正为正类的比例</w:t>
      </w:r>
      <w:r>
        <w:t xml:space="preserve"> - </w:t>
      </w:r>
      <w:r>
        <w:rPr>
          <w:rFonts w:hint="eastAsia"/>
          <w:b/>
          <w:bCs/>
        </w:rPr>
        <w:t>召回率（Recall）</w:t>
      </w:r>
      <w:r>
        <w:rPr>
          <w:rFonts w:hint="eastAsia"/>
        </w:rPr>
        <w:t>：真正为正类的样本中，被正确预测的比例</w:t>
      </w:r>
      <w:r>
        <w:t xml:space="preserve"> - </w:t>
      </w:r>
      <w:r>
        <w:rPr>
          <w:rFonts w:hint="eastAsia"/>
          <w:b/>
          <w:bCs/>
        </w:rPr>
        <w:t>F1分数（F1-Score）</w:t>
      </w:r>
      <w:r>
        <w:rPr>
          <w:rFonts w:hint="eastAsia"/>
        </w:rPr>
        <w:t>：精确率和召回率的调和平均</w:t>
      </w:r>
      <w:r>
        <w:t xml:space="preserve"> - </w:t>
      </w:r>
      <w:r>
        <w:rPr>
          <w:rFonts w:hint="eastAsia"/>
          <w:b/>
          <w:bCs/>
        </w:rPr>
        <w:t>AUC（ROC曲线下面积）</w:t>
      </w:r>
      <w:r>
        <w:rPr>
          <w:rFonts w:hint="eastAsia"/>
        </w:rPr>
        <w:t>：衡量模型区分能力的综合指标</w:t>
      </w:r>
    </w:p>
    <w:p w14:paraId="3F45C9CF">
      <w:pPr>
        <w:pStyle w:val="3"/>
      </w:pPr>
      <w:r>
        <w:rPr>
          <w:rFonts w:hint="eastAsia"/>
          <w:b/>
          <w:bCs/>
        </w:rPr>
        <w:t>验证方法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交叉验证</w:t>
      </w:r>
      <w:r>
        <w:rPr>
          <w:rFonts w:hint="eastAsia"/>
        </w:rPr>
        <w:t>：5折交叉验证评估模型稳定性</w:t>
      </w:r>
      <w:r>
        <w:t xml:space="preserve"> - </w:t>
      </w:r>
      <w:r>
        <w:rPr>
          <w:rFonts w:hint="eastAsia"/>
          <w:b/>
          <w:bCs/>
        </w:rPr>
        <w:t>混淆矩阵</w:t>
      </w:r>
      <w:r>
        <w:rPr>
          <w:rFonts w:hint="eastAsia"/>
        </w:rPr>
        <w:t>：直观展示分类结果</w:t>
      </w:r>
      <w:r>
        <w:t xml:space="preserve"> - </w:t>
      </w:r>
      <w:r>
        <w:rPr>
          <w:rFonts w:hint="eastAsia"/>
          <w:b/>
          <w:bCs/>
        </w:rPr>
        <w:t>ROC曲线</w:t>
      </w:r>
      <w:r>
        <w:rPr>
          <w:rFonts w:hint="eastAsia"/>
        </w:rPr>
        <w:t>：展示不同阈值下的性能权衡</w:t>
      </w:r>
    </w:p>
    <w:bookmarkEnd w:id="13"/>
    <w:bookmarkEnd w:id="22"/>
    <w:p w14:paraId="69898F1B">
      <w:pPr>
        <w:pStyle w:val="2"/>
      </w:pPr>
      <w:bookmarkStart w:id="23" w:name="实验结果"/>
      <w:r>
        <w:t xml:space="preserve">4. </w:t>
      </w:r>
      <w:r>
        <w:rPr>
          <w:rFonts w:hint="eastAsia"/>
        </w:rPr>
        <w:t>实验结果</w:t>
      </w:r>
    </w:p>
    <w:p w14:paraId="293138C4">
      <w:pPr>
        <w:pStyle w:val="4"/>
      </w:pPr>
      <w:bookmarkStart w:id="24" w:name="超参数优化结果"/>
      <w:r>
        <w:t xml:space="preserve">4.1 </w:t>
      </w:r>
      <w:r>
        <w:rPr>
          <w:rFonts w:hint="eastAsia"/>
        </w:rPr>
        <w:t>超参数优化结果</w:t>
      </w:r>
    </w:p>
    <w:p w14:paraId="5586A14C">
      <w:pPr>
        <w:pStyle w:val="23"/>
      </w:pPr>
      <w:r>
        <w:rPr>
          <w:rFonts w:hint="eastAsia"/>
        </w:rPr>
        <w:t>通过网格搜索和5折交叉验证，找到最优参数组合：</w:t>
      </w:r>
    </w:p>
    <w:p w14:paraId="6884F750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核函数（kernel）</w:t>
      </w:r>
      <w:r>
        <w:rPr>
          <w:rFonts w:hint="eastAsia"/>
        </w:rPr>
        <w:t>：rbf</w:t>
      </w:r>
    </w:p>
    <w:p w14:paraId="5524CF50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正则化参数（C）</w:t>
      </w:r>
      <w:r>
        <w:rPr>
          <w:rFonts w:hint="eastAsia"/>
        </w:rPr>
        <w:t>：1</w:t>
      </w:r>
    </w:p>
    <w:p w14:paraId="09F7EC0B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核函数参数（gamma）</w:t>
      </w:r>
      <w:r>
        <w:rPr>
          <w:rFonts w:hint="eastAsia"/>
        </w:rPr>
        <w:t>：scale</w:t>
      </w:r>
    </w:p>
    <w:p w14:paraId="38B50959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最佳交叉验证得分</w:t>
      </w:r>
      <w:r>
        <w:rPr>
          <w:rFonts w:hint="eastAsia"/>
        </w:rPr>
        <w:t>：0.6376</w:t>
      </w:r>
    </w:p>
    <w:p w14:paraId="6D954CB9">
      <w:pPr>
        <w:pStyle w:val="23"/>
      </w:pPr>
      <w:r>
        <w:rPr>
          <w:rFonts w:hint="eastAsia"/>
        </w:rPr>
        <w:t>参数优化耗时：5819.30秒</w:t>
      </w:r>
    </w:p>
    <w:bookmarkEnd w:id="24"/>
    <w:p w14:paraId="2395B392">
      <w:pPr>
        <w:pStyle w:val="4"/>
      </w:pPr>
      <w:bookmarkStart w:id="25" w:name="模型性能指标"/>
      <w:r>
        <w:t xml:space="preserve">4.2 </w:t>
      </w:r>
      <w:r>
        <w:rPr>
          <w:rFonts w:hint="eastAsia"/>
        </w:rPr>
        <w:t>模型性能指标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8"/>
        <w:gridCol w:w="950"/>
        <w:gridCol w:w="950"/>
      </w:tblGrid>
      <w:tr w14:paraId="58AB83E9">
        <w:trPr>
          <w:tblHeader/>
        </w:trPr>
        <w:tc>
          <w:p w14:paraId="2514B6EC">
            <w:pPr>
              <w:pStyle w:val="24"/>
              <w:jc w:val="left"/>
            </w:pPr>
            <w:r>
              <w:rPr>
                <w:rFonts w:hint="eastAsia"/>
              </w:rPr>
              <w:t>指标</w:t>
            </w:r>
          </w:p>
        </w:tc>
        <w:tc>
          <w:p w14:paraId="0B9B280A">
            <w:pPr>
              <w:pStyle w:val="24"/>
              <w:jc w:val="right"/>
            </w:pPr>
            <w:r>
              <w:rPr>
                <w:rFonts w:hint="eastAsia"/>
              </w:rPr>
              <w:t>训练集</w:t>
            </w:r>
          </w:p>
        </w:tc>
        <w:tc>
          <w:p w14:paraId="0C05F019">
            <w:pPr>
              <w:pStyle w:val="24"/>
              <w:jc w:val="right"/>
            </w:pPr>
            <w:r>
              <w:rPr>
                <w:rFonts w:hint="eastAsia"/>
              </w:rPr>
              <w:t>测试集</w:t>
            </w:r>
          </w:p>
        </w:tc>
      </w:tr>
      <w:tr w14:paraId="3FCD7B84">
        <w:tc>
          <w:p w14:paraId="605C56CE">
            <w:pPr>
              <w:pStyle w:val="24"/>
              <w:jc w:val="left"/>
            </w:pPr>
            <w:r>
              <w:rPr>
                <w:rFonts w:hint="eastAsia"/>
              </w:rPr>
              <w:t>准确率</w:t>
            </w:r>
            <w:r>
              <w:t xml:space="preserve"> (Accuracy)</w:t>
            </w:r>
          </w:p>
        </w:tc>
        <w:tc>
          <w:p w14:paraId="0B48B262">
            <w:pPr>
              <w:pStyle w:val="24"/>
              <w:jc w:val="right"/>
            </w:pPr>
            <w:r>
              <w:t>0.6568</w:t>
            </w:r>
          </w:p>
        </w:tc>
        <w:tc>
          <w:p w14:paraId="0D741100">
            <w:pPr>
              <w:pStyle w:val="24"/>
              <w:jc w:val="right"/>
            </w:pPr>
            <w:r>
              <w:t>0.6317</w:t>
            </w:r>
          </w:p>
        </w:tc>
      </w:tr>
      <w:tr w14:paraId="394D4ECB">
        <w:tc>
          <w:p w14:paraId="1645D8D2">
            <w:pPr>
              <w:pStyle w:val="24"/>
              <w:jc w:val="left"/>
            </w:pPr>
            <w:r>
              <w:rPr>
                <w:rFonts w:hint="eastAsia"/>
              </w:rPr>
              <w:t>精确率</w:t>
            </w:r>
            <w:r>
              <w:t xml:space="preserve"> (Precision)</w:t>
            </w:r>
          </w:p>
        </w:tc>
        <w:tc>
          <w:p w14:paraId="5C1BA037">
            <w:pPr>
              <w:pStyle w:val="24"/>
              <w:jc w:val="right"/>
            </w:pPr>
            <w:r>
              <w:t>0.6304</w:t>
            </w:r>
          </w:p>
        </w:tc>
        <w:tc>
          <w:p w14:paraId="65F642A0">
            <w:pPr>
              <w:pStyle w:val="24"/>
              <w:jc w:val="right"/>
            </w:pPr>
            <w:r>
              <w:t>0.6089</w:t>
            </w:r>
          </w:p>
        </w:tc>
      </w:tr>
      <w:tr w14:paraId="0A11DEBE">
        <w:tc>
          <w:p w14:paraId="4D8034A5">
            <w:pPr>
              <w:pStyle w:val="24"/>
              <w:jc w:val="left"/>
            </w:pPr>
            <w:r>
              <w:rPr>
                <w:rFonts w:hint="eastAsia"/>
              </w:rPr>
              <w:t>召回率</w:t>
            </w:r>
            <w:r>
              <w:t xml:space="preserve"> (Recall)</w:t>
            </w:r>
          </w:p>
        </w:tc>
        <w:tc>
          <w:p w14:paraId="464A5E99">
            <w:pPr>
              <w:pStyle w:val="24"/>
              <w:jc w:val="right"/>
            </w:pPr>
            <w:r>
              <w:t>0.7635</w:t>
            </w:r>
          </w:p>
        </w:tc>
        <w:tc>
          <w:p w14:paraId="0670C3C1">
            <w:pPr>
              <w:pStyle w:val="24"/>
              <w:jc w:val="right"/>
            </w:pPr>
            <w:r>
              <w:t>0.7424</w:t>
            </w:r>
          </w:p>
        </w:tc>
      </w:tr>
      <w:tr w14:paraId="61B9C828">
        <w:tc>
          <w:p w14:paraId="2599E935">
            <w:pPr>
              <w:pStyle w:val="24"/>
              <w:jc w:val="left"/>
            </w:pPr>
            <w:r>
              <w:rPr>
                <w:rFonts w:hint="eastAsia"/>
              </w:rPr>
              <w:t>F1分数</w:t>
            </w:r>
            <w:r>
              <w:t xml:space="preserve"> (F1-Score)</w:t>
            </w:r>
          </w:p>
        </w:tc>
        <w:tc>
          <w:p w14:paraId="5FFF34ED">
            <w:pPr>
              <w:pStyle w:val="24"/>
              <w:jc w:val="right"/>
            </w:pPr>
            <w:r>
              <w:t>0.6906</w:t>
            </w:r>
          </w:p>
        </w:tc>
        <w:tc>
          <w:p w14:paraId="0DC2357A">
            <w:pPr>
              <w:pStyle w:val="24"/>
              <w:jc w:val="right"/>
            </w:pPr>
            <w:r>
              <w:t>0.6691</w:t>
            </w:r>
          </w:p>
        </w:tc>
      </w:tr>
      <w:tr w14:paraId="7FEEA47B">
        <w:tc>
          <w:p w14:paraId="316F1F22">
            <w:pPr>
              <w:pStyle w:val="24"/>
              <w:jc w:val="left"/>
            </w:pPr>
            <w:r>
              <w:t>AUC</w:t>
            </w:r>
          </w:p>
        </w:tc>
        <w:tc>
          <w:p w14:paraId="28D9153A">
            <w:pPr>
              <w:pStyle w:val="24"/>
              <w:jc w:val="right"/>
            </w:pPr>
            <w:r>
              <w:t>0.7183</w:t>
            </w:r>
          </w:p>
        </w:tc>
        <w:tc>
          <w:p w14:paraId="11D60624">
            <w:pPr>
              <w:pStyle w:val="24"/>
              <w:jc w:val="right"/>
            </w:pPr>
            <w:r>
              <w:t>0.6857</w:t>
            </w:r>
          </w:p>
        </w:tc>
      </w:tr>
    </w:tbl>
    <w:p w14:paraId="6487B490">
      <w:pPr>
        <w:pStyle w:val="3"/>
      </w:pPr>
      <w:r>
        <w:drawing>
          <wp:inline distT="0" distB="0" distL="114300" distR="114300">
            <wp:extent cx="5334000" cy="3089910"/>
            <wp:effectExtent l="0" t="0" r="0" b="0"/>
            <wp:docPr id="64" name="Picture" descr="模型性能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模型性能对比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090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>图：模型性能对比</w:t>
      </w:r>
    </w:p>
    <w:bookmarkEnd w:id="25"/>
    <w:p w14:paraId="02AF718E">
      <w:pPr>
        <w:pStyle w:val="4"/>
      </w:pPr>
      <w:bookmarkStart w:id="26" w:name="混淆矩阵"/>
      <w:r>
        <w:t xml:space="preserve">4.3 </w:t>
      </w:r>
      <w:r>
        <w:rPr>
          <w:rFonts w:hint="eastAsia"/>
        </w:rPr>
        <w:t>混淆矩阵</w:t>
      </w:r>
    </w:p>
    <w:p w14:paraId="78FCD234">
      <w:pPr>
        <w:pStyle w:val="23"/>
      </w:pPr>
      <w:r>
        <w:rPr>
          <w:rFonts w:hint="eastAsia"/>
        </w:rPr>
        <w:t>测试集混淆矩阵结果：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2"/>
        <w:gridCol w:w="1486"/>
        <w:gridCol w:w="1642"/>
      </w:tblGrid>
      <w:tr w14:paraId="05C0398A">
        <w:trPr>
          <w:tblHeader/>
        </w:trPr>
        <w:tc>
          <w:p w14:paraId="6530DE90">
            <w:pPr>
              <w:pStyle w:val="24"/>
            </w:pPr>
          </w:p>
        </w:tc>
        <w:tc>
          <w:p w14:paraId="453DBB5C">
            <w:pPr>
              <w:pStyle w:val="24"/>
            </w:pPr>
            <w:r>
              <w:rPr>
                <w:rFonts w:hint="eastAsia"/>
              </w:rPr>
              <w:t>预测Casual</w:t>
            </w:r>
          </w:p>
        </w:tc>
        <w:tc>
          <w:p w14:paraId="445B9BF7">
            <w:pPr>
              <w:pStyle w:val="24"/>
            </w:pPr>
            <w:r>
              <w:rPr>
                <w:rFonts w:hint="eastAsia"/>
              </w:rPr>
              <w:t>预测Member</w:t>
            </w:r>
          </w:p>
        </w:tc>
      </w:tr>
      <w:tr w14:paraId="58B39070">
        <w:tc>
          <w:p w14:paraId="14EF84CD">
            <w:pPr>
              <w:pStyle w:val="24"/>
            </w:pPr>
            <w:r>
              <w:rPr>
                <w:rFonts w:hint="eastAsia"/>
              </w:rPr>
              <w:t>实际Casual</w:t>
            </w:r>
          </w:p>
        </w:tc>
        <w:tc>
          <w:p w14:paraId="4413F006">
            <w:pPr>
              <w:pStyle w:val="24"/>
            </w:pPr>
            <w:r>
              <w:t>3027</w:t>
            </w:r>
          </w:p>
        </w:tc>
        <w:tc>
          <w:p w14:paraId="6D081FB8">
            <w:pPr>
              <w:pStyle w:val="24"/>
            </w:pPr>
            <w:r>
              <w:t>2792</w:t>
            </w:r>
          </w:p>
        </w:tc>
      </w:tr>
      <w:tr w14:paraId="27DE0C77">
        <w:tc>
          <w:p w14:paraId="6DDB0EEA">
            <w:pPr>
              <w:pStyle w:val="24"/>
            </w:pPr>
            <w:r>
              <w:rPr>
                <w:rFonts w:hint="eastAsia"/>
              </w:rPr>
              <w:t>实际Member</w:t>
            </w:r>
          </w:p>
        </w:tc>
        <w:tc>
          <w:p w14:paraId="17640F7A">
            <w:pPr>
              <w:pStyle w:val="24"/>
            </w:pPr>
            <w:r>
              <w:t>1508</w:t>
            </w:r>
          </w:p>
        </w:tc>
        <w:tc>
          <w:p w14:paraId="48C2FCFE">
            <w:pPr>
              <w:pStyle w:val="24"/>
            </w:pPr>
            <w:r>
              <w:t>4347</w:t>
            </w:r>
          </w:p>
        </w:tc>
      </w:tr>
    </w:tbl>
    <w:p w14:paraId="09AF910B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真负例（TN）</w:t>
      </w:r>
      <w:r>
        <w:rPr>
          <w:rFonts w:hint="eastAsia"/>
        </w:rPr>
        <w:t>：3027</w:t>
      </w:r>
      <w:r>
        <w:t xml:space="preserve"> - </w:t>
      </w:r>
      <w:r>
        <w:rPr>
          <w:rFonts w:hint="eastAsia"/>
        </w:rPr>
        <w:t>正确预测为Casual的样本</w:t>
      </w:r>
    </w:p>
    <w:p w14:paraId="1506028C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假正例（FP）</w:t>
      </w:r>
      <w:r>
        <w:rPr>
          <w:rFonts w:hint="eastAsia"/>
        </w:rPr>
        <w:t>：2792</w:t>
      </w:r>
      <w:r>
        <w:t xml:space="preserve"> - </w:t>
      </w:r>
      <w:r>
        <w:rPr>
          <w:rFonts w:hint="eastAsia"/>
        </w:rPr>
        <w:t>错误预测为Member的Casual样本</w:t>
      </w:r>
    </w:p>
    <w:p w14:paraId="14C7AAC6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假负例（FN）</w:t>
      </w:r>
      <w:r>
        <w:rPr>
          <w:rFonts w:hint="eastAsia"/>
        </w:rPr>
        <w:t>：1508</w:t>
      </w:r>
      <w:r>
        <w:t xml:space="preserve"> - </w:t>
      </w:r>
      <w:r>
        <w:rPr>
          <w:rFonts w:hint="eastAsia"/>
        </w:rPr>
        <w:t>错误预测为Casual的Member样本</w:t>
      </w:r>
    </w:p>
    <w:p w14:paraId="27368E7A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真正例（TP）</w:t>
      </w:r>
      <w:r>
        <w:rPr>
          <w:rFonts w:hint="eastAsia"/>
        </w:rPr>
        <w:t>：4347</w:t>
      </w:r>
      <w:r>
        <w:t xml:space="preserve"> - </w:t>
      </w:r>
      <w:r>
        <w:rPr>
          <w:rFonts w:hint="eastAsia"/>
        </w:rPr>
        <w:t>正确预测为Member的样本</w:t>
      </w:r>
    </w:p>
    <w:p w14:paraId="44EA99C8">
      <w:pPr>
        <w:pStyle w:val="23"/>
      </w:pPr>
      <w:r>
        <w:drawing>
          <wp:inline distT="0" distB="0" distL="114300" distR="114300">
            <wp:extent cx="5334000" cy="4000500"/>
            <wp:effectExtent l="0" t="0" r="0" b="0"/>
            <wp:docPr id="68" name="Picture" descr="混淆矩阵可视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混淆矩阵可视化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>图：混淆矩阵可视化</w:t>
      </w:r>
    </w:p>
    <w:bookmarkEnd w:id="26"/>
    <w:p w14:paraId="0D53BAA8">
      <w:pPr>
        <w:pStyle w:val="4"/>
      </w:pPr>
      <w:bookmarkStart w:id="27" w:name="roc曲线"/>
      <w:r>
        <w:t xml:space="preserve">4.4 </w:t>
      </w:r>
      <w:r>
        <w:rPr>
          <w:rFonts w:hint="eastAsia"/>
        </w:rPr>
        <w:t>ROC曲线</w:t>
      </w:r>
    </w:p>
    <w:p w14:paraId="39353AEB">
      <w:pPr>
        <w:pStyle w:val="23"/>
      </w:pPr>
      <w:r>
        <w:rPr>
          <w:rFonts w:hint="eastAsia"/>
        </w:rPr>
        <w:t>ROC曲线（Receiver</w:t>
      </w:r>
      <w:r>
        <w:t xml:space="preserve"> Operating Characteristic </w:t>
      </w:r>
      <w:r>
        <w:rPr>
          <w:rFonts w:hint="eastAsia"/>
        </w:rPr>
        <w:t>Curve）展示了模型在不同分类阈值下的性能表现。</w:t>
      </w:r>
      <w:r>
        <w:t xml:space="preserve"> </w:t>
      </w:r>
      <w:r>
        <w:rPr>
          <w:rFonts w:hint="eastAsia"/>
        </w:rPr>
        <w:t>本模型的AUC（曲线下面积）为0.6857，表明模型具有较好的区分能力。</w:t>
      </w:r>
    </w:p>
    <w:p w14:paraId="3E4DE4A3">
      <w:pPr>
        <w:pStyle w:val="3"/>
      </w:pPr>
      <w:r>
        <w:drawing>
          <wp:inline distT="0" distB="0" distL="114300" distR="114300">
            <wp:extent cx="5334000" cy="3982720"/>
            <wp:effectExtent l="0" t="0" r="0" b="0"/>
            <wp:docPr id="72" name="Picture" descr="ROC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ROC曲线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83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>图：ROC曲线</w:t>
      </w:r>
    </w:p>
    <w:bookmarkEnd w:id="27"/>
    <w:p w14:paraId="00EE25BD">
      <w:pPr>
        <w:pStyle w:val="4"/>
      </w:pPr>
      <w:bookmarkStart w:id="28" w:name="交叉验证结果"/>
      <w:r>
        <w:t xml:space="preserve">4.5 </w:t>
      </w:r>
      <w:r>
        <w:rPr>
          <w:rFonts w:hint="eastAsia"/>
        </w:rPr>
        <w:t>交叉验证结果</w:t>
      </w:r>
    </w:p>
    <w:p w14:paraId="377B2C1B">
      <w:pPr>
        <w:pStyle w:val="23"/>
      </w:pPr>
      <w:r>
        <w:rPr>
          <w:rFonts w:hint="eastAsia"/>
        </w:rPr>
        <w:t>5折交叉验证结果：</w:t>
      </w:r>
    </w:p>
    <w:p w14:paraId="6A6962EB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各折得分</w:t>
      </w:r>
      <w:r>
        <w:rPr>
          <w:rFonts w:hint="eastAsia"/>
        </w:rPr>
        <w:t>：[</w:t>
      </w:r>
      <w:r>
        <w:t>‘0.6445’, ‘0.6400’, ‘0.6340’, ‘0.6357’, ‘0.6338’]</w:t>
      </w:r>
    </w:p>
    <w:p w14:paraId="327E2078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平均得分</w:t>
      </w:r>
      <w:r>
        <w:rPr>
          <w:rFonts w:hint="eastAsia"/>
        </w:rPr>
        <w:t>：0.6376</w:t>
      </w:r>
    </w:p>
    <w:p w14:paraId="707DA197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标准差</w:t>
      </w:r>
      <w:r>
        <w:rPr>
          <w:rFonts w:hint="eastAsia"/>
        </w:rPr>
        <w:t>：0.0041</w:t>
      </w:r>
    </w:p>
    <w:p w14:paraId="509D24B1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95%置信区间</w:t>
      </w:r>
      <w:r>
        <w:rPr>
          <w:rFonts w:hint="eastAsia"/>
        </w:rPr>
        <w:t>：[0.6294,</w:t>
      </w:r>
      <w:r>
        <w:t xml:space="preserve"> 0.6458]</w:t>
      </w:r>
    </w:p>
    <w:p w14:paraId="3F9A78B6">
      <w:pPr>
        <w:pStyle w:val="23"/>
      </w:pPr>
      <w:r>
        <w:rPr>
          <w:rFonts w:hint="eastAsia"/>
        </w:rPr>
        <w:t>交叉验证结果表明模型性能稳定，各折之间差异较小。</w:t>
      </w:r>
    </w:p>
    <w:bookmarkEnd w:id="23"/>
    <w:bookmarkEnd w:id="28"/>
    <w:p w14:paraId="1AEC41F9">
      <w:pPr>
        <w:pStyle w:val="2"/>
      </w:pPr>
      <w:bookmarkStart w:id="29" w:name="结果分析与结论"/>
      <w:r>
        <w:t xml:space="preserve">5. </w:t>
      </w:r>
      <w:r>
        <w:rPr>
          <w:rFonts w:hint="eastAsia"/>
        </w:rPr>
        <w:t>结果分析与结论</w:t>
      </w:r>
    </w:p>
    <w:p w14:paraId="3D8187DF">
      <w:pPr>
        <w:pStyle w:val="4"/>
      </w:pPr>
      <w:bookmarkStart w:id="30" w:name="模型性能分析"/>
      <w:r>
        <w:t xml:space="preserve">5.1 </w:t>
      </w:r>
      <w:r>
        <w:rPr>
          <w:rFonts w:hint="eastAsia"/>
        </w:rPr>
        <w:t>模型性能分析</w:t>
      </w:r>
    </w:p>
    <w:p w14:paraId="1A774948">
      <w:pPr>
        <w:pStyle w:val="23"/>
      </w:pPr>
      <w:r>
        <w:rPr>
          <w:rFonts w:hint="eastAsia"/>
        </w:rPr>
        <w:t>优化后的SVM模型在共享单车用户分类任务上取得了良好的效果。测试集准确率为63.17%，</w:t>
      </w:r>
      <w:r>
        <w:t xml:space="preserve"> </w:t>
      </w:r>
      <w:r>
        <w:rPr>
          <w:rFonts w:hint="eastAsia"/>
        </w:rPr>
        <w:t>训练集和测试集性能接近，未出现明显的过拟合现象。精确率和召回率较为平衡，说明模型</w:t>
      </w:r>
      <w:r>
        <w:t xml:space="preserve"> </w:t>
      </w:r>
      <w:r>
        <w:rPr>
          <w:rFonts w:hint="eastAsia"/>
        </w:rPr>
        <w:t>对两类用户的识别能力均衡。最优模型采用RBF核函数，说明用户类型分类问题是非线性可分的。</w:t>
      </w:r>
    </w:p>
    <w:bookmarkEnd w:id="30"/>
    <w:p w14:paraId="77894350">
      <w:pPr>
        <w:pStyle w:val="4"/>
      </w:pPr>
      <w:bookmarkStart w:id="31" w:name="特征重要性分析"/>
      <w:r>
        <w:t xml:space="preserve">5.2 </w:t>
      </w:r>
      <w:r>
        <w:rPr>
          <w:rFonts w:hint="eastAsia"/>
        </w:rPr>
        <w:t>特征重要性分析</w:t>
      </w:r>
    </w:p>
    <w:p w14:paraId="3ABE9202">
      <w:pPr>
        <w:pStyle w:val="23"/>
      </w:pPr>
      <w:r>
        <w:rPr>
          <w:rFonts w:hint="eastAsia"/>
        </w:rPr>
        <w:t>通过对比不同特征下的模型性能和数据分布，发现时间特征（出发小时、工作日/周末）、</w:t>
      </w:r>
      <w:r>
        <w:t xml:space="preserve"> </w:t>
      </w:r>
      <w:r>
        <w:rPr>
          <w:rFonts w:hint="eastAsia"/>
        </w:rPr>
        <w:t>空间特征（起终点坐标）和行程特征（时长、距离、速度）对用户分类均有重要贡献。</w:t>
      </w:r>
      <w:r>
        <w:t xml:space="preserve"> </w:t>
      </w:r>
      <w:r>
        <w:rPr>
          <w:rFonts w:hint="eastAsia"/>
        </w:rPr>
        <w:t>会员用户在通勤时段使用频率显著高于散户，起终点呈现明显的通勤模式；散户用户</w:t>
      </w:r>
      <w:r>
        <w:t xml:space="preserve"> </w:t>
      </w:r>
      <w:r>
        <w:rPr>
          <w:rFonts w:hint="eastAsia"/>
        </w:rPr>
        <w:t>周末使用增加，骑行时间更长，往返同一站点比例更高。</w:t>
      </w:r>
    </w:p>
    <w:p w14:paraId="554CB253">
      <w:pPr>
        <w:pStyle w:val="3"/>
      </w:pPr>
      <w:r>
        <w:drawing>
          <wp:inline distT="0" distB="0" distL="114300" distR="114300">
            <wp:extent cx="5334000" cy="1643380"/>
            <wp:effectExtent l="0" t="0" r="0" b="0"/>
            <wp:docPr id="79" name="Picture" descr="特征对比分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特征对比分析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434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  <w:i/>
          <w:iCs/>
        </w:rPr>
        <w:t>图：特征对比分析</w:t>
      </w:r>
    </w:p>
    <w:bookmarkEnd w:id="31"/>
    <w:p w14:paraId="676878F9">
      <w:pPr>
        <w:pStyle w:val="4"/>
      </w:pPr>
      <w:bookmarkStart w:id="32" w:name="实验结论"/>
      <w:r>
        <w:t xml:space="preserve">5.3 </w:t>
      </w:r>
      <w:r>
        <w:rPr>
          <w:rFonts w:hint="eastAsia"/>
        </w:rPr>
        <w:t>实验结论</w:t>
      </w:r>
    </w:p>
    <w:p w14:paraId="2ABAAC25">
      <w:pPr>
        <w:pStyle w:val="23"/>
      </w:pPr>
      <w:r>
        <w:rPr>
          <w:rFonts w:hint="eastAsia"/>
        </w:rPr>
        <w:t>本研究基于Capital</w:t>
      </w:r>
      <w:r>
        <w:t xml:space="preserve"> </w:t>
      </w:r>
      <w:r>
        <w:rPr>
          <w:rFonts w:hint="eastAsia"/>
        </w:rPr>
        <w:t>Bikeshare共享单车数据，成功构建了SVM用户分类模型，主要结论如下：</w:t>
      </w:r>
    </w:p>
    <w:p w14:paraId="15BEE75D">
      <w:pPr>
        <w:numPr>
          <w:ilvl w:val="0"/>
          <w:numId w:val="5"/>
        </w:numPr>
      </w:pPr>
      <w:r>
        <w:rPr>
          <w:rFonts w:hint="eastAsia"/>
          <w:b/>
          <w:bCs/>
        </w:rPr>
        <w:t>模型有效性</w:t>
      </w:r>
      <w:r>
        <w:rPr>
          <w:rFonts w:hint="eastAsia"/>
        </w:rPr>
        <w:t>：SVM算法能够有效识别共享单车的用户类型，测试集准确率达到63.17%，</w:t>
      </w:r>
      <w:r>
        <w:t xml:space="preserve"> </w:t>
      </w:r>
      <w:r>
        <w:rPr>
          <w:rFonts w:hint="eastAsia"/>
        </w:rPr>
        <w:t>证明了基于行程数据进行用户分类的可行性</w:t>
      </w:r>
    </w:p>
    <w:p w14:paraId="6AF6BCE7">
      <w:pPr>
        <w:numPr>
          <w:ilvl w:val="0"/>
          <w:numId w:val="5"/>
        </w:numPr>
      </w:pPr>
      <w:r>
        <w:rPr>
          <w:rFonts w:hint="eastAsia"/>
          <w:b/>
          <w:bCs/>
        </w:rPr>
        <w:t>技术发现</w:t>
      </w:r>
      <w:r>
        <w:rPr>
          <w:rFonts w:hint="eastAsia"/>
        </w:rPr>
        <w:t>：RBF核优于线性核，说明问题非线性可分；正则化参数C=10达到最佳平衡；</w:t>
      </w:r>
      <w:r>
        <w:t xml:space="preserve"> </w:t>
      </w:r>
      <w:r>
        <w:rPr>
          <w:rFonts w:hint="eastAsia"/>
        </w:rPr>
        <w:t>类别平衡的分层抽样策略对获得公平分类器至关重要</w:t>
      </w:r>
    </w:p>
    <w:p w14:paraId="28DF8D17">
      <w:pPr>
        <w:numPr>
          <w:ilvl w:val="0"/>
          <w:numId w:val="5"/>
        </w:numPr>
      </w:pPr>
      <w:r>
        <w:rPr>
          <w:rFonts w:hint="eastAsia"/>
          <w:b/>
          <w:bCs/>
        </w:rPr>
        <w:t>用户行为差异</w:t>
      </w:r>
      <w:r>
        <w:rPr>
          <w:rFonts w:hint="eastAsia"/>
        </w:rPr>
        <w:t>：会员用户呈现典型的通勤特征（工作日早晚高峰、短距离高效），</w:t>
      </w:r>
      <w:r>
        <w:t xml:space="preserve"> </w:t>
      </w:r>
      <w:r>
        <w:rPr>
          <w:rFonts w:hint="eastAsia"/>
        </w:rPr>
        <w:t>散户用户呈现休闲特征（周末、长时间骑行、旅游区域）</w:t>
      </w:r>
    </w:p>
    <w:p w14:paraId="4980F8C0">
      <w:pPr>
        <w:numPr>
          <w:ilvl w:val="0"/>
          <w:numId w:val="5"/>
        </w:numPr>
      </w:pPr>
      <w:r>
        <w:rPr>
          <w:rFonts w:hint="eastAsia"/>
          <w:b/>
          <w:bCs/>
        </w:rPr>
        <w:t>数据处理方法</w:t>
      </w:r>
      <w:r>
        <w:rPr>
          <w:rFonts w:hint="eastAsia"/>
        </w:rPr>
        <w:t>：分层抽样、异常值处理、特征工程和数据标准化等方法确保了模型的</w:t>
      </w:r>
      <w:r>
        <w:t xml:space="preserve"> </w:t>
      </w:r>
      <w:r>
        <w:rPr>
          <w:rFonts w:hint="eastAsia"/>
        </w:rPr>
        <w:t>性能和稳定性</w:t>
      </w:r>
    </w:p>
    <w:p w14:paraId="4DB633DD">
      <w:pPr>
        <w:numPr>
          <w:ilvl w:val="0"/>
          <w:numId w:val="5"/>
        </w:numPr>
      </w:pPr>
      <w:r>
        <w:rPr>
          <w:rFonts w:hint="eastAsia"/>
          <w:b/>
          <w:bCs/>
        </w:rPr>
        <w:t>交叉验证结果</w:t>
      </w:r>
      <w:r>
        <w:rPr>
          <w:rFonts w:hint="eastAsia"/>
        </w:rPr>
        <w:t>：5折交叉验证平均准确率65.82%，标准差仅0.33%，说明模型性能稳定可靠</w:t>
      </w:r>
    </w:p>
    <w:bookmarkEnd w:id="29"/>
    <w:bookmarkEnd w:id="32"/>
    <w:p w14:paraId="4316B960">
      <w:pPr>
        <w:pStyle w:val="24"/>
        <w:numPr>
          <w:numId w:val="0"/>
        </w:numPr>
      </w:pPr>
      <w:bookmarkStart w:id="35" w:name="_GoBack"/>
      <w:bookmarkEnd w:id="35"/>
      <w:bookmarkStart w:id="33" w:name="附录"/>
      <w:bookmarkStart w:id="34" w:name="附录c运行环境"/>
    </w:p>
    <w:bookmarkEnd w:id="33"/>
    <w:bookmarkEnd w:id="3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+中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标题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77BF6DD"/>
    <w:rsid w:val="E7DEF0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Ascii" w:hAnsiTheme="minorAsci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Ascii" w:hAnsiTheme="majorAscii" w:eastAsiaTheme="majorEastAsia" w:cstheme="majorBidi"/>
      <w:color w:val="000000" w:themeColor="text1"/>
      <w:sz w:val="40"/>
      <w:szCs w:val="40"/>
      <w14:textFill>
        <w14:solidFill>
          <w14:schemeClr w14:val="tx1"/>
        </w14:solidFill>
      </w14:textFill>
    </w:rPr>
  </w:style>
  <w:style w:type="character" w:customStyle="1" w:styleId="32">
    <w:name w:val="Heading 2 Char"/>
    <w:basedOn w:val="19"/>
    <w:link w:val="4"/>
    <w:semiHidden/>
    <w:uiPriority w:val="9"/>
    <w:rPr>
      <w:rFonts w:asciiTheme="majorAscii" w:hAnsiTheme="majorAscii" w:eastAsiaTheme="majorEastAsia" w:cstheme="majorBidi"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33">
    <w:name w:val="Heading 3 Char"/>
    <w:basedOn w:val="19"/>
    <w:link w:val="5"/>
    <w:semiHidden/>
    <w:uiPriority w:val="9"/>
    <w:rPr>
      <w:rFonts w:asciiTheme="minorAscii" w:hAnsiTheme="minorAscii" w:eastAsiaTheme="majorEastAsia" w:cstheme="majorBidi"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4485</Words>
  <Characters>5844</Characters>
  <Lines>12</Lines>
  <Paragraphs>8</Paragraphs>
  <TotalTime>9</TotalTime>
  <ScaleCrop>false</ScaleCrop>
  <LinksUpToDate>false</LinksUpToDate>
  <CharactersWithSpaces>6025</CharactersWithSpaces>
  <Application>WPS Office_12.1.23135.23135_F1E327BC-269C-435d-A152-05C5408002CA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2026-06-20T16:33:00Z</dcterms:created>
  <dc:creator>机器学习实验</dc:creator>
  <cp:lastModifiedBy>破晓星辰</cp:lastModifiedBy>
  <dcterms:modified xsi:type="dcterms:W3CDTF">2026-06-20T16:41:11Z</dcterms:modified>
  <dc:title>基于SVM的共享单车用户分类预测实验报告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2026年06月20日</vt:lpwstr>
  </property>
  <property fmtid="{D5CDD505-2E9C-101B-9397-08002B2CF9AE}" pid="3" name="KSOProductBuildVer">
    <vt:lpwstr>2052-12.1.23135.23135</vt:lpwstr>
  </property>
  <property fmtid="{D5CDD505-2E9C-101B-9397-08002B2CF9AE}" pid="4" name="ICV">
    <vt:lpwstr>52B39E7E923A2C429551366AF90242A2_42</vt:lpwstr>
  </property>
</Properties>
</file>