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e4xl7u3xm0px" w:id="0"/>
      <w:bookmarkEnd w:id="0"/>
      <w:r w:rsidDel="00000000" w:rsidR="00000000" w:rsidRPr="00000000">
        <w:rPr>
          <w:rtl w:val="0"/>
        </w:rPr>
        <w:t xml:space="preserve">SAP Workshop 4.x - HANA Database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Author: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dejim.juang@mulesoft.com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Date: 9/3/2018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Version 1.0.0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ekijsl4qsgjb" w:id="1"/>
      <w:bookmarkEnd w:id="1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This guide shows how to connect to a SAP HANA Database using the MuleSoft Anypoint Studio7.x  and the Database Connector. This assumes you have access to a SAP HANA database for this guide. There is an instance that is referenced in this guide but connection information may have changed. Please refer to your instructor for more details.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You will create a flow that uses the Database Connector and the JDBC Driver. Additionally you will learn how to pass in URL parameters to the SQL Query to select specific records from a table.</w:t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6f8yv0na6rzp" w:id="2"/>
      <w:bookmarkEnd w:id="2"/>
      <w:r w:rsidDel="00000000" w:rsidR="00000000" w:rsidRPr="00000000">
        <w:rPr>
          <w:rtl w:val="0"/>
        </w:rPr>
        <w:t xml:space="preserve">Requirements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2835275</wp:posOffset>
            </wp:positionH>
            <wp:positionV relativeFrom="paragraph">
              <wp:posOffset>323850</wp:posOffset>
            </wp:positionV>
            <wp:extent cx="2857500" cy="2381250"/>
            <wp:effectExtent b="0" l="0" r="0" t="0"/>
            <wp:wrapSquare wrapText="bothSides" distB="114300" distT="114300" distL="114300" distR="11430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81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Anypoint Studio 7.x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SAP HANA JDBC Driver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SAP HANA Database</w:t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6k0kuag94tlg" w:id="3"/>
      <w:bookmarkEnd w:id="3"/>
      <w:r w:rsidDel="00000000" w:rsidR="00000000" w:rsidRPr="00000000">
        <w:rPr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E">
          <w:pPr>
            <w:spacing w:before="80" w:line="240" w:lineRule="auto"/>
            <w:ind w:left="0" w:firstLine="0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ekijsl4qsgjb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Overview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6f8yv0na6rzp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Requirements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w7awktw89d80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1. Connect and select all from a table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d2qtigesvmaq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2. Pass a parameter to the SQL Query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spacing w:after="80" w:before="200" w:line="240" w:lineRule="auto"/>
            <w:ind w:left="0" w:firstLine="0"/>
            <w:rPr>
              <w:color w:val="1155cc"/>
              <w:u w:val="single"/>
            </w:rPr>
          </w:pPr>
          <w:hyperlink w:anchor="_4khm4nc9g4tf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Additional Resources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azxpugtqfe25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6n7uijmhf7tm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w7awktw89d80" w:id="6"/>
      <w:bookmarkEnd w:id="6"/>
      <w:r w:rsidDel="00000000" w:rsidR="00000000" w:rsidRPr="00000000">
        <w:rPr>
          <w:rtl w:val="0"/>
        </w:rPr>
        <w:t xml:space="preserve">1. Connect and select all from a table</w:t>
      </w:r>
    </w:p>
    <w:tbl>
      <w:tblPr>
        <w:tblStyle w:val="Table1"/>
        <w:tblW w:w="92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0"/>
        <w:gridCol w:w="3615"/>
        <w:gridCol w:w="5025"/>
        <w:tblGridChange w:id="0">
          <w:tblGrid>
            <w:gridCol w:w="630"/>
            <w:gridCol w:w="3615"/>
            <w:gridCol w:w="50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Open Studio and create a new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Mule Project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057525" cy="533400"/>
                  <wp:effectExtent b="0" l="0" r="0" t="0"/>
                  <wp:docPr id="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53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 the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New Mule Project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window, give the project a name (e.g. workshop-database), select a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Runtime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and then click on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Finish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2709863" cy="3317682"/>
                  <wp:effectExtent b="0" l="0" r="0" t="0"/>
                  <wp:docPr id="26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863" cy="331768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Once the new project is created, you’ll be presented with a blank canvas.</w:t>
            </w:r>
          </w:p>
          <w:p w:rsidR="00000000" w:rsidDel="00000000" w:rsidP="00000000" w:rsidRDefault="00000000" w:rsidRPr="00000000" w14:paraId="000000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 the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Mule Palette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on the right, click on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HTTP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and then drag and drop the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Listener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into the canvas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057525" cy="1828800"/>
                  <wp:effectExtent b="0" l="0" r="0" t="0"/>
                  <wp:docPr id="25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182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If the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Mule Properties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tab doesn’t open, click the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Listener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icon and click on the green plus sign to create a new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Connector configuration.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057525" cy="1409700"/>
                  <wp:effectExtent b="0" l="0" r="0" t="0"/>
                  <wp:docPr id="1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140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Under the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General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tab, and in the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Connection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section, fill in the host and the port with the following:</w:t>
            </w:r>
          </w:p>
          <w:p w:rsidR="00000000" w:rsidDel="00000000" w:rsidP="00000000" w:rsidRDefault="00000000" w:rsidRPr="00000000" w14:paraId="000000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Host: 0.0.0.0</w:t>
            </w:r>
          </w:p>
          <w:p w:rsidR="00000000" w:rsidDel="00000000" w:rsidP="00000000" w:rsidRDefault="00000000" w:rsidRPr="00000000" w14:paraId="00000029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Port: 8082</w:t>
            </w:r>
          </w:p>
          <w:p w:rsidR="00000000" w:rsidDel="00000000" w:rsidP="00000000" w:rsidRDefault="00000000" w:rsidRPr="00000000" w14:paraId="000000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And then click on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057525" cy="3060700"/>
                  <wp:effectExtent b="0" l="0" r="0" t="0"/>
                  <wp:docPr id="23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06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Back in the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Listener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Mule properties tab, fill in the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Path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field with the following:</w:t>
            </w:r>
          </w:p>
          <w:p w:rsidR="00000000" w:rsidDel="00000000" w:rsidP="00000000" w:rsidRDefault="00000000" w:rsidRPr="00000000" w14:paraId="000000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/records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057525" cy="1371600"/>
                  <wp:effectExtent b="0" l="0" r="0" t="0"/>
                  <wp:docPr id="13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137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Back in the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Mule Palette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we need to add the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Database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Connector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on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Add Modules</w:t>
            </w:r>
          </w:p>
          <w:p w:rsidR="00000000" w:rsidDel="00000000" w:rsidP="00000000" w:rsidRDefault="00000000" w:rsidRPr="00000000" w14:paraId="00000036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057525" cy="2235200"/>
                  <wp:effectExtent b="0" l="0" r="0" t="0"/>
                  <wp:docPr id="1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and drag the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Database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component to the area that says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Drag and drop here to add to 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2408641" cy="2731294"/>
                  <wp:effectExtent b="0" l="0" r="0" t="0"/>
                  <wp:docPr id="4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641" cy="273129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Once the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Database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component is added to the palette, you can select and add any operation to the canvas. </w:t>
            </w:r>
          </w:p>
          <w:p w:rsidR="00000000" w:rsidDel="00000000" w:rsidP="00000000" w:rsidRDefault="00000000" w:rsidRPr="00000000" w14:paraId="000000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on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Select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and drag that into the canvas and place it after the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Listener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component.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057525" cy="2044700"/>
                  <wp:effectExtent b="0" l="0" r="0" t="0"/>
                  <wp:docPr id="3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204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If the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Mule Properties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tab doesn’t open, click the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Select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icon and click on the green plus sign to create a new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Connector configuration.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057525" cy="1676400"/>
                  <wp:effectExtent b="0" l="0" r="0" t="0"/>
                  <wp:docPr id="1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167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 the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Database Config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window, under the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General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tab, click on the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Connection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drop-down and select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Generic Connection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057525" cy="1536700"/>
                  <wp:effectExtent b="0" l="0" r="0" t="0"/>
                  <wp:docPr id="1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153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Next, click on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Configure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for the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JDBC Driver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field to add the driver for SAP HANA.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057525" cy="1104900"/>
                  <wp:effectExtent b="0" l="0" r="0" t="0"/>
                  <wp:docPr id="1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110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For this guide, we’ll add a local file for the JDBC driver but Studio also allows you to add a Maven dependency if needed.</w:t>
            </w:r>
          </w:p>
          <w:p w:rsidR="00000000" w:rsidDel="00000000" w:rsidP="00000000" w:rsidRDefault="00000000" w:rsidRPr="00000000" w14:paraId="000000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on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 local 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057525" cy="1727200"/>
                  <wp:effectExtent b="0" l="0" r="0" t="0"/>
                  <wp:docPr id="2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172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 the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Choose local file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window, browse to and select the *.jar file.</w:t>
            </w:r>
          </w:p>
          <w:p w:rsidR="00000000" w:rsidDel="00000000" w:rsidP="00000000" w:rsidRDefault="00000000" w:rsidRPr="00000000" w14:paraId="000000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If you don’t have the JDBC driver, you can download a copy from </w:t>
            </w:r>
            <w:hyperlink r:id="rId23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here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 the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Advanced settings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section, fill in the following fields:</w:t>
            </w:r>
          </w:p>
          <w:p w:rsidR="00000000" w:rsidDel="00000000" w:rsidP="00000000" w:rsidRDefault="00000000" w:rsidRPr="00000000" w14:paraId="000000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Group ID: com.sap.db.jdbc</w:t>
            </w:r>
          </w:p>
          <w:p w:rsidR="00000000" w:rsidDel="00000000" w:rsidP="00000000" w:rsidRDefault="00000000" w:rsidRPr="00000000" w14:paraId="00000056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Version: 2.3.48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057525" cy="2070100"/>
                  <wp:effectExtent b="0" l="0" r="0" t="0"/>
                  <wp:docPr id="5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207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Back in the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Database Config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window, use the following for the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Connection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configuration:</w:t>
            </w:r>
          </w:p>
          <w:p w:rsidR="00000000" w:rsidDel="00000000" w:rsidP="00000000" w:rsidRDefault="00000000" w:rsidRPr="00000000" w14:paraId="000000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URL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: jdbc:sap://&lt;host&gt;:39015/?currentschema=&lt;schema&gt;&amp;user=&lt;user&gt;&amp;password=&lt;password&gt;</w:t>
            </w:r>
          </w:p>
          <w:p w:rsidR="00000000" w:rsidDel="00000000" w:rsidP="00000000" w:rsidRDefault="00000000" w:rsidRPr="00000000" w14:paraId="0000005C">
            <w:pPr>
              <w:widowControl w:val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Driver Class Name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: com.sap.db.jdbc.Driver</w:t>
            </w:r>
          </w:p>
          <w:p w:rsidR="00000000" w:rsidDel="00000000" w:rsidP="00000000" w:rsidRDefault="00000000" w:rsidRPr="00000000" w14:paraId="0000005E">
            <w:pPr>
              <w:widowControl w:val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Here are configuration properties for a sandbox instance of SAP HANA if needed:</w:t>
            </w:r>
          </w:p>
          <w:p w:rsidR="00000000" w:rsidDel="00000000" w:rsidP="00000000" w:rsidRDefault="00000000" w:rsidRPr="00000000" w14:paraId="000000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widowControl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highlight w:val="white"/>
                <w:rtl w:val="0"/>
              </w:rPr>
              <w:t xml:space="preserve">Host: 34.201.35.10</w:t>
            </w:r>
          </w:p>
          <w:p w:rsidR="00000000" w:rsidDel="00000000" w:rsidP="00000000" w:rsidRDefault="00000000" w:rsidRPr="00000000" w14:paraId="00000062">
            <w:pPr>
              <w:widowControl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highlight w:val="white"/>
                <w:rtl w:val="0"/>
              </w:rPr>
              <w:t xml:space="preserve">Schema: 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SAP_REST_API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highlight w:val="white"/>
                <w:rtl w:val="0"/>
              </w:rPr>
              <w:t xml:space="preserve">User: SYSTEM</w:t>
            </w:r>
          </w:p>
          <w:p w:rsidR="00000000" w:rsidDel="00000000" w:rsidP="00000000" w:rsidRDefault="00000000" w:rsidRPr="00000000" w14:paraId="00000064">
            <w:pPr>
              <w:widowControl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highlight w:val="white"/>
                <w:rtl w:val="0"/>
              </w:rPr>
              <w:t xml:space="preserve">Password: Mule1379</w:t>
            </w:r>
          </w:p>
          <w:p w:rsidR="00000000" w:rsidDel="00000000" w:rsidP="00000000" w:rsidRDefault="00000000" w:rsidRPr="00000000" w14:paraId="00000065">
            <w:pPr>
              <w:widowControl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0"/>
              <w:rPr>
                <w:color w:val="44444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highlight w:val="white"/>
                <w:rtl w:val="0"/>
              </w:rPr>
              <w:t xml:space="preserve">Click on </w:t>
            </w:r>
            <w:r w:rsidDel="00000000" w:rsidR="00000000" w:rsidRPr="00000000">
              <w:rPr>
                <w:b w:val="1"/>
                <w:color w:val="444444"/>
                <w:sz w:val="20"/>
                <w:szCs w:val="20"/>
                <w:highlight w:val="white"/>
                <w:rtl w:val="0"/>
              </w:rPr>
              <w:t xml:space="preserve">Test Connection </w:t>
            </w:r>
            <w:r w:rsidDel="00000000" w:rsidR="00000000" w:rsidRPr="00000000">
              <w:rPr>
                <w:color w:val="444444"/>
                <w:sz w:val="20"/>
                <w:szCs w:val="20"/>
                <w:highlight w:val="white"/>
                <w:rtl w:val="0"/>
              </w:rPr>
              <w:t xml:space="preserve">to make sure the credentials are correct. If it returns back a successful test, click on </w:t>
            </w:r>
            <w:r w:rsidDel="00000000" w:rsidR="00000000" w:rsidRPr="00000000">
              <w:rPr>
                <w:b w:val="1"/>
                <w:color w:val="444444"/>
                <w:sz w:val="20"/>
                <w:szCs w:val="20"/>
                <w:highlight w:val="white"/>
                <w:rtl w:val="0"/>
              </w:rPr>
              <w:t xml:space="preserve">OK</w:t>
            </w:r>
            <w:r w:rsidDel="00000000" w:rsidR="00000000" w:rsidRPr="00000000">
              <w:rPr>
                <w:color w:val="444444"/>
                <w:sz w:val="20"/>
                <w:szCs w:val="20"/>
                <w:highlight w:val="white"/>
                <w:rtl w:val="0"/>
              </w:rPr>
              <w:t xml:space="preserve"> to continue.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057525" cy="3225800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22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Back in the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Select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properties tab, (1) enter in a query for a table in your SAP HANA database. You can use the following if you’re using the sandbox instance. </w:t>
            </w:r>
          </w:p>
          <w:p w:rsidR="00000000" w:rsidDel="00000000" w:rsidP="00000000" w:rsidRDefault="00000000" w:rsidRPr="00000000" w14:paraId="000000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(2) Click on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Refresh Metadata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to use DataSense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on the table.</w:t>
            </w:r>
          </w:p>
          <w:p w:rsidR="00000000" w:rsidDel="00000000" w:rsidP="00000000" w:rsidRDefault="00000000" w:rsidRPr="00000000" w14:paraId="000000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(3) Once the metadata is refreshed, click on the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Output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tab and expand the Mule Message and Payload to see the metadata for the table.</w:t>
            </w:r>
          </w:p>
          <w:p w:rsidR="00000000" w:rsidDel="00000000" w:rsidP="00000000" w:rsidRDefault="00000000" w:rsidRPr="00000000" w14:paraId="000000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057525" cy="1536700"/>
                  <wp:effectExtent b="0" l="0" r="0" t="0"/>
                  <wp:docPr id="2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153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 the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Mule Palette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find and select the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Tranform Message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component and drag and drop it into the canvas after the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Select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component.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057525" cy="1701800"/>
                  <wp:effectExtent b="0" l="0" r="0" t="0"/>
                  <wp:docPr id="1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170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 the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Tranform Message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properties tab, modify the DataWeave script to look like the following:</w:t>
            </w:r>
          </w:p>
          <w:p w:rsidR="00000000" w:rsidDel="00000000" w:rsidP="00000000" w:rsidRDefault="00000000" w:rsidRPr="00000000" w14:paraId="000000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%dw 2.0</w:t>
            </w:r>
          </w:p>
          <w:p w:rsidR="00000000" w:rsidDel="00000000" w:rsidP="00000000" w:rsidRDefault="00000000" w:rsidRPr="00000000" w14:paraId="00000078">
            <w:pPr>
              <w:widowControl w:val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output application/json</w:t>
            </w:r>
          </w:p>
          <w:p w:rsidR="00000000" w:rsidDel="00000000" w:rsidP="00000000" w:rsidRDefault="00000000" w:rsidRPr="00000000" w14:paraId="00000079">
            <w:pPr>
              <w:widowControl w:val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---</w:t>
            </w:r>
          </w:p>
          <w:p w:rsidR="00000000" w:rsidDel="00000000" w:rsidP="00000000" w:rsidRDefault="00000000" w:rsidRPr="00000000" w14:paraId="0000007A">
            <w:pPr>
              <w:widowControl w:val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payload</w:t>
            </w:r>
          </w:p>
          <w:p w:rsidR="00000000" w:rsidDel="00000000" w:rsidP="00000000" w:rsidRDefault="00000000" w:rsidRPr="00000000" w14:paraId="000000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057525" cy="1092200"/>
                  <wp:effectExtent b="0" l="0" r="0" t="0"/>
                  <wp:docPr id="24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109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On the canvas, right mouse click the canvas and select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Run project workshop-database</w:t>
            </w:r>
          </w:p>
          <w:p w:rsidR="00000000" w:rsidDel="00000000" w:rsidP="00000000" w:rsidRDefault="00000000" w:rsidRPr="00000000" w14:paraId="0000007F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You can also click on the green circle in the navigation bar and select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Run As &gt; Mule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2636044" cy="1872330"/>
                  <wp:effectExtent b="0" l="0" r="0" t="0"/>
                  <wp:docPr id="1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044" cy="18723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Switch to Google Chrome and open the following URL:</w:t>
            </w:r>
          </w:p>
          <w:p w:rsidR="00000000" w:rsidDel="00000000" w:rsidP="00000000" w:rsidRDefault="00000000" w:rsidRPr="00000000" w14:paraId="000000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widowControl w:val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http://localhost:8081/records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057525" cy="2730500"/>
                  <wp:effectExtent b="0" l="0" r="0" t="0"/>
                  <wp:docPr id="9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pStyle w:val="Heading2"/>
        <w:rPr/>
      </w:pPr>
      <w:bookmarkStart w:colFirst="0" w:colLast="0" w:name="_d2qtigesvmaq" w:id="7"/>
      <w:bookmarkEnd w:id="7"/>
      <w:r w:rsidDel="00000000" w:rsidR="00000000" w:rsidRPr="00000000">
        <w:rPr>
          <w:rtl w:val="0"/>
        </w:rPr>
        <w:br w:type="textWrapping"/>
        <w:t xml:space="preserve">2. Pass a parameter to the SQL Query</w:t>
      </w:r>
    </w:p>
    <w:tbl>
      <w:tblPr>
        <w:tblStyle w:val="Table2"/>
        <w:tblW w:w="92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0"/>
        <w:gridCol w:w="3615"/>
        <w:gridCol w:w="5025"/>
        <w:tblGridChange w:id="0">
          <w:tblGrid>
            <w:gridCol w:w="630"/>
            <w:gridCol w:w="3615"/>
            <w:gridCol w:w="50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the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Select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component to open the Mule Properties window. Modify the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SQL Query Text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field and add a ‘WHERE’ clause</w:t>
            </w:r>
          </w:p>
          <w:p w:rsidR="00000000" w:rsidDel="00000000" w:rsidP="00000000" w:rsidRDefault="00000000" w:rsidRPr="00000000" w14:paraId="000000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where ID = :record_id</w:t>
            </w:r>
          </w:p>
          <w:p w:rsidR="00000000" w:rsidDel="00000000" w:rsidP="00000000" w:rsidRDefault="00000000" w:rsidRPr="00000000" w14:paraId="000000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 the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Input Parameters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field, enter in the following:</w:t>
            </w:r>
          </w:p>
          <w:p w:rsidR="00000000" w:rsidDel="00000000" w:rsidP="00000000" w:rsidRDefault="00000000" w:rsidRPr="00000000" w14:paraId="000000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#[{'record_id' : attributes.queryParams.id}]</w:t>
            </w:r>
          </w:p>
          <w:p w:rsidR="00000000" w:rsidDel="00000000" w:rsidP="00000000" w:rsidRDefault="00000000" w:rsidRPr="00000000" w14:paraId="000000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057525" cy="1536700"/>
                  <wp:effectExtent b="0" l="0" r="0" t="0"/>
                  <wp:docPr id="1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153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Save and re-run the project. If the project was already running, once you save the project, it will automatically redploy the changes in Studio.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057525" cy="1358900"/>
                  <wp:effectExtent b="0" l="0" r="0" t="0"/>
                  <wp:docPr id="11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Switch back  to Google Chrome and open the following URL:</w:t>
            </w:r>
          </w:p>
          <w:p w:rsidR="00000000" w:rsidDel="00000000" w:rsidP="00000000" w:rsidRDefault="00000000" w:rsidRPr="00000000" w14:paraId="000000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http://localhost:8082/records?id=2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057525" cy="1892300"/>
                  <wp:effectExtent b="0" l="0" r="0" t="0"/>
                  <wp:docPr id="8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pStyle w:val="Heading2"/>
        <w:rPr/>
      </w:pPr>
      <w:bookmarkStart w:colFirst="0" w:colLast="0" w:name="_wm1ro61fs801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rPr/>
      </w:pPr>
      <w:bookmarkStart w:colFirst="0" w:colLast="0" w:name="_4khm4nc9g4tf" w:id="9"/>
      <w:bookmarkEnd w:id="9"/>
      <w:r w:rsidDel="00000000" w:rsidR="00000000" w:rsidRPr="00000000">
        <w:rPr>
          <w:rtl w:val="0"/>
        </w:rPr>
        <w:t xml:space="preserve">Additional </w:t>
      </w:r>
      <w:r w:rsidDel="00000000" w:rsidR="00000000" w:rsidRPr="00000000">
        <w:rPr>
          <w:rtl w:val="0"/>
        </w:rPr>
        <w:t xml:space="preserve">Resources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MuleSoft Database Connector</w:t>
      </w:r>
    </w:p>
    <w:p w:rsidR="00000000" w:rsidDel="00000000" w:rsidP="00000000" w:rsidRDefault="00000000" w:rsidRPr="00000000" w14:paraId="0000009D">
      <w:pPr>
        <w:numPr>
          <w:ilvl w:val="1"/>
          <w:numId w:val="2"/>
        </w:numPr>
        <w:ind w:left="1440" w:hanging="360"/>
        <w:rPr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https://docs.mulesoft.com/connectors/db-connector-index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SAP HANA Tools</w:t>
      </w:r>
    </w:p>
    <w:p w:rsidR="00000000" w:rsidDel="00000000" w:rsidP="00000000" w:rsidRDefault="00000000" w:rsidRPr="00000000" w14:paraId="0000009F">
      <w:pPr>
        <w:numPr>
          <w:ilvl w:val="1"/>
          <w:numId w:val="2"/>
        </w:numPr>
        <w:ind w:left="1440" w:hanging="360"/>
        <w:rPr/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https://tools.hana.ondemand.com/#hanatools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How to create an SAP HANA Developer Edition in the Cloud</w:t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https://www.sap.com/developer/tutorials/hana-setup-cloud.html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Getting started with SAP HANA Express</w:t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https://caldocs.hana.ondemand.com/caldocs/help/Getting_started_HANA_Express.pdf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Connect to SAP HANA using JDBC</w:t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https://www.sap.com/developer/tutorials/hxe-connect-hxe-using-jdbc.html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sectPr>
      <w:footerReference r:id="rId39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rPr/>
    </w:pPr>
    <w:r w:rsidDel="00000000" w:rsidR="00000000" w:rsidRPr="00000000">
      <w:rPr>
        <w:color w:val="7f7f7f"/>
        <w:sz w:val="20"/>
        <w:szCs w:val="20"/>
        <w:rtl w:val="0"/>
      </w:rPr>
      <w:br w:type="textWrapping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2959100</wp:posOffset>
              </wp:positionH>
              <wp:positionV relativeFrom="paragraph">
                <wp:posOffset>292100</wp:posOffset>
              </wp:positionV>
              <wp:extent cx="914400" cy="9144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888800" y="3322800"/>
                        <a:ext cx="914400" cy="914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2959100</wp:posOffset>
              </wp:positionH>
              <wp:positionV relativeFrom="paragraph">
                <wp:posOffset>292100</wp:posOffset>
              </wp:positionV>
              <wp:extent cx="914400" cy="91440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14400" cy="914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5257800" cy="474531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2717100" y="3551400"/>
                        <a:ext cx="52578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7f7f7f"/>
                              <w:sz w:val="18"/>
                              <w:vertAlign w:val="baseline"/>
                            </w:rPr>
                            <w:t xml:space="preserve">MuleSoft 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7f7f7f"/>
                              <w:sz w:val="18"/>
                              <w:vertAlign w:val="baseline"/>
                            </w:rPr>
                            <w:t xml:space="preserve">Solutions Consulting Guides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7f7f7f"/>
                              <w:sz w:val="18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7f7f7f"/>
                              <w:sz w:val="18"/>
                              <w:vertAlign w:val="baseline"/>
                            </w:rPr>
                            <w:t xml:space="preserve">All contents Copyright © 201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7f7f7f"/>
                              <w:sz w:val="18"/>
                              <w:vertAlign w:val="baseline"/>
                            </w:rPr>
                            <w:t xml:space="preserve">8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7f7f7f"/>
                              <w:sz w:val="18"/>
                              <w:vertAlign w:val="baseline"/>
                            </w:rPr>
                            <w:t xml:space="preserve">, MuleSoft Inc.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7f7f7f"/>
                              <w:sz w:val="18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5257800" cy="474531"/>
              <wp:effectExtent b="0" l="0" r="0" t="0"/>
              <wp:wrapNone/>
              <wp:docPr id="2" name="image21.png"/>
              <a:graphic>
                <a:graphicData uri="http://schemas.openxmlformats.org/drawingml/2006/picture">
                  <pic:pic>
                    <pic:nvPicPr>
                      <pic:cNvPr id="0" name="image2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57800" cy="474531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x-none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8.png"/><Relationship Id="rId21" Type="http://schemas.openxmlformats.org/officeDocument/2006/relationships/image" Target="media/image5.png"/><Relationship Id="rId24" Type="http://schemas.openxmlformats.org/officeDocument/2006/relationships/image" Target="media/image18.png"/><Relationship Id="rId23" Type="http://schemas.openxmlformats.org/officeDocument/2006/relationships/hyperlink" Target="https://dejim.s3.amazonaws.com/software/ngdbc.jar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ejim.s3.amazonaws.com/software/ngdbc.jar" TargetMode="External"/><Relationship Id="rId26" Type="http://schemas.openxmlformats.org/officeDocument/2006/relationships/image" Target="media/image9.png"/><Relationship Id="rId25" Type="http://schemas.openxmlformats.org/officeDocument/2006/relationships/image" Target="media/image7.png"/><Relationship Id="rId28" Type="http://schemas.openxmlformats.org/officeDocument/2006/relationships/image" Target="media/image26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mailto:dejim.juang@mulesoft.com" TargetMode="External"/><Relationship Id="rId29" Type="http://schemas.openxmlformats.org/officeDocument/2006/relationships/image" Target="media/image11.png"/><Relationship Id="rId7" Type="http://schemas.openxmlformats.org/officeDocument/2006/relationships/image" Target="media/image20.png"/><Relationship Id="rId8" Type="http://schemas.openxmlformats.org/officeDocument/2006/relationships/hyperlink" Target="https://www.mulesoft.com/lp/dl/studio" TargetMode="External"/><Relationship Id="rId31" Type="http://schemas.openxmlformats.org/officeDocument/2006/relationships/image" Target="media/image2.png"/><Relationship Id="rId30" Type="http://schemas.openxmlformats.org/officeDocument/2006/relationships/image" Target="media/image25.png"/><Relationship Id="rId11" Type="http://schemas.openxmlformats.org/officeDocument/2006/relationships/image" Target="media/image24.png"/><Relationship Id="rId33" Type="http://schemas.openxmlformats.org/officeDocument/2006/relationships/image" Target="media/image12.png"/><Relationship Id="rId10" Type="http://schemas.openxmlformats.org/officeDocument/2006/relationships/image" Target="media/image13.png"/><Relationship Id="rId32" Type="http://schemas.openxmlformats.org/officeDocument/2006/relationships/image" Target="media/image15.png"/><Relationship Id="rId13" Type="http://schemas.openxmlformats.org/officeDocument/2006/relationships/image" Target="media/image14.png"/><Relationship Id="rId35" Type="http://schemas.openxmlformats.org/officeDocument/2006/relationships/hyperlink" Target="https://tools.hana.ondemand.com/#hanatools" TargetMode="External"/><Relationship Id="rId12" Type="http://schemas.openxmlformats.org/officeDocument/2006/relationships/image" Target="media/image23.png"/><Relationship Id="rId34" Type="http://schemas.openxmlformats.org/officeDocument/2006/relationships/hyperlink" Target="https://docs.mulesoft.com/connectors/db-connector-index" TargetMode="External"/><Relationship Id="rId15" Type="http://schemas.openxmlformats.org/officeDocument/2006/relationships/image" Target="media/image22.png"/><Relationship Id="rId37" Type="http://schemas.openxmlformats.org/officeDocument/2006/relationships/hyperlink" Target="https://caldocs.hana.ondemand.com/caldocs/help/Getting_started_HANA_Express.pdf" TargetMode="External"/><Relationship Id="rId14" Type="http://schemas.openxmlformats.org/officeDocument/2006/relationships/image" Target="media/image17.png"/><Relationship Id="rId36" Type="http://schemas.openxmlformats.org/officeDocument/2006/relationships/hyperlink" Target="https://www.sap.com/developer/tutorials/hana-setup-cloud.html" TargetMode="External"/><Relationship Id="rId17" Type="http://schemas.openxmlformats.org/officeDocument/2006/relationships/image" Target="media/image16.png"/><Relationship Id="rId39" Type="http://schemas.openxmlformats.org/officeDocument/2006/relationships/footer" Target="footer1.xml"/><Relationship Id="rId16" Type="http://schemas.openxmlformats.org/officeDocument/2006/relationships/image" Target="media/image6.png"/><Relationship Id="rId38" Type="http://schemas.openxmlformats.org/officeDocument/2006/relationships/hyperlink" Target="https://www.sap.com/developer/tutorials/hxe-connect-hxe-using-jdbc.html" TargetMode="External"/><Relationship Id="rId19" Type="http://schemas.openxmlformats.org/officeDocument/2006/relationships/image" Target="media/image4.png"/><Relationship Id="rId18" Type="http://schemas.openxmlformats.org/officeDocument/2006/relationships/image" Target="media/image19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