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A8A" w:rsidRPr="00004A8A" w:rsidRDefault="00004A8A">
      <w:pPr>
        <w:rPr>
          <w:lang w:val="sv-SE"/>
        </w:rPr>
      </w:pPr>
      <w:r>
        <w:rPr>
          <w:lang w:val="sv-SE"/>
        </w:rPr>
        <w:t>bleh</w:t>
      </w:r>
      <w:bookmarkStart w:id="0" w:name="_GoBack"/>
      <w:bookmarkEnd w:id="0"/>
    </w:p>
    <w:sectPr w:rsidR="00004A8A" w:rsidRPr="00004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8A"/>
    <w:rsid w:val="0000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7B27"/>
  <w15:chartTrackingRefBased/>
  <w15:docId w15:val="{3252E0B5-C67F-4F9B-9DFD-C4EBAE12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Taillefer</dc:creator>
  <cp:keywords/>
  <dc:description/>
  <cp:lastModifiedBy>Levi Taillefer</cp:lastModifiedBy>
  <cp:revision>1</cp:revision>
  <dcterms:created xsi:type="dcterms:W3CDTF">2019-04-11T08:51:00Z</dcterms:created>
  <dcterms:modified xsi:type="dcterms:W3CDTF">2019-04-11T08:51:00Z</dcterms:modified>
</cp:coreProperties>
</file>