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after="0"/>
      </w:pPr>
    </w:p>
    <w:p>
      <w:pPr>
        <w:spacing w:after="0"/>
      </w:pPr>
    </w:p>
    <w:p>
      <w:pPr>
        <w:spacing w:after="0"/>
      </w:pPr>
    </w:p>
    <w:p>
      <w:pPr>
        <w:jc w:val="center"/>
      </w:pPr>
      <w:r>
        <w:rPr>
          <w:rFonts w:ascii="黑体" w:hAnsi="黑体" w:eastAsia="黑体"/>
          <w:b/>
          <w:color w:val="1A478A"/>
          <w:sz w:val="56"/>
        </w:rPr>
        <w:t>建筑材料不燃性试验</w:t>
        <w:br/>
        <w:t>自动化测控系统</w:t>
      </w:r>
    </w:p>
    <w:p>
      <w:pPr>
        <w:spacing w:before="400"/>
        <w:jc w:val="center"/>
      </w:pPr>
      <w:r>
        <w:rPr>
          <w:rFonts w:ascii="黑体" w:hAnsi="黑体" w:eastAsia="黑体"/>
          <w:color w:val="555555"/>
          <w:sz w:val="32"/>
        </w:rPr>
        <w:t>—— 基于 ISO 11820 标准的仿真系统 ——</w:t>
      </w:r>
    </w:p>
    <w:p>
      <w:pPr>
        <w:spacing w:before="600"/>
        <w:jc w:val="center"/>
      </w:pPr>
      <w:r>
        <w:rPr>
          <w:color w:val="1A478A"/>
          <w:sz w:val="20"/>
        </w:rPr>
        <w:t>━━━━━━━━━━━━━━━━━━━━━━━━━━━━━━━━━━━━━━━━━━━━━━━━━━</w:t>
      </w:r>
    </w:p>
    <w:p>
      <w:pPr>
        <w:spacing w:before="600"/>
        <w:jc w:val="center"/>
      </w:pPr>
      <w:r>
        <w:rPr>
          <w:rFonts w:ascii="黑体" w:hAnsi="黑体" w:eastAsia="黑体"/>
          <w:color w:val="1A478A"/>
          <w:sz w:val="40"/>
        </w:rPr>
        <w:t>项目综合分析报告</w:t>
      </w:r>
    </w:p>
    <w:p>
      <w:pPr>
        <w:spacing w:before="800"/>
        <w:jc w:val="center"/>
      </w:pPr>
    </w:p>
    <w:p>
      <w:pPr>
        <w:spacing w:after="80"/>
        <w:jc w:val="center"/>
      </w:pPr>
      <w:r>
        <w:rPr>
          <w:rFonts w:ascii="宋体" w:hAnsi="宋体" w:eastAsia="宋体"/>
          <w:color w:val="666666"/>
          <w:sz w:val="24"/>
        </w:rPr>
        <w:t>文档版本：V1.0</w:t>
      </w:r>
    </w:p>
    <w:p>
      <w:pPr>
        <w:spacing w:after="80"/>
        <w:jc w:val="center"/>
      </w:pPr>
      <w:r>
        <w:rPr>
          <w:rFonts w:ascii="宋体" w:hAnsi="宋体" w:eastAsia="宋体"/>
          <w:color w:val="666666"/>
          <w:sz w:val="24"/>
        </w:rPr>
        <w:t>生成日期：2026 年 07 月 04 日</w:t>
      </w:r>
    </w:p>
    <w:p>
      <w:pPr>
        <w:spacing w:after="80"/>
        <w:jc w:val="center"/>
      </w:pPr>
      <w:r>
        <w:rPr>
          <w:rFonts w:ascii="宋体" w:hAnsi="宋体" w:eastAsia="宋体"/>
          <w:color w:val="666666"/>
          <w:sz w:val="24"/>
        </w:rPr>
        <w:t>开发环境：.NET 8 / C# / WinForms</w:t>
      </w:r>
    </w:p>
    <w:p>
      <w:pPr>
        <w:spacing w:after="80"/>
        <w:jc w:val="center"/>
      </w:pPr>
      <w:r>
        <w:rPr>
          <w:rFonts w:ascii="宋体" w:hAnsi="宋体" w:eastAsia="宋体"/>
          <w:color w:val="666666"/>
          <w:sz w:val="24"/>
        </w:rPr>
        <w:t>数据库：SQLite 3</w:t>
      </w:r>
    </w:p>
    <w:p>
      <w:r>
        <w:br w:type="page"/>
      </w:r>
    </w:p>
    <w:p>
      <w:pPr>
        <w:pStyle w:val="Heading1"/>
      </w:pPr>
      <w:r>
        <w:rPr>
          <w:rFonts w:ascii="黑体" w:hAnsi="黑体" w:eastAsia="黑体"/>
          <w:sz w:val="44"/>
        </w:rPr>
        <w:t>目  录</w:t>
      </w:r>
    </w:p>
    <w:p/>
    <w:p>
      <w:pPr>
        <w:spacing w:before="160"/>
      </w:pPr>
      <w:r>
        <w:rPr>
          <w:rFonts w:ascii="黑体" w:hAnsi="黑体" w:eastAsia="黑体"/>
          <w:b/>
          <w:sz w:val="26"/>
        </w:rPr>
        <w:t>第一章  项目分析</w:t>
      </w:r>
    </w:p>
    <w:p>
      <w:pPr>
        <w:spacing w:after="60"/>
        <w:ind w:left="850"/>
      </w:pPr>
      <w:r>
        <w:rPr>
          <w:rFonts w:ascii="宋体" w:hAnsi="宋体" w:eastAsia="宋体"/>
          <w:sz w:val="22"/>
        </w:rPr>
        <w:t>1.1  项目背景与意义</w:t>
      </w:r>
    </w:p>
    <w:p>
      <w:pPr>
        <w:spacing w:after="60"/>
        <w:ind w:left="850"/>
      </w:pPr>
      <w:r>
        <w:rPr>
          <w:rFonts w:ascii="宋体" w:hAnsi="宋体" w:eastAsia="宋体"/>
          <w:sz w:val="22"/>
        </w:rPr>
        <w:t>1.2  项目目标</w:t>
      </w:r>
    </w:p>
    <w:p>
      <w:pPr>
        <w:spacing w:after="60"/>
        <w:ind w:left="850"/>
      </w:pPr>
      <w:r>
        <w:rPr>
          <w:rFonts w:ascii="宋体" w:hAnsi="宋体" w:eastAsia="宋体"/>
          <w:sz w:val="22"/>
        </w:rPr>
        <w:t>1.3  需求分析</w:t>
      </w:r>
    </w:p>
    <w:p>
      <w:pPr>
        <w:spacing w:after="60"/>
        <w:ind w:left="850"/>
      </w:pPr>
      <w:r>
        <w:rPr>
          <w:rFonts w:ascii="宋体" w:hAnsi="宋体" w:eastAsia="宋体"/>
          <w:sz w:val="22"/>
        </w:rPr>
        <w:t>1.4  可行性分析</w:t>
      </w:r>
    </w:p>
    <w:p>
      <w:pPr>
        <w:spacing w:after="60"/>
        <w:ind w:left="850"/>
      </w:pPr>
      <w:r>
        <w:rPr>
          <w:rFonts w:ascii="宋体" w:hAnsi="宋体" w:eastAsia="宋体"/>
          <w:sz w:val="22"/>
        </w:rPr>
        <w:t>1.5  系统范围界定</w:t>
      </w:r>
    </w:p>
    <w:p>
      <w:pPr>
        <w:spacing w:before="160"/>
      </w:pPr>
      <w:r>
        <w:rPr>
          <w:rFonts w:ascii="黑体" w:hAnsi="黑体" w:eastAsia="黑体"/>
          <w:b/>
          <w:sz w:val="26"/>
        </w:rPr>
        <w:t>第二章  系统设计</w:t>
      </w:r>
    </w:p>
    <w:p>
      <w:pPr>
        <w:spacing w:after="60"/>
        <w:ind w:left="850"/>
      </w:pPr>
      <w:r>
        <w:rPr>
          <w:rFonts w:ascii="宋体" w:hAnsi="宋体" w:eastAsia="宋体"/>
          <w:sz w:val="22"/>
        </w:rPr>
        <w:t>2.1  总体架构设计</w:t>
      </w:r>
    </w:p>
    <w:p>
      <w:pPr>
        <w:spacing w:after="60"/>
        <w:ind w:left="850"/>
      </w:pPr>
      <w:r>
        <w:rPr>
          <w:rFonts w:ascii="宋体" w:hAnsi="宋体" w:eastAsia="宋体"/>
          <w:sz w:val="22"/>
        </w:rPr>
        <w:t>2.2  功能模块设计</w:t>
      </w:r>
    </w:p>
    <w:p>
      <w:pPr>
        <w:spacing w:after="60"/>
        <w:ind w:left="850"/>
      </w:pPr>
      <w:r>
        <w:rPr>
          <w:rFonts w:ascii="宋体" w:hAnsi="宋体" w:eastAsia="宋体"/>
          <w:sz w:val="22"/>
        </w:rPr>
        <w:t>2.3  数据库设计</w:t>
      </w:r>
    </w:p>
    <w:p>
      <w:pPr>
        <w:spacing w:after="60"/>
        <w:ind w:left="850"/>
      </w:pPr>
      <w:r>
        <w:rPr>
          <w:rFonts w:ascii="宋体" w:hAnsi="宋体" w:eastAsia="宋体"/>
          <w:sz w:val="22"/>
        </w:rPr>
        <w:t>2.4  试验状态机设计</w:t>
      </w:r>
    </w:p>
    <w:p>
      <w:pPr>
        <w:spacing w:after="60"/>
        <w:ind w:left="850"/>
      </w:pPr>
      <w:r>
        <w:rPr>
          <w:rFonts w:ascii="宋体" w:hAnsi="宋体" w:eastAsia="宋体"/>
          <w:sz w:val="22"/>
        </w:rPr>
        <w:t>2.5  仿真引擎设计</w:t>
      </w:r>
    </w:p>
    <w:p>
      <w:pPr>
        <w:spacing w:after="60"/>
        <w:ind w:left="850"/>
      </w:pPr>
      <w:r>
        <w:rPr>
          <w:rFonts w:ascii="宋体" w:hAnsi="宋体" w:eastAsia="宋体"/>
          <w:sz w:val="22"/>
        </w:rPr>
        <w:t>2.6  用户界面设计</w:t>
      </w:r>
    </w:p>
    <w:p>
      <w:pPr>
        <w:spacing w:after="60"/>
        <w:ind w:left="850"/>
      </w:pPr>
      <w:r>
        <w:rPr>
          <w:rFonts w:ascii="宋体" w:hAnsi="宋体" w:eastAsia="宋体"/>
          <w:sz w:val="22"/>
        </w:rPr>
        <w:t>2.7  配置文件设计</w:t>
      </w:r>
    </w:p>
    <w:p>
      <w:pPr>
        <w:spacing w:before="160"/>
      </w:pPr>
      <w:r>
        <w:rPr>
          <w:rFonts w:ascii="黑体" w:hAnsi="黑体" w:eastAsia="黑体"/>
          <w:b/>
          <w:sz w:val="26"/>
        </w:rPr>
        <w:t>第三章  系统实现</w:t>
      </w:r>
    </w:p>
    <w:p>
      <w:pPr>
        <w:spacing w:after="60"/>
        <w:ind w:left="850"/>
      </w:pPr>
      <w:r>
        <w:rPr>
          <w:rFonts w:ascii="宋体" w:hAnsi="宋体" w:eastAsia="宋体"/>
          <w:sz w:val="22"/>
        </w:rPr>
        <w:t>3.1  技术栈选型</w:t>
      </w:r>
    </w:p>
    <w:p>
      <w:pPr>
        <w:spacing w:after="60"/>
        <w:ind w:left="850"/>
      </w:pPr>
      <w:r>
        <w:rPr>
          <w:rFonts w:ascii="宋体" w:hAnsi="宋体" w:eastAsia="宋体"/>
          <w:sz w:val="22"/>
        </w:rPr>
        <w:t>3.2  开发环境搭建</w:t>
      </w:r>
    </w:p>
    <w:p>
      <w:pPr>
        <w:spacing w:after="60"/>
        <w:ind w:left="850"/>
      </w:pPr>
      <w:r>
        <w:rPr>
          <w:rFonts w:ascii="宋体" w:hAnsi="宋体" w:eastAsia="宋体"/>
          <w:sz w:val="22"/>
        </w:rPr>
        <w:t>3.3  核心模块实现</w:t>
      </w:r>
    </w:p>
    <w:p>
      <w:pPr>
        <w:spacing w:after="60"/>
        <w:ind w:left="850"/>
      </w:pPr>
      <w:r>
        <w:rPr>
          <w:rFonts w:ascii="宋体" w:hAnsi="宋体" w:eastAsia="宋体"/>
          <w:sz w:val="22"/>
        </w:rPr>
        <w:t>3.4  温度仿真算法</w:t>
      </w:r>
    </w:p>
    <w:p>
      <w:pPr>
        <w:spacing w:after="60"/>
        <w:ind w:left="850"/>
      </w:pPr>
      <w:r>
        <w:rPr>
          <w:rFonts w:ascii="宋体" w:hAnsi="宋体" w:eastAsia="宋体"/>
          <w:sz w:val="22"/>
        </w:rPr>
        <w:t>3.5  数据持久化实现</w:t>
      </w:r>
    </w:p>
    <w:p>
      <w:pPr>
        <w:spacing w:after="60"/>
        <w:ind w:left="850"/>
      </w:pPr>
      <w:r>
        <w:rPr>
          <w:rFonts w:ascii="宋体" w:hAnsi="宋体" w:eastAsia="宋体"/>
          <w:sz w:val="22"/>
        </w:rPr>
        <w:t>3.6  报告导出实现</w:t>
      </w:r>
    </w:p>
    <w:p>
      <w:pPr>
        <w:spacing w:after="60"/>
        <w:ind w:left="850"/>
      </w:pPr>
      <w:r>
        <w:rPr>
          <w:rFonts w:ascii="宋体" w:hAnsi="宋体" w:eastAsia="宋体"/>
          <w:sz w:val="22"/>
        </w:rPr>
        <w:t>3.7  关键代码说明</w:t>
      </w:r>
    </w:p>
    <w:p>
      <w:pPr>
        <w:spacing w:before="160"/>
      </w:pPr>
      <w:r>
        <w:rPr>
          <w:rFonts w:ascii="黑体" w:hAnsi="黑体" w:eastAsia="黑体"/>
          <w:b/>
          <w:sz w:val="26"/>
        </w:rPr>
        <w:t>第四章  研究报告</w:t>
      </w:r>
    </w:p>
    <w:p>
      <w:pPr>
        <w:spacing w:after="60"/>
        <w:ind w:left="850"/>
      </w:pPr>
      <w:r>
        <w:rPr>
          <w:rFonts w:ascii="宋体" w:hAnsi="宋体" w:eastAsia="宋体"/>
          <w:sz w:val="22"/>
        </w:rPr>
        <w:t>4.1  ISO 11820 标准研究</w:t>
      </w:r>
    </w:p>
    <w:p>
      <w:pPr>
        <w:spacing w:after="60"/>
        <w:ind w:left="850"/>
      </w:pPr>
      <w:r>
        <w:rPr>
          <w:rFonts w:ascii="宋体" w:hAnsi="宋体" w:eastAsia="宋体"/>
          <w:sz w:val="22"/>
        </w:rPr>
        <w:t>4.2  不燃性试验原理</w:t>
      </w:r>
    </w:p>
    <w:p>
      <w:pPr>
        <w:spacing w:after="60"/>
        <w:ind w:left="850"/>
      </w:pPr>
      <w:r>
        <w:rPr>
          <w:rFonts w:ascii="宋体" w:hAnsi="宋体" w:eastAsia="宋体"/>
          <w:sz w:val="22"/>
        </w:rPr>
        <w:t>4.3  仿真模型研究</w:t>
      </w:r>
    </w:p>
    <w:p>
      <w:pPr>
        <w:spacing w:after="60"/>
        <w:ind w:left="850"/>
      </w:pPr>
      <w:r>
        <w:rPr>
          <w:rFonts w:ascii="宋体" w:hAnsi="宋体" w:eastAsia="宋体"/>
          <w:sz w:val="22"/>
        </w:rPr>
        <w:t>4.4  技术创新点</w:t>
      </w:r>
    </w:p>
    <w:p>
      <w:pPr>
        <w:spacing w:after="60"/>
        <w:ind w:left="850"/>
      </w:pPr>
      <w:r>
        <w:rPr>
          <w:rFonts w:ascii="宋体" w:hAnsi="宋体" w:eastAsia="宋体"/>
          <w:sz w:val="22"/>
        </w:rPr>
        <w:t>4.5  实验结果与分析</w:t>
      </w:r>
    </w:p>
    <w:p>
      <w:pPr>
        <w:spacing w:after="60"/>
        <w:ind w:left="850"/>
      </w:pPr>
      <w:r>
        <w:rPr>
          <w:rFonts w:ascii="宋体" w:hAnsi="宋体" w:eastAsia="宋体"/>
          <w:sz w:val="22"/>
        </w:rPr>
        <w:t>4.6  总结与展望</w:t>
      </w:r>
    </w:p>
    <w:p>
      <w:r>
        <w:br w:type="page"/>
      </w:r>
    </w:p>
    <w:p>
      <w:pPr>
        <w:pStyle w:val="Heading1"/>
      </w:pPr>
      <w:r>
        <w:rPr>
          <w:rFonts w:ascii="黑体" w:hAnsi="黑体" w:eastAsia="黑体"/>
          <w:sz w:val="44"/>
        </w:rPr>
        <w:t>第一章  项目分析</w:t>
      </w:r>
    </w:p>
    <w:p>
      <w:pPr>
        <w:pStyle w:val="Heading2"/>
      </w:pPr>
      <w:r>
        <w:rPr>
          <w:rFonts w:ascii="黑体" w:hAnsi="黑体" w:eastAsia="黑体"/>
          <w:sz w:val="32"/>
        </w:rPr>
        <w:t>1.1  项目背景与意义</w:t>
      </w:r>
    </w:p>
    <w:p>
      <w:pPr>
        <w:spacing w:after="120" w:before="0"/>
        <w:ind w:firstLine="420"/>
      </w:pPr>
      <w:r>
        <w:rPr>
          <w:rFonts w:ascii="宋体" w:hAnsi="宋体" w:eastAsia="宋体"/>
          <w:b w:val="0"/>
          <w:sz w:val="24"/>
        </w:rPr>
        <w:t>建筑材料的不燃性是建筑防火安全的核心指标之一。在建筑火灾中，材料的燃烧性能直接决定了火灾蔓延速度和建筑结构的耐火时间。ISO 11820 是国际标准化组织制定的建筑材料不燃性试验标准，该标准规定了将建筑材料样品置于 750°C 高温炉内，在 60 分钟内连续监测温度变化，通过样品温升和失重率等指标判定材料是否满足不燃性要求。</w:t>
      </w:r>
    </w:p>
    <w:p>
      <w:pPr>
        <w:spacing w:after="120" w:before="0"/>
        <w:ind w:firstLine="420"/>
      </w:pPr>
      <w:r>
        <w:rPr>
          <w:rFonts w:ascii="宋体" w:hAnsi="宋体" w:eastAsia="宋体"/>
          <w:b w:val="0"/>
          <w:sz w:val="24"/>
        </w:rPr>
        <w:t>然而，标准的 ISO 11820 不燃性试验需要昂贵的加热炉、高精度温度传感器、PID 温控器以及 Modbus 串口通信等硬件设备。对于高校教学环境中，学生难以直接接触和操作真实的实验设备。因此，开发一套能够完整仿真 ISO 11820 试验流程的软件系统，对于建筑材料检测课程的教学、学生实验操作培训以及试验流程研究具有重要的现实意义。</w:t>
      </w:r>
    </w:p>
    <w:p>
      <w:pPr>
        <w:spacing w:after="120" w:before="0"/>
        <w:ind w:firstLine="420"/>
      </w:pPr>
      <w:r>
        <w:rPr>
          <w:rFonts w:ascii="宋体" w:hAnsi="宋体" w:eastAsia="宋体"/>
          <w:b w:val="0"/>
          <w:sz w:val="24"/>
        </w:rPr>
        <w:t>本项目旨在开发一个基于 .NET 的 Windows 桌面应用程序，通过软件仿真的方式，完整呈现 ISO 11820 不燃性试验的每一个操作环节。系统采用温度仿真引擎自动生成符合物理规律的温度数据，让用户在无硬件条件下也能体验完整的试验操作流程，并生成符合标准格式的试验报告。</w:t>
      </w:r>
    </w:p>
    <w:p>
      <w:pPr>
        <w:pStyle w:val="Heading2"/>
      </w:pPr>
      <w:r>
        <w:rPr>
          <w:rFonts w:ascii="黑体" w:hAnsi="黑体" w:eastAsia="黑体"/>
          <w:sz w:val="32"/>
        </w:rPr>
        <w:t>1.2  项目目标</w:t>
      </w:r>
    </w:p>
    <w:p>
      <w:pPr>
        <w:spacing w:after="120" w:before="0"/>
        <w:ind w:firstLine="420"/>
      </w:pPr>
      <w:r>
        <w:rPr>
          <w:rFonts w:ascii="宋体" w:hAnsi="宋体" w:eastAsia="宋体"/>
          <w:b w:val="0"/>
          <w:sz w:val="24"/>
        </w:rPr>
        <w:t>本项目的核心目标是构建一个完整的建筑材料不燃性试验自动化测控仿真系统，具体目标包括：</w:t>
      </w:r>
    </w:p>
    <w:tbl>
      <w:tblPr>
        <w:tblW w:type="auto" w:w="0"/>
        <w:jc w:val="center"/>
        <w:tblLayout w:type="autofit"/>
        <w:tblLook w:firstColumn="1" w:firstRow="1" w:lastColumn="0" w:lastRow="0" w:noHBand="0" w:noVBand="1" w:val="04A0"/>
        <w:tblBorders>
          <w:top w:val="single" w:sz="6" w:space="0" w:color="4472C4"/>
          <w:left w:val="single" w:sz="6" w:space="0" w:color="4472C4"/>
          <w:bottom w:val="single" w:sz="6" w:space="0" w:color="4472C4"/>
          <w:right w:val="single" w:sz="6" w:space="0" w:color="4472C4"/>
          <w:insideH w:val="single" w:sz="6" w:space="0" w:color="4472C4"/>
          <w:insideV w:val="single" w:sz="6" w:space="0" w:color="4472C4"/>
        </w:tblBorders>
      </w:tblPr>
      <w:tblGrid>
        <w:gridCol w:w="4317"/>
        <w:gridCol w:w="4317"/>
      </w:tblGrid>
      <w:tr>
        <w:tc>
          <w:tcPr>
            <w:tcW w:type="dxa" w:w="4317"/>
            <w:shd w:fill="4472C4"/>
          </w:tcPr>
          <w:p>
            <w:pPr>
              <w:jc w:val="center"/>
            </w:pPr>
            <w:r/>
            <w:r>
              <w:rPr>
                <w:rFonts w:ascii="黑体" w:hAnsi="黑体" w:eastAsia="黑体"/>
                <w:b/>
                <w:color w:val="FFFFFF"/>
                <w:sz w:val="20"/>
              </w:rPr>
              <w:t>目标维度</w:t>
            </w:r>
          </w:p>
        </w:tc>
        <w:tc>
          <w:tcPr>
            <w:tcW w:type="dxa" w:w="4317"/>
            <w:shd w:fill="4472C4"/>
          </w:tcPr>
          <w:p>
            <w:pPr>
              <w:jc w:val="center"/>
            </w:pPr>
            <w:r/>
            <w:r>
              <w:rPr>
                <w:rFonts w:ascii="黑体" w:hAnsi="黑体" w:eastAsia="黑体"/>
                <w:b/>
                <w:color w:val="FFFFFF"/>
                <w:sz w:val="20"/>
              </w:rPr>
              <w:t>具体描述</w:t>
            </w:r>
          </w:p>
        </w:tc>
      </w:tr>
      <w:tr>
        <w:tc>
          <w:tcPr>
            <w:tcW w:type="dxa" w:w="4317"/>
            <w:shd w:fill="F2F6FC"/>
          </w:tcPr>
          <w:p>
            <w:pPr>
              <w:jc w:val="center"/>
            </w:pPr>
            <w:r/>
            <w:r>
              <w:rPr>
                <w:rFonts w:ascii="宋体" w:hAnsi="宋体" w:eastAsia="宋体"/>
                <w:sz w:val="18"/>
              </w:rPr>
              <w:t>功能完整性</w:t>
            </w:r>
          </w:p>
        </w:tc>
        <w:tc>
          <w:tcPr>
            <w:tcW w:type="dxa" w:w="4317"/>
            <w:shd w:fill="F2F6FC"/>
          </w:tcPr>
          <w:p>
            <w:pPr>
              <w:jc w:val="center"/>
            </w:pPr>
            <w:r/>
            <w:r>
              <w:rPr>
                <w:rFonts w:ascii="宋体" w:hAnsi="宋体" w:eastAsia="宋体"/>
                <w:sz w:val="18"/>
              </w:rPr>
              <w:t>完整覆盖 ISO 11820 试验的完整操作流程，包括新建试验、升温控制、温度记录、数据导出、报告生成等全部环节</w:t>
            </w:r>
          </w:p>
        </w:tc>
      </w:tr>
      <w:tr>
        <w:tc>
          <w:tcPr>
            <w:tcW w:type="dxa" w:w="4317"/>
            <w:shd w:fill="FFFFFF"/>
          </w:tcPr>
          <w:p>
            <w:pPr>
              <w:jc w:val="center"/>
            </w:pPr>
            <w:r/>
            <w:r>
              <w:rPr>
                <w:rFonts w:ascii="宋体" w:hAnsi="宋体" w:eastAsia="宋体"/>
                <w:sz w:val="18"/>
              </w:rPr>
              <w:t>仿真真实性</w:t>
            </w:r>
          </w:p>
        </w:tc>
        <w:tc>
          <w:tcPr>
            <w:tcW w:type="dxa" w:w="4317"/>
            <w:shd w:fill="FFFFFF"/>
          </w:tcPr>
          <w:p>
            <w:pPr>
              <w:jc w:val="center"/>
            </w:pPr>
            <w:r/>
            <w:r>
              <w:rPr>
                <w:rFonts w:ascii="宋体" w:hAnsi="宋体" w:eastAsia="宋体"/>
                <w:sz w:val="18"/>
              </w:rPr>
              <w:t>通过物理仿真算法模拟加热炉的温度变化过程（5通道温度），使温度数据符合实际物理传热规律</w:t>
            </w:r>
          </w:p>
        </w:tc>
      </w:tr>
      <w:tr>
        <w:tc>
          <w:tcPr>
            <w:tcW w:type="dxa" w:w="4317"/>
            <w:shd w:fill="F2F6FC"/>
          </w:tcPr>
          <w:p>
            <w:pPr>
              <w:jc w:val="center"/>
            </w:pPr>
            <w:r/>
            <w:r>
              <w:rPr>
                <w:rFonts w:ascii="宋体" w:hAnsi="宋体" w:eastAsia="宋体"/>
                <w:sz w:val="18"/>
              </w:rPr>
              <w:t>教学适用性</w:t>
            </w:r>
          </w:p>
        </w:tc>
        <w:tc>
          <w:tcPr>
            <w:tcW w:type="dxa" w:w="4317"/>
            <w:shd w:fill="F2F6FC"/>
          </w:tcPr>
          <w:p>
            <w:pPr>
              <w:jc w:val="center"/>
            </w:pPr>
            <w:r/>
            <w:r>
              <w:rPr>
                <w:rFonts w:ascii="宋体" w:hAnsi="宋体" w:eastAsia="宋体"/>
                <w:sz w:val="18"/>
              </w:rPr>
              <w:t>提供清晰的操作引导、状态指示和系统消息，帮助使用者理解每个操作步骤的目的和时机</w:t>
            </w:r>
          </w:p>
        </w:tc>
      </w:tr>
      <w:tr>
        <w:tc>
          <w:tcPr>
            <w:tcW w:type="dxa" w:w="4317"/>
            <w:shd w:fill="FFFFFF"/>
          </w:tcPr>
          <w:p>
            <w:pPr>
              <w:jc w:val="center"/>
            </w:pPr>
            <w:r/>
            <w:r>
              <w:rPr>
                <w:rFonts w:ascii="宋体" w:hAnsi="宋体" w:eastAsia="宋体"/>
                <w:sz w:val="18"/>
              </w:rPr>
              <w:t>数据可靠性</w:t>
            </w:r>
          </w:p>
        </w:tc>
        <w:tc>
          <w:tcPr>
            <w:tcW w:type="dxa" w:w="4317"/>
            <w:shd w:fill="FFFFFF"/>
          </w:tcPr>
          <w:p>
            <w:pPr>
              <w:jc w:val="center"/>
            </w:pPr>
            <w:r/>
            <w:r>
              <w:rPr>
                <w:rFonts w:ascii="宋体" w:hAnsi="宋体" w:eastAsia="宋体"/>
                <w:sz w:val="18"/>
              </w:rPr>
              <w:t>完整记录每一次试验的逐秒温度数据，支持 CSV/Excel/PDF 多格式导出，确保数据的可追溯性</w:t>
            </w:r>
          </w:p>
        </w:tc>
      </w:tr>
      <w:tr>
        <w:tc>
          <w:tcPr>
            <w:tcW w:type="dxa" w:w="4317"/>
            <w:shd w:fill="F2F6FC"/>
          </w:tcPr>
          <w:p>
            <w:pPr>
              <w:jc w:val="center"/>
            </w:pPr>
            <w:r/>
            <w:r>
              <w:rPr>
                <w:rFonts w:ascii="宋体" w:hAnsi="宋体" w:eastAsia="宋体"/>
                <w:sz w:val="18"/>
              </w:rPr>
              <w:t>系统稳定性</w:t>
            </w:r>
          </w:p>
        </w:tc>
        <w:tc>
          <w:tcPr>
            <w:tcW w:type="dxa" w:w="4317"/>
            <w:shd w:fill="F2F6FC"/>
          </w:tcPr>
          <w:p>
            <w:pPr>
              <w:jc w:val="center"/>
            </w:pPr>
            <w:r/>
            <w:r>
              <w:rPr>
                <w:rFonts w:ascii="宋体" w:hAnsi="宋体" w:eastAsia="宋体"/>
                <w:sz w:val="18"/>
              </w:rPr>
              <w:t>通过清晰的分层架构、状态机设计和线程安全机制，确保长时间运行（60分钟试验）的稳定性</w:t>
            </w:r>
          </w:p>
        </w:tc>
      </w:tr>
    </w:tbl>
    <w:p>
      <w:pPr>
        <w:pStyle w:val="Heading2"/>
      </w:pPr>
      <w:r>
        <w:rPr>
          <w:rFonts w:ascii="黑体" w:hAnsi="黑体" w:eastAsia="黑体"/>
          <w:sz w:val="32"/>
        </w:rPr>
        <w:t>1.3  需求分析</w:t>
      </w:r>
    </w:p>
    <w:p>
      <w:pPr>
        <w:pStyle w:val="Heading3"/>
      </w:pPr>
      <w:r>
        <w:rPr>
          <w:rFonts w:ascii="黑体" w:hAnsi="黑体" w:eastAsia="黑体"/>
          <w:sz w:val="26"/>
        </w:rPr>
        <w:t>1.3.1  功能需求</w:t>
      </w:r>
    </w:p>
    <w:p>
      <w:pPr>
        <w:spacing w:after="120" w:before="0"/>
        <w:ind w:firstLine="420"/>
      </w:pPr>
      <w:r>
        <w:rPr>
          <w:rFonts w:ascii="宋体" w:hAnsi="宋体" w:eastAsia="宋体"/>
          <w:b w:val="0"/>
          <w:sz w:val="24"/>
        </w:rPr>
        <w:t>系统需要实现以下核心功能：</w:t>
      </w:r>
    </w:p>
    <w:tbl>
      <w:tblPr>
        <w:tblW w:type="auto" w:w="0"/>
        <w:jc w:val="center"/>
        <w:tblLayout w:type="autofit"/>
        <w:tblLook w:firstColumn="1" w:firstRow="1" w:lastColumn="0" w:lastRow="0" w:noHBand="0" w:noVBand="1" w:val="04A0"/>
        <w:tblBorders>
          <w:top w:val="single" w:sz="6" w:space="0" w:color="4472C4"/>
          <w:left w:val="single" w:sz="6" w:space="0" w:color="4472C4"/>
          <w:bottom w:val="single" w:sz="6" w:space="0" w:color="4472C4"/>
          <w:right w:val="single" w:sz="6" w:space="0" w:color="4472C4"/>
          <w:insideH w:val="single" w:sz="6" w:space="0" w:color="4472C4"/>
          <w:insideV w:val="single" w:sz="6" w:space="0" w:color="4472C4"/>
        </w:tblBorders>
      </w:tblPr>
      <w:tblGrid>
        <w:gridCol w:w="2878"/>
        <w:gridCol w:w="2878"/>
        <w:gridCol w:w="2878"/>
      </w:tblGrid>
      <w:tr>
        <w:tc>
          <w:tcPr>
            <w:tcW w:type="dxa" w:w="2878"/>
            <w:shd w:fill="4472C4"/>
          </w:tcPr>
          <w:p>
            <w:pPr>
              <w:jc w:val="center"/>
            </w:pPr>
            <w:r/>
            <w:r>
              <w:rPr>
                <w:rFonts w:ascii="黑体" w:hAnsi="黑体" w:eastAsia="黑体"/>
                <w:b/>
                <w:color w:val="FFFFFF"/>
                <w:sz w:val="20"/>
              </w:rPr>
              <w:t>功能模块</w:t>
            </w:r>
          </w:p>
        </w:tc>
        <w:tc>
          <w:tcPr>
            <w:tcW w:type="dxa" w:w="2878"/>
            <w:shd w:fill="4472C4"/>
          </w:tcPr>
          <w:p>
            <w:pPr>
              <w:jc w:val="center"/>
            </w:pPr>
            <w:r/>
            <w:r>
              <w:rPr>
                <w:rFonts w:ascii="黑体" w:hAnsi="黑体" w:eastAsia="黑体"/>
                <w:b/>
                <w:color w:val="FFFFFF"/>
                <w:sz w:val="20"/>
              </w:rPr>
              <w:t>需求描述</w:t>
            </w:r>
          </w:p>
        </w:tc>
        <w:tc>
          <w:tcPr>
            <w:tcW w:type="dxa" w:w="2878"/>
            <w:shd w:fill="4472C4"/>
          </w:tcPr>
          <w:p>
            <w:pPr>
              <w:jc w:val="center"/>
            </w:pPr>
            <w:r/>
            <w:r>
              <w:rPr>
                <w:rFonts w:ascii="黑体" w:hAnsi="黑体" w:eastAsia="黑体"/>
                <w:b/>
                <w:color w:val="FFFFFF"/>
                <w:sz w:val="20"/>
              </w:rPr>
              <w:t>优先级</w:t>
            </w:r>
          </w:p>
        </w:tc>
      </w:tr>
      <w:tr>
        <w:tc>
          <w:tcPr>
            <w:tcW w:type="dxa" w:w="2878"/>
            <w:shd w:fill="F2F6FC"/>
          </w:tcPr>
          <w:p>
            <w:pPr>
              <w:jc w:val="center"/>
            </w:pPr>
            <w:r/>
            <w:r>
              <w:rPr>
                <w:rFonts w:ascii="宋体" w:hAnsi="宋体" w:eastAsia="宋体"/>
                <w:sz w:val="18"/>
              </w:rPr>
              <w:t>用户认证</w:t>
            </w:r>
          </w:p>
        </w:tc>
        <w:tc>
          <w:tcPr>
            <w:tcW w:type="dxa" w:w="2878"/>
            <w:shd w:fill="F2F6FC"/>
          </w:tcPr>
          <w:p>
            <w:pPr>
              <w:jc w:val="center"/>
            </w:pPr>
            <w:r/>
            <w:r>
              <w:rPr>
                <w:rFonts w:ascii="宋体" w:hAnsi="宋体" w:eastAsia="宋体"/>
                <w:sz w:val="18"/>
              </w:rPr>
              <w:t>支持管理员/试验员两种角色登录，密码验证</w:t>
            </w:r>
          </w:p>
        </w:tc>
        <w:tc>
          <w:tcPr>
            <w:tcW w:type="dxa" w:w="2878"/>
            <w:shd w:fill="F2F6FC"/>
          </w:tcPr>
          <w:p>
            <w:pPr>
              <w:jc w:val="center"/>
            </w:pPr>
            <w:r/>
            <w:r>
              <w:rPr>
                <w:rFonts w:ascii="宋体" w:hAnsi="宋体" w:eastAsia="宋体"/>
                <w:sz w:val="18"/>
              </w:rPr>
              <w:t>高</w:t>
            </w:r>
          </w:p>
        </w:tc>
      </w:tr>
      <w:tr>
        <w:tc>
          <w:tcPr>
            <w:tcW w:type="dxa" w:w="2878"/>
            <w:shd w:fill="FFFFFF"/>
          </w:tcPr>
          <w:p>
            <w:pPr>
              <w:jc w:val="center"/>
            </w:pPr>
            <w:r/>
            <w:r>
              <w:rPr>
                <w:rFonts w:ascii="宋体" w:hAnsi="宋体" w:eastAsia="宋体"/>
                <w:sz w:val="18"/>
              </w:rPr>
              <w:t>试验管理</w:t>
            </w:r>
          </w:p>
        </w:tc>
        <w:tc>
          <w:tcPr>
            <w:tcW w:type="dxa" w:w="2878"/>
            <w:shd w:fill="FFFFFF"/>
          </w:tcPr>
          <w:p>
            <w:pPr>
              <w:jc w:val="center"/>
            </w:pPr>
            <w:r/>
            <w:r>
              <w:rPr>
                <w:rFonts w:ascii="宋体" w:hAnsi="宋体" w:eastAsia="宋体"/>
                <w:sz w:val="18"/>
              </w:rPr>
              <w:t>新建试验、填写样品信息、设置试验参数</w:t>
            </w:r>
          </w:p>
        </w:tc>
        <w:tc>
          <w:tcPr>
            <w:tcW w:type="dxa" w:w="2878"/>
            <w:shd w:fill="FFFFFF"/>
          </w:tcPr>
          <w:p>
            <w:pPr>
              <w:jc w:val="center"/>
            </w:pPr>
            <w:r/>
            <w:r>
              <w:rPr>
                <w:rFonts w:ascii="宋体" w:hAnsi="宋体" w:eastAsia="宋体"/>
                <w:sz w:val="18"/>
              </w:rPr>
              <w:t>高</w:t>
            </w:r>
          </w:p>
        </w:tc>
      </w:tr>
      <w:tr>
        <w:tc>
          <w:tcPr>
            <w:tcW w:type="dxa" w:w="2878"/>
            <w:shd w:fill="F2F6FC"/>
          </w:tcPr>
          <w:p>
            <w:pPr>
              <w:jc w:val="center"/>
            </w:pPr>
            <w:r/>
            <w:r>
              <w:rPr>
                <w:rFonts w:ascii="宋体" w:hAnsi="宋体" w:eastAsia="宋体"/>
                <w:sz w:val="18"/>
              </w:rPr>
              <w:t>温度仿真</w:t>
            </w:r>
          </w:p>
        </w:tc>
        <w:tc>
          <w:tcPr>
            <w:tcW w:type="dxa" w:w="2878"/>
            <w:shd w:fill="F2F6FC"/>
          </w:tcPr>
          <w:p>
            <w:pPr>
              <w:jc w:val="center"/>
            </w:pPr>
            <w:r/>
            <w:r>
              <w:rPr>
                <w:rFonts w:ascii="宋体" w:hAnsi="宋体" w:eastAsia="宋体"/>
                <w:sz w:val="18"/>
              </w:rPr>
              <w:t>5通道温度数据实时仿真（炉温×2、表面温、中心温、校准温）</w:t>
            </w:r>
          </w:p>
        </w:tc>
        <w:tc>
          <w:tcPr>
            <w:tcW w:type="dxa" w:w="2878"/>
            <w:shd w:fill="F2F6FC"/>
          </w:tcPr>
          <w:p>
            <w:pPr>
              <w:jc w:val="center"/>
            </w:pPr>
            <w:r/>
            <w:r>
              <w:rPr>
                <w:rFonts w:ascii="宋体" w:hAnsi="宋体" w:eastAsia="宋体"/>
                <w:sz w:val="18"/>
              </w:rPr>
              <w:t>高</w:t>
            </w:r>
          </w:p>
        </w:tc>
      </w:tr>
      <w:tr>
        <w:tc>
          <w:tcPr>
            <w:tcW w:type="dxa" w:w="2878"/>
            <w:shd w:fill="FFFFFF"/>
          </w:tcPr>
          <w:p>
            <w:pPr>
              <w:jc w:val="center"/>
            </w:pPr>
            <w:r/>
            <w:r>
              <w:rPr>
                <w:rFonts w:ascii="宋体" w:hAnsi="宋体" w:eastAsia="宋体"/>
                <w:sz w:val="18"/>
              </w:rPr>
              <w:t>状态控制</w:t>
            </w:r>
          </w:p>
        </w:tc>
        <w:tc>
          <w:tcPr>
            <w:tcW w:type="dxa" w:w="2878"/>
            <w:shd w:fill="FFFFFF"/>
          </w:tcPr>
          <w:p>
            <w:pPr>
              <w:jc w:val="center"/>
            </w:pPr>
            <w:r/>
            <w:r>
              <w:rPr>
                <w:rFonts w:ascii="宋体" w:hAnsi="宋体" w:eastAsia="宋体"/>
                <w:sz w:val="18"/>
              </w:rPr>
              <w:t>升温、稳温、记录、完成的完整状态机流转</w:t>
            </w:r>
          </w:p>
        </w:tc>
        <w:tc>
          <w:tcPr>
            <w:tcW w:type="dxa" w:w="2878"/>
            <w:shd w:fill="FFFFFF"/>
          </w:tcPr>
          <w:p>
            <w:pPr>
              <w:jc w:val="center"/>
            </w:pPr>
            <w:r/>
            <w:r>
              <w:rPr>
                <w:rFonts w:ascii="宋体" w:hAnsi="宋体" w:eastAsia="宋体"/>
                <w:sz w:val="18"/>
              </w:rPr>
              <w:t>高</w:t>
            </w:r>
          </w:p>
        </w:tc>
      </w:tr>
      <w:tr>
        <w:tc>
          <w:tcPr>
            <w:tcW w:type="dxa" w:w="2878"/>
            <w:shd w:fill="F2F6FC"/>
          </w:tcPr>
          <w:p>
            <w:pPr>
              <w:jc w:val="center"/>
            </w:pPr>
            <w:r/>
            <w:r>
              <w:rPr>
                <w:rFonts w:ascii="宋体" w:hAnsi="宋体" w:eastAsia="宋体"/>
                <w:sz w:val="18"/>
              </w:rPr>
              <w:t>实时显示</w:t>
            </w:r>
          </w:p>
        </w:tc>
        <w:tc>
          <w:tcPr>
            <w:tcW w:type="dxa" w:w="2878"/>
            <w:shd w:fill="F2F6FC"/>
          </w:tcPr>
          <w:p>
            <w:pPr>
              <w:jc w:val="center"/>
            </w:pPr>
            <w:r/>
            <w:r>
              <w:rPr>
                <w:rFonts w:ascii="宋体" w:hAnsi="宋体" w:eastAsia="宋体"/>
                <w:sz w:val="18"/>
              </w:rPr>
              <w:t>温度数值、曲线图、计时器、系统消息的实时刷新</w:t>
            </w:r>
          </w:p>
        </w:tc>
        <w:tc>
          <w:tcPr>
            <w:tcW w:type="dxa" w:w="2878"/>
            <w:shd w:fill="F2F6FC"/>
          </w:tcPr>
          <w:p>
            <w:pPr>
              <w:jc w:val="center"/>
            </w:pPr>
            <w:r/>
            <w:r>
              <w:rPr>
                <w:rFonts w:ascii="宋体" w:hAnsi="宋体" w:eastAsia="宋体"/>
                <w:sz w:val="18"/>
              </w:rPr>
              <w:t>高</w:t>
            </w:r>
          </w:p>
        </w:tc>
      </w:tr>
      <w:tr>
        <w:tc>
          <w:tcPr>
            <w:tcW w:type="dxa" w:w="2878"/>
            <w:shd w:fill="FFFFFF"/>
          </w:tcPr>
          <w:p>
            <w:pPr>
              <w:jc w:val="center"/>
            </w:pPr>
            <w:r/>
            <w:r>
              <w:rPr>
                <w:rFonts w:ascii="宋体" w:hAnsi="宋体" w:eastAsia="宋体"/>
                <w:sz w:val="18"/>
              </w:rPr>
              <w:t>数据记录</w:t>
            </w:r>
          </w:p>
        </w:tc>
        <w:tc>
          <w:tcPr>
            <w:tcW w:type="dxa" w:w="2878"/>
            <w:shd w:fill="FFFFFF"/>
          </w:tcPr>
          <w:p>
            <w:pPr>
              <w:jc w:val="center"/>
            </w:pPr>
            <w:r/>
            <w:r>
              <w:rPr>
                <w:rFonts w:ascii="宋体" w:hAnsi="宋体" w:eastAsia="宋体"/>
                <w:sz w:val="18"/>
              </w:rPr>
              <w:t>每秒钟记录一行温度数据到 CSV 文件</w:t>
            </w:r>
          </w:p>
        </w:tc>
        <w:tc>
          <w:tcPr>
            <w:tcW w:type="dxa" w:w="2878"/>
            <w:shd w:fill="FFFFFF"/>
          </w:tcPr>
          <w:p>
            <w:pPr>
              <w:jc w:val="center"/>
            </w:pPr>
            <w:r/>
            <w:r>
              <w:rPr>
                <w:rFonts w:ascii="宋体" w:hAnsi="宋体" w:eastAsia="宋体"/>
                <w:sz w:val="18"/>
              </w:rPr>
              <w:t>高</w:t>
            </w:r>
          </w:p>
        </w:tc>
      </w:tr>
      <w:tr>
        <w:tc>
          <w:tcPr>
            <w:tcW w:type="dxa" w:w="2878"/>
            <w:shd w:fill="F2F6FC"/>
          </w:tcPr>
          <w:p>
            <w:pPr>
              <w:jc w:val="center"/>
            </w:pPr>
            <w:r/>
            <w:r>
              <w:rPr>
                <w:rFonts w:ascii="宋体" w:hAnsi="宋体" w:eastAsia="宋体"/>
                <w:sz w:val="18"/>
              </w:rPr>
              <w:t>现象记录</w:t>
            </w:r>
          </w:p>
        </w:tc>
        <w:tc>
          <w:tcPr>
            <w:tcW w:type="dxa" w:w="2878"/>
            <w:shd w:fill="F2F6FC"/>
          </w:tcPr>
          <w:p>
            <w:pPr>
              <w:jc w:val="center"/>
            </w:pPr>
            <w:r/>
            <w:r>
              <w:rPr>
                <w:rFonts w:ascii="宋体" w:hAnsi="宋体" w:eastAsia="宋体"/>
                <w:sz w:val="18"/>
              </w:rPr>
              <w:t>试验完成后填写火焰现象、试验后质量等信息</w:t>
            </w:r>
          </w:p>
        </w:tc>
        <w:tc>
          <w:tcPr>
            <w:tcW w:type="dxa" w:w="2878"/>
            <w:shd w:fill="F2F6FC"/>
          </w:tcPr>
          <w:p>
            <w:pPr>
              <w:jc w:val="center"/>
            </w:pPr>
            <w:r/>
            <w:r>
              <w:rPr>
                <w:rFonts w:ascii="宋体" w:hAnsi="宋体" w:eastAsia="宋体"/>
                <w:sz w:val="18"/>
              </w:rPr>
              <w:t>高</w:t>
            </w:r>
          </w:p>
        </w:tc>
      </w:tr>
      <w:tr>
        <w:tc>
          <w:tcPr>
            <w:tcW w:type="dxa" w:w="2878"/>
            <w:shd w:fill="FFFFFF"/>
          </w:tcPr>
          <w:p>
            <w:pPr>
              <w:jc w:val="center"/>
            </w:pPr>
            <w:r/>
            <w:r>
              <w:rPr>
                <w:rFonts w:ascii="宋体" w:hAnsi="宋体" w:eastAsia="宋体"/>
                <w:sz w:val="18"/>
              </w:rPr>
              <w:t>报告导出</w:t>
            </w:r>
          </w:p>
        </w:tc>
        <w:tc>
          <w:tcPr>
            <w:tcW w:type="dxa" w:w="2878"/>
            <w:shd w:fill="FFFFFF"/>
          </w:tcPr>
          <w:p>
            <w:pPr>
              <w:jc w:val="center"/>
            </w:pPr>
            <w:r/>
            <w:r>
              <w:rPr>
                <w:rFonts w:ascii="宋体" w:hAnsi="宋体" w:eastAsia="宋体"/>
                <w:sz w:val="18"/>
              </w:rPr>
              <w:t>支持 CSV/Excel/PDF 三种格式的试验报告导出</w:t>
            </w:r>
          </w:p>
        </w:tc>
        <w:tc>
          <w:tcPr>
            <w:tcW w:type="dxa" w:w="2878"/>
            <w:shd w:fill="FFFFFF"/>
          </w:tcPr>
          <w:p>
            <w:pPr>
              <w:jc w:val="center"/>
            </w:pPr>
            <w:r/>
            <w:r>
              <w:rPr>
                <w:rFonts w:ascii="宋体" w:hAnsi="宋体" w:eastAsia="宋体"/>
                <w:sz w:val="18"/>
              </w:rPr>
              <w:t>高</w:t>
            </w:r>
          </w:p>
        </w:tc>
      </w:tr>
      <w:tr>
        <w:tc>
          <w:tcPr>
            <w:tcW w:type="dxa" w:w="2878"/>
            <w:shd w:fill="F2F6FC"/>
          </w:tcPr>
          <w:p>
            <w:pPr>
              <w:jc w:val="center"/>
            </w:pPr>
            <w:r/>
            <w:r>
              <w:rPr>
                <w:rFonts w:ascii="宋体" w:hAnsi="宋体" w:eastAsia="宋体"/>
                <w:sz w:val="18"/>
              </w:rPr>
              <w:t>历史查询</w:t>
            </w:r>
          </w:p>
        </w:tc>
        <w:tc>
          <w:tcPr>
            <w:tcW w:type="dxa" w:w="2878"/>
            <w:shd w:fill="F2F6FC"/>
          </w:tcPr>
          <w:p>
            <w:pPr>
              <w:jc w:val="center"/>
            </w:pPr>
            <w:r/>
            <w:r>
              <w:rPr>
                <w:rFonts w:ascii="宋体" w:hAnsi="宋体" w:eastAsia="宋体"/>
                <w:sz w:val="18"/>
              </w:rPr>
              <w:t>按日期、样品编号、操作员查询历史试验记录</w:t>
            </w:r>
          </w:p>
        </w:tc>
        <w:tc>
          <w:tcPr>
            <w:tcW w:type="dxa" w:w="2878"/>
            <w:shd w:fill="F2F6FC"/>
          </w:tcPr>
          <w:p>
            <w:pPr>
              <w:jc w:val="center"/>
            </w:pPr>
            <w:r/>
            <w:r>
              <w:rPr>
                <w:rFonts w:ascii="宋体" w:hAnsi="宋体" w:eastAsia="宋体"/>
                <w:sz w:val="18"/>
              </w:rPr>
              <w:t>中</w:t>
            </w:r>
          </w:p>
        </w:tc>
      </w:tr>
      <w:tr>
        <w:tc>
          <w:tcPr>
            <w:tcW w:type="dxa" w:w="2878"/>
            <w:shd w:fill="FFFFFF"/>
          </w:tcPr>
          <w:p>
            <w:pPr>
              <w:jc w:val="center"/>
            </w:pPr>
            <w:r/>
            <w:r>
              <w:rPr>
                <w:rFonts w:ascii="宋体" w:hAnsi="宋体" w:eastAsia="宋体"/>
                <w:sz w:val="18"/>
              </w:rPr>
              <w:t>设备校准</w:t>
            </w:r>
          </w:p>
        </w:tc>
        <w:tc>
          <w:tcPr>
            <w:tcW w:type="dxa" w:w="2878"/>
            <w:shd w:fill="FFFFFF"/>
          </w:tcPr>
          <w:p>
            <w:pPr>
              <w:jc w:val="center"/>
            </w:pPr>
            <w:r/>
            <w:r>
              <w:rPr>
                <w:rFonts w:ascii="宋体" w:hAnsi="宋体" w:eastAsia="宋体"/>
                <w:sz w:val="18"/>
              </w:rPr>
              <w:t>传感器标定数据记录与管理</w:t>
            </w:r>
          </w:p>
        </w:tc>
        <w:tc>
          <w:tcPr>
            <w:tcW w:type="dxa" w:w="2878"/>
            <w:shd w:fill="FFFFFF"/>
          </w:tcPr>
          <w:p>
            <w:pPr>
              <w:jc w:val="center"/>
            </w:pPr>
            <w:r/>
            <w:r>
              <w:rPr>
                <w:rFonts w:ascii="宋体" w:hAnsi="宋体" w:eastAsia="宋体"/>
                <w:sz w:val="18"/>
              </w:rPr>
              <w:t>低</w:t>
            </w:r>
          </w:p>
        </w:tc>
      </w:tr>
    </w:tbl>
    <w:p>
      <w:pPr>
        <w:pStyle w:val="Heading3"/>
      </w:pPr>
      <w:r>
        <w:rPr>
          <w:rFonts w:ascii="黑体" w:hAnsi="黑体" w:eastAsia="黑体"/>
          <w:sz w:val="26"/>
        </w:rPr>
        <w:t>1.3.2  非功能需求</w:t>
      </w:r>
    </w:p>
    <w:tbl>
      <w:tblPr>
        <w:tblW w:type="auto" w:w="0"/>
        <w:jc w:val="center"/>
        <w:tblLayout w:type="autofit"/>
        <w:tblLook w:firstColumn="1" w:firstRow="1" w:lastColumn="0" w:lastRow="0" w:noHBand="0" w:noVBand="1" w:val="04A0"/>
        <w:tblBorders>
          <w:top w:val="single" w:sz="6" w:space="0" w:color="4472C4"/>
          <w:left w:val="single" w:sz="6" w:space="0" w:color="4472C4"/>
          <w:bottom w:val="single" w:sz="6" w:space="0" w:color="4472C4"/>
          <w:right w:val="single" w:sz="6" w:space="0" w:color="4472C4"/>
          <w:insideH w:val="single" w:sz="6" w:space="0" w:color="4472C4"/>
          <w:insideV w:val="single" w:sz="6" w:space="0" w:color="4472C4"/>
        </w:tblBorders>
      </w:tblPr>
      <w:tblGrid>
        <w:gridCol w:w="4317"/>
        <w:gridCol w:w="4317"/>
      </w:tblGrid>
      <w:tr>
        <w:tc>
          <w:tcPr>
            <w:tcW w:type="dxa" w:w="4317"/>
            <w:shd w:fill="4472C4"/>
          </w:tcPr>
          <w:p>
            <w:pPr>
              <w:jc w:val="center"/>
            </w:pPr>
            <w:r/>
            <w:r>
              <w:rPr>
                <w:rFonts w:ascii="黑体" w:hAnsi="黑体" w:eastAsia="黑体"/>
                <w:b/>
                <w:color w:val="FFFFFF"/>
                <w:sz w:val="20"/>
              </w:rPr>
              <w:t>需求类别</w:t>
            </w:r>
          </w:p>
        </w:tc>
        <w:tc>
          <w:tcPr>
            <w:tcW w:type="dxa" w:w="4317"/>
            <w:shd w:fill="4472C4"/>
          </w:tcPr>
          <w:p>
            <w:pPr>
              <w:jc w:val="center"/>
            </w:pPr>
            <w:r/>
            <w:r>
              <w:rPr>
                <w:rFonts w:ascii="黑体" w:hAnsi="黑体" w:eastAsia="黑体"/>
                <w:b/>
                <w:color w:val="FFFFFF"/>
                <w:sz w:val="20"/>
              </w:rPr>
              <w:t>具体描述</w:t>
            </w:r>
          </w:p>
        </w:tc>
      </w:tr>
      <w:tr>
        <w:tc>
          <w:tcPr>
            <w:tcW w:type="dxa" w:w="4317"/>
            <w:shd w:fill="F2F6FC"/>
          </w:tcPr>
          <w:p>
            <w:pPr>
              <w:jc w:val="center"/>
            </w:pPr>
            <w:r/>
            <w:r>
              <w:rPr>
                <w:rFonts w:ascii="宋体" w:hAnsi="宋体" w:eastAsia="宋体"/>
                <w:sz w:val="18"/>
              </w:rPr>
              <w:t>可靠性</w:t>
            </w:r>
          </w:p>
        </w:tc>
        <w:tc>
          <w:tcPr>
            <w:tcW w:type="dxa" w:w="4317"/>
            <w:shd w:fill="F2F6FC"/>
          </w:tcPr>
          <w:p>
            <w:pPr>
              <w:jc w:val="center"/>
            </w:pPr>
            <w:r/>
            <w:r>
              <w:rPr>
                <w:rFonts w:ascii="宋体" w:hAnsi="宋体" w:eastAsia="宋体"/>
                <w:sz w:val="18"/>
              </w:rPr>
              <w:t>系统需支持 60 分钟连续运行不崩溃，温度数据不丢失</w:t>
            </w:r>
          </w:p>
        </w:tc>
      </w:tr>
      <w:tr>
        <w:tc>
          <w:tcPr>
            <w:tcW w:type="dxa" w:w="4317"/>
            <w:shd w:fill="FFFFFF"/>
          </w:tcPr>
          <w:p>
            <w:pPr>
              <w:jc w:val="center"/>
            </w:pPr>
            <w:r/>
            <w:r>
              <w:rPr>
                <w:rFonts w:ascii="宋体" w:hAnsi="宋体" w:eastAsia="宋体"/>
                <w:sz w:val="18"/>
              </w:rPr>
              <w:t>易用性</w:t>
            </w:r>
          </w:p>
        </w:tc>
        <w:tc>
          <w:tcPr>
            <w:tcW w:type="dxa" w:w="4317"/>
            <w:shd w:fill="FFFFFF"/>
          </w:tcPr>
          <w:p>
            <w:pPr>
              <w:jc w:val="center"/>
            </w:pPr>
            <w:r/>
            <w:r>
              <w:rPr>
                <w:rFonts w:ascii="宋体" w:hAnsi="宋体" w:eastAsia="宋体"/>
                <w:sz w:val="18"/>
              </w:rPr>
              <w:t>界面布局清晰，按钮状态严格跟随状态机，操作引导明确</w:t>
            </w:r>
          </w:p>
        </w:tc>
      </w:tr>
      <w:tr>
        <w:tc>
          <w:tcPr>
            <w:tcW w:type="dxa" w:w="4317"/>
            <w:shd w:fill="F2F6FC"/>
          </w:tcPr>
          <w:p>
            <w:pPr>
              <w:jc w:val="center"/>
            </w:pPr>
            <w:r/>
            <w:r>
              <w:rPr>
                <w:rFonts w:ascii="宋体" w:hAnsi="宋体" w:eastAsia="宋体"/>
                <w:sz w:val="18"/>
              </w:rPr>
              <w:t>可维护性</w:t>
            </w:r>
          </w:p>
        </w:tc>
        <w:tc>
          <w:tcPr>
            <w:tcW w:type="dxa" w:w="4317"/>
            <w:shd w:fill="F2F6FC"/>
          </w:tcPr>
          <w:p>
            <w:pPr>
              <w:jc w:val="center"/>
            </w:pPr>
            <w:r/>
            <w:r>
              <w:rPr>
                <w:rFonts w:ascii="宋体" w:hAnsi="宋体" w:eastAsia="宋体"/>
                <w:sz w:val="18"/>
              </w:rPr>
              <w:t>采用分层架构，代码模块职责清晰，便于后续迭代</w:t>
            </w:r>
          </w:p>
        </w:tc>
      </w:tr>
      <w:tr>
        <w:tc>
          <w:tcPr>
            <w:tcW w:type="dxa" w:w="4317"/>
            <w:shd w:fill="FFFFFF"/>
          </w:tcPr>
          <w:p>
            <w:pPr>
              <w:jc w:val="center"/>
            </w:pPr>
            <w:r/>
            <w:r>
              <w:rPr>
                <w:rFonts w:ascii="宋体" w:hAnsi="宋体" w:eastAsia="宋体"/>
                <w:sz w:val="18"/>
              </w:rPr>
              <w:t>可配置性</w:t>
            </w:r>
          </w:p>
        </w:tc>
        <w:tc>
          <w:tcPr>
            <w:tcW w:type="dxa" w:w="4317"/>
            <w:shd w:fill="FFFFFF"/>
          </w:tcPr>
          <w:p>
            <w:pPr>
              <w:jc w:val="center"/>
            </w:pPr>
            <w:r/>
            <w:r>
              <w:rPr>
                <w:rFonts w:ascii="宋体" w:hAnsi="宋体" w:eastAsia="宋体"/>
                <w:sz w:val="18"/>
              </w:rPr>
              <w:t>通过 appsettings.json 统一管理仿真参数、文件路径、数据库路径</w:t>
            </w:r>
          </w:p>
        </w:tc>
      </w:tr>
      <w:tr>
        <w:tc>
          <w:tcPr>
            <w:tcW w:type="dxa" w:w="4317"/>
            <w:shd w:fill="F2F6FC"/>
          </w:tcPr>
          <w:p>
            <w:pPr>
              <w:jc w:val="center"/>
            </w:pPr>
            <w:r/>
            <w:r>
              <w:rPr>
                <w:rFonts w:ascii="宋体" w:hAnsi="宋体" w:eastAsia="宋体"/>
                <w:sz w:val="18"/>
              </w:rPr>
              <w:t>性能要求</w:t>
            </w:r>
          </w:p>
        </w:tc>
        <w:tc>
          <w:tcPr>
            <w:tcW w:type="dxa" w:w="4317"/>
            <w:shd w:fill="F2F6FC"/>
          </w:tcPr>
          <w:p>
            <w:pPr>
              <w:jc w:val="center"/>
            </w:pPr>
            <w:r/>
            <w:r>
              <w:rPr>
                <w:rFonts w:ascii="宋体" w:hAnsi="宋体" w:eastAsia="宋体"/>
                <w:sz w:val="18"/>
              </w:rPr>
              <w:t>界面刷新不卡顿，曲线图滚动流畅，文件导出响应迅速</w:t>
            </w:r>
          </w:p>
        </w:tc>
      </w:tr>
    </w:tbl>
    <w:p>
      <w:pPr>
        <w:pStyle w:val="Heading2"/>
      </w:pPr>
      <w:r>
        <w:rPr>
          <w:rFonts w:ascii="黑体" w:hAnsi="黑体" w:eastAsia="黑体"/>
          <w:sz w:val="32"/>
        </w:rPr>
        <w:t>1.4  可行性分析</w:t>
      </w:r>
    </w:p>
    <w:tbl>
      <w:tblPr>
        <w:tblW w:type="auto" w:w="0"/>
        <w:jc w:val="center"/>
        <w:tblLayout w:type="autofit"/>
        <w:tblLook w:firstColumn="1" w:firstRow="1" w:lastColumn="0" w:lastRow="0" w:noHBand="0" w:noVBand="1" w:val="04A0"/>
        <w:tblBorders>
          <w:top w:val="single" w:sz="6" w:space="0" w:color="4472C4"/>
          <w:left w:val="single" w:sz="6" w:space="0" w:color="4472C4"/>
          <w:bottom w:val="single" w:sz="6" w:space="0" w:color="4472C4"/>
          <w:right w:val="single" w:sz="6" w:space="0" w:color="4472C4"/>
          <w:insideH w:val="single" w:sz="6" w:space="0" w:color="4472C4"/>
          <w:insideV w:val="single" w:sz="6" w:space="0" w:color="4472C4"/>
        </w:tblBorders>
      </w:tblPr>
      <w:tblGrid>
        <w:gridCol w:w="4317"/>
        <w:gridCol w:w="4317"/>
      </w:tblGrid>
      <w:tr>
        <w:tc>
          <w:tcPr>
            <w:tcW w:type="dxa" w:w="4317"/>
            <w:shd w:fill="4472C4"/>
          </w:tcPr>
          <w:p>
            <w:pPr>
              <w:jc w:val="center"/>
            </w:pPr>
            <w:r/>
            <w:r>
              <w:rPr>
                <w:rFonts w:ascii="黑体" w:hAnsi="黑体" w:eastAsia="黑体"/>
                <w:b/>
                <w:color w:val="FFFFFF"/>
                <w:sz w:val="20"/>
              </w:rPr>
              <w:t>分析维度</w:t>
            </w:r>
          </w:p>
        </w:tc>
        <w:tc>
          <w:tcPr>
            <w:tcW w:type="dxa" w:w="4317"/>
            <w:shd w:fill="4472C4"/>
          </w:tcPr>
          <w:p>
            <w:pPr>
              <w:jc w:val="center"/>
            </w:pPr>
            <w:r/>
            <w:r>
              <w:rPr>
                <w:rFonts w:ascii="黑体" w:hAnsi="黑体" w:eastAsia="黑体"/>
                <w:b/>
                <w:color w:val="FFFFFF"/>
                <w:sz w:val="20"/>
              </w:rPr>
              <w:t>分析结论</w:t>
            </w:r>
          </w:p>
        </w:tc>
      </w:tr>
      <w:tr>
        <w:tc>
          <w:tcPr>
            <w:tcW w:type="dxa" w:w="4317"/>
            <w:shd w:fill="F2F6FC"/>
          </w:tcPr>
          <w:p>
            <w:pPr>
              <w:jc w:val="center"/>
            </w:pPr>
            <w:r/>
            <w:r>
              <w:rPr>
                <w:rFonts w:ascii="宋体" w:hAnsi="宋体" w:eastAsia="宋体"/>
                <w:sz w:val="18"/>
              </w:rPr>
              <w:t>技术可行性</w:t>
            </w:r>
          </w:p>
        </w:tc>
        <w:tc>
          <w:tcPr>
            <w:tcW w:type="dxa" w:w="4317"/>
            <w:shd w:fill="F2F6FC"/>
          </w:tcPr>
          <w:p>
            <w:pPr>
              <w:jc w:val="center"/>
            </w:pPr>
            <w:r/>
            <w:r>
              <w:rPr>
                <w:rFonts w:ascii="宋体" w:hAnsi="宋体" w:eastAsia="宋体"/>
                <w:sz w:val="18"/>
              </w:rPr>
              <w:t>.NET 8 / WinForms / SQLite 均为成熟技术栈，OxyPlot/EPPlus/PDFsharp 社区活跃，无技术瓶颈</w:t>
            </w:r>
          </w:p>
        </w:tc>
      </w:tr>
      <w:tr>
        <w:tc>
          <w:tcPr>
            <w:tcW w:type="dxa" w:w="4317"/>
            <w:shd w:fill="FFFFFF"/>
          </w:tcPr>
          <w:p>
            <w:pPr>
              <w:jc w:val="center"/>
            </w:pPr>
            <w:r/>
            <w:r>
              <w:rPr>
                <w:rFonts w:ascii="宋体" w:hAnsi="宋体" w:eastAsia="宋体"/>
                <w:sz w:val="18"/>
              </w:rPr>
              <w:t>时间可行性</w:t>
            </w:r>
          </w:p>
        </w:tc>
        <w:tc>
          <w:tcPr>
            <w:tcW w:type="dxa" w:w="4317"/>
            <w:shd w:fill="FFFFFF"/>
          </w:tcPr>
          <w:p>
            <w:pPr>
              <w:jc w:val="center"/>
            </w:pPr>
            <w:r/>
            <w:r>
              <w:rPr>
                <w:rFonts w:ascii="宋体" w:hAnsi="宋体" w:eastAsia="宋体"/>
                <w:sz w:val="18"/>
              </w:rPr>
              <w:t>单机桌面软件，功能边界清晰，开发周期可控（约 4-6 周）</w:t>
            </w:r>
          </w:p>
        </w:tc>
      </w:tr>
      <w:tr>
        <w:tc>
          <w:tcPr>
            <w:tcW w:type="dxa" w:w="4317"/>
            <w:shd w:fill="F2F6FC"/>
          </w:tcPr>
          <w:p>
            <w:pPr>
              <w:jc w:val="center"/>
            </w:pPr>
            <w:r/>
            <w:r>
              <w:rPr>
                <w:rFonts w:ascii="宋体" w:hAnsi="宋体" w:eastAsia="宋体"/>
                <w:sz w:val="18"/>
              </w:rPr>
              <w:t>经济可行性</w:t>
            </w:r>
          </w:p>
        </w:tc>
        <w:tc>
          <w:tcPr>
            <w:tcW w:type="dxa" w:w="4317"/>
            <w:shd w:fill="F2F6FC"/>
          </w:tcPr>
          <w:p>
            <w:pPr>
              <w:jc w:val="center"/>
            </w:pPr>
            <w:r/>
            <w:r>
              <w:rPr>
                <w:rFonts w:ascii="宋体" w:hAnsi="宋体" w:eastAsia="宋体"/>
                <w:sz w:val="18"/>
              </w:rPr>
              <w:t>全部使用开源/免费组件，无需购买商业授权，无需硬件设备</w:t>
            </w:r>
          </w:p>
        </w:tc>
      </w:tr>
      <w:tr>
        <w:tc>
          <w:tcPr>
            <w:tcW w:type="dxa" w:w="4317"/>
            <w:shd w:fill="FFFFFF"/>
          </w:tcPr>
          <w:p>
            <w:pPr>
              <w:jc w:val="center"/>
            </w:pPr>
            <w:r/>
            <w:r>
              <w:rPr>
                <w:rFonts w:ascii="宋体" w:hAnsi="宋体" w:eastAsia="宋体"/>
                <w:sz w:val="18"/>
              </w:rPr>
              <w:t>教学可行性</w:t>
            </w:r>
          </w:p>
        </w:tc>
        <w:tc>
          <w:tcPr>
            <w:tcW w:type="dxa" w:w="4317"/>
            <w:shd w:fill="FFFFFF"/>
          </w:tcPr>
          <w:p>
            <w:pPr>
              <w:jc w:val="center"/>
            </w:pPr>
            <w:r/>
            <w:r>
              <w:rPr>
                <w:rFonts w:ascii="宋体" w:hAnsi="宋体" w:eastAsia="宋体"/>
                <w:sz w:val="18"/>
              </w:rPr>
              <w:t>仿真模式无需硬件，每台学生电脑可独立运行，适合批量部署</w:t>
            </w:r>
          </w:p>
        </w:tc>
      </w:tr>
    </w:tbl>
    <w:p>
      <w:pPr>
        <w:pStyle w:val="Heading2"/>
      </w:pPr>
      <w:r>
        <w:rPr>
          <w:rFonts w:ascii="黑体" w:hAnsi="黑体" w:eastAsia="黑体"/>
          <w:sz w:val="32"/>
        </w:rPr>
        <w:t>1.5  系统范围界定</w:t>
      </w:r>
    </w:p>
    <w:p>
      <w:pPr>
        <w:spacing w:after="120" w:before="0"/>
        <w:ind w:firstLine="420"/>
      </w:pPr>
      <w:r>
        <w:rPr>
          <w:rFonts w:ascii="宋体" w:hAnsi="宋体" w:eastAsia="宋体"/>
          <w:b w:val="0"/>
          <w:sz w:val="24"/>
        </w:rPr>
        <w:t>本系统明确包含与不包含的功能范围如下：</w:t>
      </w:r>
    </w:p>
    <w:p>
      <w:pPr>
        <w:spacing w:after="120" w:before="0"/>
        <w:ind w:firstLine="420"/>
      </w:pPr>
      <w:r>
        <w:rPr>
          <w:rFonts w:ascii="宋体" w:hAnsi="宋体" w:eastAsia="宋体"/>
          <w:b w:val="0"/>
          <w:sz w:val="24"/>
        </w:rPr>
        <w:t>✅ 包含的功能：</w:t>
      </w:r>
    </w:p>
    <w:p>
      <w:pPr>
        <w:spacing w:after="40"/>
        <w:ind w:left="850"/>
      </w:pPr>
      <w:r>
        <w:rPr>
          <w:rFonts w:ascii="宋体" w:hAnsi="宋体" w:eastAsia="宋体"/>
          <w:sz w:val="22"/>
        </w:rPr>
        <w:t>• 用户登录（管理员/试验员双角色）</w:t>
      </w:r>
    </w:p>
    <w:p>
      <w:pPr>
        <w:spacing w:after="40"/>
        <w:ind w:left="850"/>
      </w:pPr>
      <w:r>
        <w:rPr>
          <w:rFonts w:ascii="宋体" w:hAnsi="宋体" w:eastAsia="宋体"/>
          <w:sz w:val="22"/>
        </w:rPr>
        <w:t>• 新建与管理试验</w:t>
      </w:r>
    </w:p>
    <w:p>
      <w:pPr>
        <w:spacing w:after="40"/>
        <w:ind w:left="850"/>
      </w:pPr>
      <w:r>
        <w:rPr>
          <w:rFonts w:ascii="宋体" w:hAnsi="宋体" w:eastAsia="宋体"/>
          <w:sz w:val="22"/>
        </w:rPr>
        <w:t>• 5通道温度仿真（升温→稳温→记录→完成）</w:t>
      </w:r>
    </w:p>
    <w:p>
      <w:pPr>
        <w:spacing w:after="40"/>
        <w:ind w:left="850"/>
      </w:pPr>
      <w:r>
        <w:rPr>
          <w:rFonts w:ascii="宋体" w:hAnsi="宋体" w:eastAsia="宋体"/>
          <w:sz w:val="22"/>
        </w:rPr>
        <w:t>• 实时温度曲线（OxyPlot）</w:t>
      </w:r>
    </w:p>
    <w:p>
      <w:pPr>
        <w:spacing w:after="40"/>
        <w:ind w:left="850"/>
      </w:pPr>
      <w:r>
        <w:rPr>
          <w:rFonts w:ascii="宋体" w:hAnsi="宋体" w:eastAsia="宋体"/>
          <w:sz w:val="22"/>
        </w:rPr>
        <w:t>• 秒级数据记录（CSV）</w:t>
      </w:r>
    </w:p>
    <w:p>
      <w:pPr>
        <w:spacing w:after="40"/>
        <w:ind w:left="850"/>
      </w:pPr>
      <w:r>
        <w:rPr>
          <w:rFonts w:ascii="宋体" w:hAnsi="宋体" w:eastAsia="宋体"/>
          <w:sz w:val="22"/>
        </w:rPr>
        <w:t>• 试验后现象记录与失重率计算</w:t>
      </w:r>
    </w:p>
    <w:p>
      <w:pPr>
        <w:spacing w:after="40"/>
        <w:ind w:left="850"/>
      </w:pPr>
      <w:r>
        <w:rPr>
          <w:rFonts w:ascii="宋体" w:hAnsi="宋体" w:eastAsia="宋体"/>
          <w:sz w:val="22"/>
        </w:rPr>
        <w:t>• 报告导出（CSV/Excel/PDF）</w:t>
      </w:r>
    </w:p>
    <w:p>
      <w:pPr>
        <w:spacing w:after="40"/>
        <w:ind w:left="850"/>
      </w:pPr>
      <w:r>
        <w:rPr>
          <w:rFonts w:ascii="宋体" w:hAnsi="宋体" w:eastAsia="宋体"/>
          <w:sz w:val="22"/>
        </w:rPr>
        <w:t>• 历史记录查询与筛选</w:t>
      </w:r>
    </w:p>
    <w:p>
      <w:pPr>
        <w:spacing w:after="40"/>
        <w:ind w:left="850"/>
      </w:pPr>
      <w:r>
        <w:rPr>
          <w:rFonts w:ascii="宋体" w:hAnsi="宋体" w:eastAsia="宋体"/>
          <w:sz w:val="22"/>
        </w:rPr>
        <w:t>• 设备校准数据管理</w:t>
      </w:r>
    </w:p>
    <w:p>
      <w:pPr>
        <w:spacing w:after="40"/>
        <w:ind w:left="850"/>
      </w:pPr>
      <w:r>
        <w:rPr>
          <w:rFonts w:ascii="宋体" w:hAnsi="宋体" w:eastAsia="宋体"/>
          <w:sz w:val="22"/>
        </w:rPr>
        <w:t>• 系统配置管理（appsettings.json）</w:t>
      </w:r>
    </w:p>
    <w:p>
      <w:pPr>
        <w:spacing w:after="120" w:before="0"/>
        <w:ind w:firstLine="420"/>
      </w:pPr>
      <w:r>
        <w:rPr>
          <w:rFonts w:ascii="宋体" w:hAnsi="宋体" w:eastAsia="宋体"/>
          <w:b w:val="0"/>
          <w:sz w:val="24"/>
        </w:rPr>
        <w:t>❌ 不包含的功能（及其原因）：</w:t>
      </w:r>
    </w:p>
    <w:p>
      <w:pPr>
        <w:spacing w:after="40"/>
        <w:ind w:left="850"/>
      </w:pPr>
      <w:r>
        <w:rPr>
          <w:rFonts w:ascii="宋体" w:hAnsi="宋体" w:eastAsia="宋体"/>
          <w:color w:val="999999"/>
          <w:sz w:val="22"/>
        </w:rPr>
        <w:t>• 真实串口/Modbus通信（预留接口）（无硬件/简化处理/Demo范围外）</w:t>
      </w:r>
    </w:p>
    <w:p>
      <w:pPr>
        <w:spacing w:after="40"/>
        <w:ind w:left="850"/>
      </w:pPr>
      <w:r>
        <w:rPr>
          <w:rFonts w:ascii="宋体" w:hAnsi="宋体" w:eastAsia="宋体"/>
          <w:color w:val="999999"/>
          <w:sz w:val="22"/>
        </w:rPr>
        <w:t>• 真实PID控制算法（无硬件/简化处理/Demo范围外）</w:t>
      </w:r>
    </w:p>
    <w:p>
      <w:pPr>
        <w:spacing w:after="40"/>
        <w:ind w:left="850"/>
      </w:pPr>
      <w:r>
        <w:rPr>
          <w:rFonts w:ascii="宋体" w:hAnsi="宋体" w:eastAsia="宋体"/>
          <w:color w:val="999999"/>
          <w:sz w:val="22"/>
        </w:rPr>
        <w:t>• 摄像头火焰检测（无硬件/简化处理/Demo范围外）</w:t>
      </w:r>
    </w:p>
    <w:p>
      <w:pPr>
        <w:spacing w:after="40"/>
        <w:ind w:left="850"/>
      </w:pPr>
      <w:r>
        <w:rPr>
          <w:rFonts w:ascii="宋体" w:hAnsi="宋体" w:eastAsia="宋体"/>
          <w:color w:val="999999"/>
          <w:sz w:val="22"/>
        </w:rPr>
        <w:t>• 多炉同时控制（无硬件/简化处理/Demo范围外）</w:t>
      </w:r>
    </w:p>
    <w:p>
      <w:pPr>
        <w:spacing w:after="40"/>
        <w:ind w:left="850"/>
      </w:pPr>
      <w:r>
        <w:rPr>
          <w:rFonts w:ascii="宋体" w:hAnsi="宋体" w:eastAsia="宋体"/>
          <w:color w:val="999999"/>
          <w:sz w:val="22"/>
        </w:rPr>
        <w:t>• ISO标准完整合规判定（无硬件/简化处理/Demo范围外）</w:t>
      </w:r>
    </w:p>
    <w:p>
      <w:pPr>
        <w:spacing w:after="40"/>
        <w:ind w:left="850"/>
      </w:pPr>
      <w:r>
        <w:rPr>
          <w:rFonts w:ascii="宋体" w:hAnsi="宋体" w:eastAsia="宋体"/>
          <w:color w:val="999999"/>
          <w:sz w:val="22"/>
        </w:rPr>
        <w:t>• 网络/云端同步（无硬件/简化处理/Demo范围外）</w:t>
      </w:r>
    </w:p>
    <w:p>
      <w:pPr>
        <w:spacing w:after="40"/>
        <w:ind w:left="850"/>
      </w:pPr>
      <w:r>
        <w:rPr>
          <w:rFonts w:ascii="宋体" w:hAnsi="宋体" w:eastAsia="宋体"/>
          <w:color w:val="999999"/>
          <w:sz w:val="22"/>
        </w:rPr>
        <w:t>• 复杂权限管理（无硬件/简化处理/Demo范围外）</w:t>
      </w:r>
    </w:p>
    <w:p>
      <w:r>
        <w:br w:type="page"/>
      </w:r>
    </w:p>
    <w:p>
      <w:pPr>
        <w:pStyle w:val="Heading1"/>
      </w:pPr>
      <w:r>
        <w:rPr>
          <w:rFonts w:ascii="黑体" w:hAnsi="黑体" w:eastAsia="黑体"/>
          <w:sz w:val="44"/>
        </w:rPr>
        <w:t>第二章  系统设计</w:t>
      </w:r>
    </w:p>
    <w:p>
      <w:pPr>
        <w:pStyle w:val="Heading2"/>
      </w:pPr>
      <w:r>
        <w:rPr>
          <w:rFonts w:ascii="黑体" w:hAnsi="黑体" w:eastAsia="黑体"/>
          <w:sz w:val="32"/>
        </w:rPr>
        <w:t>2.1  总体架构设计</w:t>
      </w:r>
    </w:p>
    <w:p>
      <w:pPr>
        <w:spacing w:after="120" w:before="0"/>
        <w:ind w:firstLine="420"/>
      </w:pPr>
      <w:r>
        <w:rPr>
          <w:rFonts w:ascii="宋体" w:hAnsi="宋体" w:eastAsia="宋体"/>
          <w:b w:val="0"/>
          <w:sz w:val="24"/>
        </w:rPr>
        <w:t>系统采用经典的四层架构（UI层 → 业务核心层 → 服务层 → 数据层），外加全局单例层贯穿各层。这种分层方式遵循"上层依赖下层，下层不感知上层"的设计原则，数据从下层到上层的传递通过事件（Event）机制完成，确保各层之间的松耦合。</w:t>
      </w:r>
    </w:p>
    <w:p>
      <w:pPr>
        <w:pStyle w:val="Heading3"/>
      </w:pPr>
      <w:r>
        <w:rPr>
          <w:rFonts w:ascii="黑体" w:hAnsi="黑体" w:eastAsia="黑体"/>
          <w:sz w:val="26"/>
        </w:rPr>
        <w:t>架构层次说明</w:t>
      </w:r>
    </w:p>
    <w:tbl>
      <w:tblPr>
        <w:tblW w:type="auto" w:w="0"/>
        <w:jc w:val="center"/>
        <w:tblLayout w:type="autofit"/>
        <w:tblLook w:firstColumn="1" w:firstRow="1" w:lastColumn="0" w:lastRow="0" w:noHBand="0" w:noVBand="1" w:val="04A0"/>
        <w:tblBorders>
          <w:top w:val="single" w:sz="6" w:space="0" w:color="4472C4"/>
          <w:left w:val="single" w:sz="6" w:space="0" w:color="4472C4"/>
          <w:bottom w:val="single" w:sz="6" w:space="0" w:color="4472C4"/>
          <w:right w:val="single" w:sz="6" w:space="0" w:color="4472C4"/>
          <w:insideH w:val="single" w:sz="6" w:space="0" w:color="4472C4"/>
          <w:insideV w:val="single" w:sz="6" w:space="0" w:color="4472C4"/>
        </w:tblBorders>
      </w:tblPr>
      <w:tblGrid>
        <w:gridCol w:w="2878"/>
        <w:gridCol w:w="2878"/>
        <w:gridCol w:w="2878"/>
      </w:tblGrid>
      <w:tr>
        <w:tc>
          <w:tcPr>
            <w:tcW w:type="dxa" w:w="2878"/>
            <w:shd w:fill="4472C4"/>
          </w:tcPr>
          <w:p>
            <w:pPr>
              <w:jc w:val="center"/>
            </w:pPr>
            <w:r/>
            <w:r>
              <w:rPr>
                <w:rFonts w:ascii="黑体" w:hAnsi="黑体" w:eastAsia="黑体"/>
                <w:b/>
                <w:color w:val="FFFFFF"/>
                <w:sz w:val="20"/>
              </w:rPr>
              <w:t>层次</w:t>
            </w:r>
          </w:p>
        </w:tc>
        <w:tc>
          <w:tcPr>
            <w:tcW w:type="dxa" w:w="2878"/>
            <w:shd w:fill="4472C4"/>
          </w:tcPr>
          <w:p>
            <w:pPr>
              <w:jc w:val="center"/>
            </w:pPr>
            <w:r/>
            <w:r>
              <w:rPr>
                <w:rFonts w:ascii="黑体" w:hAnsi="黑体" w:eastAsia="黑体"/>
                <w:b/>
                <w:color w:val="FFFFFF"/>
                <w:sz w:val="20"/>
              </w:rPr>
              <w:t>职责</w:t>
            </w:r>
          </w:p>
        </w:tc>
        <w:tc>
          <w:tcPr>
            <w:tcW w:type="dxa" w:w="2878"/>
            <w:shd w:fill="4472C4"/>
          </w:tcPr>
          <w:p>
            <w:pPr>
              <w:jc w:val="center"/>
            </w:pPr>
            <w:r/>
            <w:r>
              <w:rPr>
                <w:rFonts w:ascii="黑体" w:hAnsi="黑体" w:eastAsia="黑体"/>
                <w:b/>
                <w:color w:val="FFFFFF"/>
                <w:sz w:val="20"/>
              </w:rPr>
              <w:t>关键组件</w:t>
            </w:r>
          </w:p>
        </w:tc>
      </w:tr>
      <w:tr>
        <w:tc>
          <w:tcPr>
            <w:tcW w:type="dxa" w:w="2878"/>
            <w:shd w:fill="F2F6FC"/>
          </w:tcPr>
          <w:p>
            <w:pPr>
              <w:jc w:val="center"/>
            </w:pPr>
            <w:r/>
            <w:r>
              <w:rPr>
                <w:rFonts w:ascii="宋体" w:hAnsi="宋体" w:eastAsia="宋体"/>
                <w:sz w:val="18"/>
              </w:rPr>
              <w:t>UI 层</w:t>
              <w:br/>
              <w:t>（界面层）</w:t>
            </w:r>
          </w:p>
        </w:tc>
        <w:tc>
          <w:tcPr>
            <w:tcW w:type="dxa" w:w="2878"/>
            <w:shd w:fill="F2F6FC"/>
          </w:tcPr>
          <w:p>
            <w:pPr>
              <w:jc w:val="center"/>
            </w:pPr>
            <w:r/>
            <w:r>
              <w:rPr>
                <w:rFonts w:ascii="宋体" w:hAnsi="宋体" w:eastAsia="宋体"/>
                <w:sz w:val="18"/>
              </w:rPr>
              <w:t>提供用户交互界面，</w:t>
              <w:br/>
              <w:t>响应用户操作</w:t>
            </w:r>
          </w:p>
        </w:tc>
        <w:tc>
          <w:tcPr>
            <w:tcW w:type="dxa" w:w="2878"/>
            <w:shd w:fill="F2F6FC"/>
          </w:tcPr>
          <w:p>
            <w:pPr>
              <w:jc w:val="center"/>
            </w:pPr>
            <w:r/>
            <w:r>
              <w:rPr>
                <w:rFonts w:ascii="宋体" w:hAnsi="宋体" w:eastAsia="宋体"/>
                <w:sz w:val="18"/>
              </w:rPr>
              <w:t>LoginForm（登录窗体）</w:t>
              <w:br/>
              <w:t>MainForm（主窗体）</w:t>
              <w:br/>
              <w:t>NewTestForm（新建试验窗体）</w:t>
            </w:r>
          </w:p>
        </w:tc>
      </w:tr>
      <w:tr>
        <w:tc>
          <w:tcPr>
            <w:tcW w:type="dxa" w:w="2878"/>
            <w:shd w:fill="FFFFFF"/>
          </w:tcPr>
          <w:p>
            <w:pPr>
              <w:jc w:val="center"/>
            </w:pPr>
            <w:r/>
            <w:r>
              <w:rPr>
                <w:rFonts w:ascii="宋体" w:hAnsi="宋体" w:eastAsia="宋体"/>
                <w:sz w:val="18"/>
              </w:rPr>
              <w:t>Core 层</w:t>
              <w:br/>
              <w:t>（业务核心层）</w:t>
            </w:r>
          </w:p>
        </w:tc>
        <w:tc>
          <w:tcPr>
            <w:tcW w:type="dxa" w:w="2878"/>
            <w:shd w:fill="FFFFFF"/>
          </w:tcPr>
          <w:p>
            <w:pPr>
              <w:jc w:val="center"/>
            </w:pPr>
            <w:r/>
            <w:r>
              <w:rPr>
                <w:rFonts w:ascii="宋体" w:hAnsi="宋体" w:eastAsia="宋体"/>
                <w:sz w:val="18"/>
              </w:rPr>
              <w:t>管理试验状态机，</w:t>
              <w:br/>
              <w:t>协调各服务组件</w:t>
            </w:r>
          </w:p>
        </w:tc>
        <w:tc>
          <w:tcPr>
            <w:tcW w:type="dxa" w:w="2878"/>
            <w:shd w:fill="FFFFFF"/>
          </w:tcPr>
          <w:p>
            <w:pPr>
              <w:jc w:val="center"/>
            </w:pPr>
            <w:r/>
            <w:r>
              <w:rPr>
                <w:rFonts w:ascii="宋体" w:hAnsi="宋体" w:eastAsia="宋体"/>
                <w:sz w:val="18"/>
              </w:rPr>
              <w:t>TestMaster（试验控制器）</w:t>
              <w:br/>
              <w:t>状态机流转逻辑</w:t>
            </w:r>
          </w:p>
        </w:tc>
      </w:tr>
      <w:tr>
        <w:tc>
          <w:tcPr>
            <w:tcW w:type="dxa" w:w="2878"/>
            <w:shd w:fill="F2F6FC"/>
          </w:tcPr>
          <w:p>
            <w:pPr>
              <w:jc w:val="center"/>
            </w:pPr>
            <w:r/>
            <w:r>
              <w:rPr>
                <w:rFonts w:ascii="宋体" w:hAnsi="宋体" w:eastAsia="宋体"/>
                <w:sz w:val="18"/>
              </w:rPr>
              <w:t>Service 层</w:t>
              <w:br/>
              <w:t>（服务层）</w:t>
            </w:r>
          </w:p>
        </w:tc>
        <w:tc>
          <w:tcPr>
            <w:tcW w:type="dxa" w:w="2878"/>
            <w:shd w:fill="F2F6FC"/>
          </w:tcPr>
          <w:p>
            <w:pPr>
              <w:jc w:val="center"/>
            </w:pPr>
            <w:r/>
            <w:r>
              <w:rPr>
                <w:rFonts w:ascii="宋体" w:hAnsi="宋体" w:eastAsia="宋体"/>
                <w:sz w:val="18"/>
              </w:rPr>
              <w:t>提供具体业务能力</w:t>
            </w:r>
          </w:p>
        </w:tc>
        <w:tc>
          <w:tcPr>
            <w:tcW w:type="dxa" w:w="2878"/>
            <w:shd w:fill="F2F6FC"/>
          </w:tcPr>
          <w:p>
            <w:pPr>
              <w:jc w:val="center"/>
            </w:pPr>
            <w:r/>
            <w:r>
              <w:rPr>
                <w:rFonts w:ascii="宋体" w:hAnsi="宋体" w:eastAsia="宋体"/>
                <w:sz w:val="18"/>
              </w:rPr>
              <w:t>DaqWorker（数据采集，800ms/次）</w:t>
              <w:br/>
              <w:t>SensorSimulator（仿真引擎）</w:t>
              <w:br/>
              <w:t>ExportService（导出服务）</w:t>
            </w:r>
          </w:p>
        </w:tc>
      </w:tr>
      <w:tr>
        <w:tc>
          <w:tcPr>
            <w:tcW w:type="dxa" w:w="2878"/>
            <w:shd w:fill="FFFFFF"/>
          </w:tcPr>
          <w:p>
            <w:pPr>
              <w:jc w:val="center"/>
            </w:pPr>
            <w:r/>
            <w:r>
              <w:rPr>
                <w:rFonts w:ascii="宋体" w:hAnsi="宋体" w:eastAsia="宋体"/>
                <w:sz w:val="18"/>
              </w:rPr>
              <w:t>Data 层</w:t>
              <w:br/>
              <w:t>（数据层）</w:t>
            </w:r>
          </w:p>
        </w:tc>
        <w:tc>
          <w:tcPr>
            <w:tcW w:type="dxa" w:w="2878"/>
            <w:shd w:fill="FFFFFF"/>
          </w:tcPr>
          <w:p>
            <w:pPr>
              <w:jc w:val="center"/>
            </w:pPr>
            <w:r/>
            <w:r>
              <w:rPr>
                <w:rFonts w:ascii="宋体" w:hAnsi="宋体" w:eastAsia="宋体"/>
                <w:sz w:val="18"/>
              </w:rPr>
              <w:t>封装数据库操作，</w:t>
              <w:br/>
              <w:t>提供统一数据访问</w:t>
            </w:r>
          </w:p>
        </w:tc>
        <w:tc>
          <w:tcPr>
            <w:tcW w:type="dxa" w:w="2878"/>
            <w:shd w:fill="FFFFFF"/>
          </w:tcPr>
          <w:p>
            <w:pPr>
              <w:jc w:val="center"/>
            </w:pPr>
            <w:r/>
            <w:r>
              <w:rPr>
                <w:rFonts w:ascii="宋体" w:hAnsi="宋体" w:eastAsia="宋体"/>
                <w:sz w:val="18"/>
              </w:rPr>
              <w:t>DbHelper（SQLite操作封装）</w:t>
              <w:br/>
              <w:t>6 张数据表</w:t>
            </w:r>
          </w:p>
        </w:tc>
      </w:tr>
      <w:tr>
        <w:tc>
          <w:tcPr>
            <w:tcW w:type="dxa" w:w="2878"/>
            <w:shd w:fill="F2F6FC"/>
          </w:tcPr>
          <w:p>
            <w:pPr>
              <w:jc w:val="center"/>
            </w:pPr>
            <w:r/>
            <w:r>
              <w:rPr>
                <w:rFonts w:ascii="宋体" w:hAnsi="宋体" w:eastAsia="宋体"/>
                <w:sz w:val="18"/>
              </w:rPr>
              <w:t>Global 层</w:t>
              <w:br/>
              <w:t>（全局层）</w:t>
            </w:r>
          </w:p>
        </w:tc>
        <w:tc>
          <w:tcPr>
            <w:tcW w:type="dxa" w:w="2878"/>
            <w:shd w:fill="F2F6FC"/>
          </w:tcPr>
          <w:p>
            <w:pPr>
              <w:jc w:val="center"/>
            </w:pPr>
            <w:r/>
            <w:r>
              <w:rPr>
                <w:rFonts w:ascii="宋体" w:hAnsi="宋体" w:eastAsia="宋体"/>
                <w:sz w:val="18"/>
              </w:rPr>
              <w:t>持有全局单例，</w:t>
              <w:br/>
              <w:t>管理配置</w:t>
            </w:r>
          </w:p>
        </w:tc>
        <w:tc>
          <w:tcPr>
            <w:tcW w:type="dxa" w:w="2878"/>
            <w:shd w:fill="F2F6FC"/>
          </w:tcPr>
          <w:p>
            <w:pPr>
              <w:jc w:val="center"/>
            </w:pPr>
            <w:r/>
            <w:r>
              <w:rPr>
                <w:rFonts w:ascii="宋体" w:hAnsi="宋体" w:eastAsia="宋体"/>
                <w:sz w:val="18"/>
              </w:rPr>
              <w:t>AppContext（应用上下文）</w:t>
              <w:br/>
              <w:t>appsettings.json 配置读取</w:t>
            </w:r>
          </w:p>
        </w:tc>
      </w:tr>
    </w:tbl>
    <w:p>
      <w:pPr>
        <w:pStyle w:val="Heading3"/>
      </w:pPr>
      <w:r>
        <w:rPr>
          <w:rFonts w:ascii="黑体" w:hAnsi="黑体" w:eastAsia="黑体"/>
          <w:sz w:val="26"/>
        </w:rPr>
        <w:t>关键设计原则</w:t>
      </w:r>
    </w:p>
    <w:p>
      <w:pPr>
        <w:spacing w:after="60"/>
        <w:ind w:left="567"/>
      </w:pPr>
      <w:r>
        <w:rPr>
          <w:rFonts w:ascii="宋体" w:hAnsi="宋体" w:eastAsia="宋体"/>
          <w:sz w:val="22"/>
        </w:rPr>
        <w:t>▸ 上层依赖下层，下层不能知道上层 — 确保模块间单向依赖</w:t>
      </w:r>
    </w:p>
    <w:p>
      <w:pPr>
        <w:spacing w:after="60"/>
        <w:ind w:left="567"/>
      </w:pPr>
      <w:r>
        <w:rPr>
          <w:rFonts w:ascii="宋体" w:hAnsi="宋体" w:eastAsia="宋体"/>
          <w:sz w:val="22"/>
        </w:rPr>
        <w:t>▸ 数据从下层传到上层通过事件（event），不能直接调用 UI 方法 — 解耦数据流与UI</w:t>
      </w:r>
    </w:p>
    <w:p>
      <w:pPr>
        <w:spacing w:after="60"/>
        <w:ind w:left="567"/>
      </w:pPr>
      <w:r>
        <w:rPr>
          <w:rFonts w:ascii="宋体" w:hAnsi="宋体" w:eastAsia="宋体"/>
          <w:sz w:val="22"/>
        </w:rPr>
        <w:t>▸ 所有 UI 更新必须在 UI 线程执行 — 使用 Invoke 进行跨线程安全调用</w:t>
      </w:r>
    </w:p>
    <w:p>
      <w:pPr>
        <w:spacing w:after="60"/>
        <w:ind w:left="567"/>
      </w:pPr>
      <w:r>
        <w:rPr>
          <w:rFonts w:ascii="宋体" w:hAnsi="宋体" w:eastAsia="宋体"/>
          <w:sz w:val="22"/>
        </w:rPr>
        <w:t>▸ 全局状态通过 AppContext 单例管理 — 避免对象传递混乱</w:t>
      </w:r>
    </w:p>
    <w:p>
      <w:pPr>
        <w:spacing w:after="60"/>
        <w:ind w:left="567"/>
      </w:pPr>
      <w:r>
        <w:rPr>
          <w:rFonts w:ascii="宋体" w:hAnsi="宋体" w:eastAsia="宋体"/>
          <w:sz w:val="22"/>
        </w:rPr>
        <w:t>▸ 硬件/仿真双模式通过配置切换 — EnableSimulation 控制数据来源</w:t>
      </w:r>
    </w:p>
    <w:p>
      <w:pPr>
        <w:pStyle w:val="Heading2"/>
      </w:pPr>
      <w:r>
        <w:rPr>
          <w:rFonts w:ascii="黑体" w:hAnsi="黑体" w:eastAsia="黑体"/>
          <w:sz w:val="32"/>
        </w:rPr>
        <w:t>2.2  功能模块设计</w:t>
      </w:r>
    </w:p>
    <w:p>
      <w:pPr>
        <w:spacing w:after="120" w:before="0"/>
        <w:ind w:firstLine="420"/>
      </w:pPr>
      <w:r>
        <w:rPr>
          <w:rFonts w:ascii="宋体" w:hAnsi="宋体" w:eastAsia="宋体"/>
          <w:b w:val="0"/>
          <w:sz w:val="24"/>
        </w:rPr>
        <w:t>系统包含以下主要功能模块，各模块职责独立、协作完成完整的试验流程：</w:t>
      </w:r>
    </w:p>
    <w:tbl>
      <w:tblPr>
        <w:tblW w:type="auto" w:w="0"/>
        <w:jc w:val="center"/>
        <w:tblLayout w:type="autofit"/>
        <w:tblLook w:firstColumn="1" w:firstRow="1" w:lastColumn="0" w:lastRow="0" w:noHBand="0" w:noVBand="1" w:val="04A0"/>
        <w:tblBorders>
          <w:top w:val="single" w:sz="6" w:space="0" w:color="4472C4"/>
          <w:left w:val="single" w:sz="6" w:space="0" w:color="4472C4"/>
          <w:bottom w:val="single" w:sz="6" w:space="0" w:color="4472C4"/>
          <w:right w:val="single" w:sz="6" w:space="0" w:color="4472C4"/>
          <w:insideH w:val="single" w:sz="6" w:space="0" w:color="4472C4"/>
          <w:insideV w:val="single" w:sz="6" w:space="0" w:color="4472C4"/>
        </w:tblBorders>
      </w:tblPr>
      <w:tblGrid>
        <w:gridCol w:w="2878"/>
        <w:gridCol w:w="2878"/>
        <w:gridCol w:w="2878"/>
      </w:tblGrid>
      <w:tr>
        <w:tc>
          <w:tcPr>
            <w:tcW w:type="dxa" w:w="2878"/>
            <w:shd w:fill="4472C4"/>
          </w:tcPr>
          <w:p>
            <w:pPr>
              <w:jc w:val="center"/>
            </w:pPr>
            <w:r/>
            <w:r>
              <w:rPr>
                <w:rFonts w:ascii="黑体" w:hAnsi="黑体" w:eastAsia="黑体"/>
                <w:b/>
                <w:color w:val="FFFFFF"/>
                <w:sz w:val="20"/>
              </w:rPr>
              <w:t>模块名称</w:t>
            </w:r>
          </w:p>
        </w:tc>
        <w:tc>
          <w:tcPr>
            <w:tcW w:type="dxa" w:w="2878"/>
            <w:shd w:fill="4472C4"/>
          </w:tcPr>
          <w:p>
            <w:pPr>
              <w:jc w:val="center"/>
            </w:pPr>
            <w:r/>
            <w:r>
              <w:rPr>
                <w:rFonts w:ascii="黑体" w:hAnsi="黑体" w:eastAsia="黑体"/>
                <w:b/>
                <w:color w:val="FFFFFF"/>
                <w:sz w:val="20"/>
              </w:rPr>
              <w:t>核心职责</w:t>
            </w:r>
          </w:p>
        </w:tc>
        <w:tc>
          <w:tcPr>
            <w:tcW w:type="dxa" w:w="2878"/>
            <w:shd w:fill="4472C4"/>
          </w:tcPr>
          <w:p>
            <w:pPr>
              <w:jc w:val="center"/>
            </w:pPr>
            <w:r/>
            <w:r>
              <w:rPr>
                <w:rFonts w:ascii="黑体" w:hAnsi="黑体" w:eastAsia="黑体"/>
                <w:b/>
                <w:color w:val="FFFFFF"/>
                <w:sz w:val="20"/>
              </w:rPr>
              <w:t>主要交互对象</w:t>
            </w:r>
          </w:p>
        </w:tc>
      </w:tr>
      <w:tr>
        <w:tc>
          <w:tcPr>
            <w:tcW w:type="dxa" w:w="2878"/>
            <w:shd w:fill="F2F6FC"/>
          </w:tcPr>
          <w:p>
            <w:pPr>
              <w:jc w:val="center"/>
            </w:pPr>
            <w:r/>
            <w:r>
              <w:rPr>
                <w:rFonts w:ascii="宋体" w:hAnsi="宋体" w:eastAsia="宋体"/>
                <w:sz w:val="18"/>
              </w:rPr>
              <w:t>登录模块</w:t>
            </w:r>
          </w:p>
        </w:tc>
        <w:tc>
          <w:tcPr>
            <w:tcW w:type="dxa" w:w="2878"/>
            <w:shd w:fill="F2F6FC"/>
          </w:tcPr>
          <w:p>
            <w:pPr>
              <w:jc w:val="center"/>
            </w:pPr>
            <w:r/>
            <w:r>
              <w:rPr>
                <w:rFonts w:ascii="宋体" w:hAnsi="宋体" w:eastAsia="宋体"/>
                <w:sz w:val="18"/>
              </w:rPr>
              <w:t>角色选择、密码验证、</w:t>
              <w:br/>
              <w:t>会话初始化</w:t>
            </w:r>
          </w:p>
        </w:tc>
        <w:tc>
          <w:tcPr>
            <w:tcW w:type="dxa" w:w="2878"/>
            <w:shd w:fill="F2F6FC"/>
          </w:tcPr>
          <w:p>
            <w:pPr>
              <w:jc w:val="center"/>
            </w:pPr>
            <w:r/>
            <w:r>
              <w:rPr>
                <w:rFonts w:ascii="宋体" w:hAnsi="宋体" w:eastAsia="宋体"/>
                <w:sz w:val="18"/>
              </w:rPr>
              <w:t>operators 表</w:t>
              <w:br/>
              <w:t>AppContext</w:t>
            </w:r>
          </w:p>
        </w:tc>
      </w:tr>
      <w:tr>
        <w:tc>
          <w:tcPr>
            <w:tcW w:type="dxa" w:w="2878"/>
            <w:shd w:fill="FFFFFF"/>
          </w:tcPr>
          <w:p>
            <w:pPr>
              <w:jc w:val="center"/>
            </w:pPr>
            <w:r/>
            <w:r>
              <w:rPr>
                <w:rFonts w:ascii="宋体" w:hAnsi="宋体" w:eastAsia="宋体"/>
                <w:sz w:val="18"/>
              </w:rPr>
              <w:t>试验管理模块</w:t>
            </w:r>
          </w:p>
        </w:tc>
        <w:tc>
          <w:tcPr>
            <w:tcW w:type="dxa" w:w="2878"/>
            <w:shd w:fill="FFFFFF"/>
          </w:tcPr>
          <w:p>
            <w:pPr>
              <w:jc w:val="center"/>
            </w:pPr>
            <w:r/>
            <w:r>
              <w:rPr>
                <w:rFonts w:ascii="宋体" w:hAnsi="宋体" w:eastAsia="宋体"/>
                <w:sz w:val="18"/>
              </w:rPr>
              <w:t>新建试验、状态控制、</w:t>
              <w:br/>
              <w:t>按钮启用/禁用管理</w:t>
            </w:r>
          </w:p>
        </w:tc>
        <w:tc>
          <w:tcPr>
            <w:tcW w:type="dxa" w:w="2878"/>
            <w:shd w:fill="FFFFFF"/>
          </w:tcPr>
          <w:p>
            <w:pPr>
              <w:jc w:val="center"/>
            </w:pPr>
            <w:r/>
            <w:r>
              <w:rPr>
                <w:rFonts w:ascii="宋体" w:hAnsi="宋体" w:eastAsia="宋体"/>
                <w:sz w:val="18"/>
              </w:rPr>
              <w:t>testmaster 表</w:t>
              <w:br/>
              <w:t>TestMaster 控制器</w:t>
            </w:r>
          </w:p>
        </w:tc>
      </w:tr>
      <w:tr>
        <w:tc>
          <w:tcPr>
            <w:tcW w:type="dxa" w:w="2878"/>
            <w:shd w:fill="F2F6FC"/>
          </w:tcPr>
          <w:p>
            <w:pPr>
              <w:jc w:val="center"/>
            </w:pPr>
            <w:r/>
            <w:r>
              <w:rPr>
                <w:rFonts w:ascii="宋体" w:hAnsi="宋体" w:eastAsia="宋体"/>
                <w:sz w:val="18"/>
              </w:rPr>
              <w:t>温度仿真模块</w:t>
            </w:r>
          </w:p>
        </w:tc>
        <w:tc>
          <w:tcPr>
            <w:tcW w:type="dxa" w:w="2878"/>
            <w:shd w:fill="F2F6FC"/>
          </w:tcPr>
          <w:p>
            <w:pPr>
              <w:jc w:val="center"/>
            </w:pPr>
            <w:r/>
            <w:r>
              <w:rPr>
                <w:rFonts w:ascii="宋体" w:hAnsi="宋体" w:eastAsia="宋体"/>
                <w:sz w:val="18"/>
              </w:rPr>
              <w:t>5通道温度数据生成、</w:t>
              <w:br/>
              <w:t>物理模型模拟</w:t>
            </w:r>
          </w:p>
        </w:tc>
        <w:tc>
          <w:tcPr>
            <w:tcW w:type="dxa" w:w="2878"/>
            <w:shd w:fill="F2F6FC"/>
          </w:tcPr>
          <w:p>
            <w:pPr>
              <w:jc w:val="center"/>
            </w:pPr>
            <w:r/>
            <w:r>
              <w:rPr>
                <w:rFonts w:ascii="宋体" w:hAnsi="宋体" w:eastAsia="宋体"/>
                <w:sz w:val="18"/>
              </w:rPr>
              <w:t>SensorSimulator</w:t>
              <w:br/>
              <w:t>DaqWorker（800ms）</w:t>
            </w:r>
          </w:p>
        </w:tc>
      </w:tr>
      <w:tr>
        <w:tc>
          <w:tcPr>
            <w:tcW w:type="dxa" w:w="2878"/>
            <w:shd w:fill="FFFFFF"/>
          </w:tcPr>
          <w:p>
            <w:pPr>
              <w:jc w:val="center"/>
            </w:pPr>
            <w:r/>
            <w:r>
              <w:rPr>
                <w:rFonts w:ascii="宋体" w:hAnsi="宋体" w:eastAsia="宋体"/>
                <w:sz w:val="18"/>
              </w:rPr>
              <w:t>实时显示模块</w:t>
            </w:r>
          </w:p>
        </w:tc>
        <w:tc>
          <w:tcPr>
            <w:tcW w:type="dxa" w:w="2878"/>
            <w:shd w:fill="FFFFFF"/>
          </w:tcPr>
          <w:p>
            <w:pPr>
              <w:jc w:val="center"/>
            </w:pPr>
            <w:r/>
            <w:r>
              <w:rPr>
                <w:rFonts w:ascii="宋体" w:hAnsi="宋体" w:eastAsia="宋体"/>
                <w:sz w:val="18"/>
              </w:rPr>
              <w:t>温度数值、曲线图、</w:t>
              <w:br/>
              <w:t>计时器、系统消息</w:t>
            </w:r>
          </w:p>
        </w:tc>
        <w:tc>
          <w:tcPr>
            <w:tcW w:type="dxa" w:w="2878"/>
            <w:shd w:fill="FFFFFF"/>
          </w:tcPr>
          <w:p>
            <w:pPr>
              <w:jc w:val="center"/>
            </w:pPr>
            <w:r/>
            <w:r>
              <w:rPr>
                <w:rFonts w:ascii="宋体" w:hAnsi="宋体" w:eastAsia="宋体"/>
                <w:sz w:val="18"/>
              </w:rPr>
              <w:t>OxyPlot 曲线</w:t>
              <w:br/>
              <w:t>RichTextBox 消息</w:t>
            </w:r>
          </w:p>
        </w:tc>
      </w:tr>
      <w:tr>
        <w:tc>
          <w:tcPr>
            <w:tcW w:type="dxa" w:w="2878"/>
            <w:shd w:fill="F2F6FC"/>
          </w:tcPr>
          <w:p>
            <w:pPr>
              <w:jc w:val="center"/>
            </w:pPr>
            <w:r/>
            <w:r>
              <w:rPr>
                <w:rFonts w:ascii="宋体" w:hAnsi="宋体" w:eastAsia="宋体"/>
                <w:sz w:val="18"/>
              </w:rPr>
              <w:t>现象记录模块</w:t>
            </w:r>
          </w:p>
        </w:tc>
        <w:tc>
          <w:tcPr>
            <w:tcW w:type="dxa" w:w="2878"/>
            <w:shd w:fill="F2F6FC"/>
          </w:tcPr>
          <w:p>
            <w:pPr>
              <w:jc w:val="center"/>
            </w:pPr>
            <w:r/>
            <w:r>
              <w:rPr>
                <w:rFonts w:ascii="宋体" w:hAnsi="宋体" w:eastAsia="宋体"/>
                <w:sz w:val="18"/>
              </w:rPr>
              <w:t>火焰现象、试验后质量、</w:t>
              <w:br/>
              <w:t>失重率计算</w:t>
            </w:r>
          </w:p>
        </w:tc>
        <w:tc>
          <w:tcPr>
            <w:tcW w:type="dxa" w:w="2878"/>
            <w:shd w:fill="F2F6FC"/>
          </w:tcPr>
          <w:p>
            <w:pPr>
              <w:jc w:val="center"/>
            </w:pPr>
            <w:r/>
            <w:r>
              <w:rPr>
                <w:rFonts w:ascii="宋体" w:hAnsi="宋体" w:eastAsia="宋体"/>
                <w:sz w:val="18"/>
              </w:rPr>
              <w:t>testmaster 表</w:t>
              <w:br/>
              <w:t>算子公式</w:t>
            </w:r>
          </w:p>
        </w:tc>
      </w:tr>
      <w:tr>
        <w:tc>
          <w:tcPr>
            <w:tcW w:type="dxa" w:w="2878"/>
            <w:shd w:fill="FFFFFF"/>
          </w:tcPr>
          <w:p>
            <w:pPr>
              <w:jc w:val="center"/>
            </w:pPr>
            <w:r/>
            <w:r>
              <w:rPr>
                <w:rFonts w:ascii="宋体" w:hAnsi="宋体" w:eastAsia="宋体"/>
                <w:sz w:val="18"/>
              </w:rPr>
              <w:t>数据导出模块</w:t>
            </w:r>
          </w:p>
        </w:tc>
        <w:tc>
          <w:tcPr>
            <w:tcW w:type="dxa" w:w="2878"/>
            <w:shd w:fill="FFFFFF"/>
          </w:tcPr>
          <w:p>
            <w:pPr>
              <w:jc w:val="center"/>
            </w:pPr>
            <w:r/>
            <w:r>
              <w:rPr>
                <w:rFonts w:ascii="宋体" w:hAnsi="宋体" w:eastAsia="宋体"/>
                <w:sz w:val="18"/>
              </w:rPr>
              <w:t>CSV温度数据、Excel报告、</w:t>
              <w:br/>
              <w:t>PDF报告生成</w:t>
            </w:r>
          </w:p>
        </w:tc>
        <w:tc>
          <w:tcPr>
            <w:tcW w:type="dxa" w:w="2878"/>
            <w:shd w:fill="FFFFFF"/>
          </w:tcPr>
          <w:p>
            <w:pPr>
              <w:jc w:val="center"/>
            </w:pPr>
            <w:r/>
            <w:r>
              <w:rPr>
                <w:rFonts w:ascii="宋体" w:hAnsi="宋体" w:eastAsia="宋体"/>
                <w:sz w:val="18"/>
              </w:rPr>
              <w:t>EPPlus / PDFsharp</w:t>
              <w:br/>
              <w:t>CSV文件流</w:t>
            </w:r>
          </w:p>
        </w:tc>
      </w:tr>
      <w:tr>
        <w:tc>
          <w:tcPr>
            <w:tcW w:type="dxa" w:w="2878"/>
            <w:shd w:fill="F2F6FC"/>
          </w:tcPr>
          <w:p>
            <w:pPr>
              <w:jc w:val="center"/>
            </w:pPr>
            <w:r/>
            <w:r>
              <w:rPr>
                <w:rFonts w:ascii="宋体" w:hAnsi="宋体" w:eastAsia="宋体"/>
                <w:sz w:val="18"/>
              </w:rPr>
              <w:t>历史查询模块</w:t>
            </w:r>
          </w:p>
        </w:tc>
        <w:tc>
          <w:tcPr>
            <w:tcW w:type="dxa" w:w="2878"/>
            <w:shd w:fill="F2F6FC"/>
          </w:tcPr>
          <w:p>
            <w:pPr>
              <w:jc w:val="center"/>
            </w:pPr>
            <w:r/>
            <w:r>
              <w:rPr>
                <w:rFonts w:ascii="宋体" w:hAnsi="宋体" w:eastAsia="宋体"/>
                <w:sz w:val="18"/>
              </w:rPr>
              <w:t>多条件查询、详情查看、</w:t>
              <w:br/>
              <w:t>查询结果导出</w:t>
            </w:r>
          </w:p>
        </w:tc>
        <w:tc>
          <w:tcPr>
            <w:tcW w:type="dxa" w:w="2878"/>
            <w:shd w:fill="F2F6FC"/>
          </w:tcPr>
          <w:p>
            <w:pPr>
              <w:jc w:val="center"/>
            </w:pPr>
            <w:r/>
            <w:r>
              <w:rPr>
                <w:rFonts w:ascii="宋体" w:hAnsi="宋体" w:eastAsia="宋体"/>
                <w:sz w:val="18"/>
              </w:rPr>
              <w:t>testmaster 表</w:t>
              <w:br/>
              <w:t>Excel 导出</w:t>
            </w:r>
          </w:p>
        </w:tc>
      </w:tr>
      <w:tr>
        <w:tc>
          <w:tcPr>
            <w:tcW w:type="dxa" w:w="2878"/>
            <w:shd w:fill="FFFFFF"/>
          </w:tcPr>
          <w:p>
            <w:pPr>
              <w:jc w:val="center"/>
            </w:pPr>
            <w:r/>
            <w:r>
              <w:rPr>
                <w:rFonts w:ascii="宋体" w:hAnsi="宋体" w:eastAsia="宋体"/>
                <w:sz w:val="18"/>
              </w:rPr>
              <w:t>设备校准模块</w:t>
            </w:r>
          </w:p>
        </w:tc>
        <w:tc>
          <w:tcPr>
            <w:tcW w:type="dxa" w:w="2878"/>
            <w:shd w:fill="FFFFFF"/>
          </w:tcPr>
          <w:p>
            <w:pPr>
              <w:jc w:val="center"/>
            </w:pPr>
            <w:r/>
            <w:r>
              <w:rPr>
                <w:rFonts w:ascii="宋体" w:hAnsi="宋体" w:eastAsia="宋体"/>
                <w:sz w:val="18"/>
              </w:rPr>
              <w:t>传感器标定、</w:t>
              <w:br/>
              <w:t>校准数据管理</w:t>
            </w:r>
          </w:p>
        </w:tc>
        <w:tc>
          <w:tcPr>
            <w:tcW w:type="dxa" w:w="2878"/>
            <w:shd w:fill="FFFFFF"/>
          </w:tcPr>
          <w:p>
            <w:pPr>
              <w:jc w:val="center"/>
            </w:pPr>
            <w:r/>
            <w:r>
              <w:rPr>
                <w:rFonts w:ascii="宋体" w:hAnsi="宋体" w:eastAsia="宋体"/>
                <w:sz w:val="18"/>
              </w:rPr>
              <w:t>CalibrationRecords 表</w:t>
            </w:r>
          </w:p>
        </w:tc>
      </w:tr>
    </w:tbl>
    <w:p>
      <w:pPr>
        <w:pStyle w:val="Heading2"/>
      </w:pPr>
      <w:r>
        <w:rPr>
          <w:rFonts w:ascii="黑体" w:hAnsi="黑体" w:eastAsia="黑体"/>
          <w:sz w:val="32"/>
        </w:rPr>
        <w:t>2.3  数据库设计</w:t>
      </w:r>
    </w:p>
    <w:p>
      <w:pPr>
        <w:spacing w:after="120" w:before="0"/>
        <w:ind w:firstLine="420"/>
      </w:pPr>
      <w:r>
        <w:rPr>
          <w:rFonts w:ascii="宋体" w:hAnsi="宋体" w:eastAsia="宋体"/>
          <w:b w:val="0"/>
          <w:sz w:val="24"/>
        </w:rPr>
        <w:t>系统使用 SQLite 作为本地数据库引擎，共设计 6 张数据表。SQLite 免安装、零配置、单文件存储的特点，非常适合本系统的教学和演示场景。以下为各表的完整设计：</w:t>
      </w:r>
    </w:p>
    <w:p>
      <w:pPr>
        <w:pStyle w:val="Heading3"/>
      </w:pPr>
      <w:r>
        <w:rPr>
          <w:rFonts w:ascii="黑体" w:hAnsi="黑体" w:eastAsia="黑体"/>
          <w:sz w:val="26"/>
        </w:rPr>
        <w:t>2.3.1  数据库 ER 关系</w:t>
      </w:r>
    </w:p>
    <w:tbl>
      <w:tblPr>
        <w:tblW w:type="auto" w:w="0"/>
        <w:jc w:val="center"/>
        <w:tblLayout w:type="autofit"/>
        <w:tblLook w:firstColumn="1" w:firstRow="1" w:lastColumn="0" w:lastRow="0" w:noHBand="0" w:noVBand="1" w:val="04A0"/>
        <w:tblBorders>
          <w:top w:val="single" w:sz="6" w:space="0" w:color="4472C4"/>
          <w:left w:val="single" w:sz="6" w:space="0" w:color="4472C4"/>
          <w:bottom w:val="single" w:sz="6" w:space="0" w:color="4472C4"/>
          <w:right w:val="single" w:sz="6" w:space="0" w:color="4472C4"/>
          <w:insideH w:val="single" w:sz="6" w:space="0" w:color="4472C4"/>
          <w:insideV w:val="single" w:sz="6" w:space="0" w:color="4472C4"/>
        </w:tblBorders>
      </w:tblPr>
      <w:tblGrid>
        <w:gridCol w:w="2158"/>
        <w:gridCol w:w="2158"/>
        <w:gridCol w:w="2158"/>
        <w:gridCol w:w="2158"/>
      </w:tblGrid>
      <w:tr>
        <w:tc>
          <w:tcPr>
            <w:tcW w:type="dxa" w:w="2158"/>
            <w:shd w:fill="4472C4"/>
          </w:tcPr>
          <w:p>
            <w:pPr>
              <w:jc w:val="center"/>
            </w:pPr>
            <w:r/>
            <w:r>
              <w:rPr>
                <w:rFonts w:ascii="黑体" w:hAnsi="黑体" w:eastAsia="黑体"/>
                <w:b/>
                <w:color w:val="FFFFFF"/>
                <w:sz w:val="20"/>
              </w:rPr>
              <w:t>表名</w:t>
            </w:r>
          </w:p>
        </w:tc>
        <w:tc>
          <w:tcPr>
            <w:tcW w:type="dxa" w:w="2158"/>
            <w:shd w:fill="4472C4"/>
          </w:tcPr>
          <w:p>
            <w:pPr>
              <w:jc w:val="center"/>
            </w:pPr>
            <w:r/>
            <w:r>
              <w:rPr>
                <w:rFonts w:ascii="黑体" w:hAnsi="黑体" w:eastAsia="黑体"/>
                <w:b/>
                <w:color w:val="FFFFFF"/>
                <w:sz w:val="20"/>
              </w:rPr>
              <w:t>主键</w:t>
            </w:r>
          </w:p>
        </w:tc>
        <w:tc>
          <w:tcPr>
            <w:tcW w:type="dxa" w:w="2158"/>
            <w:shd w:fill="4472C4"/>
          </w:tcPr>
          <w:p>
            <w:pPr>
              <w:jc w:val="center"/>
            </w:pPr>
            <w:r/>
            <w:r>
              <w:rPr>
                <w:rFonts w:ascii="黑体" w:hAnsi="黑体" w:eastAsia="黑体"/>
                <w:b/>
                <w:color w:val="FFFFFF"/>
                <w:sz w:val="20"/>
              </w:rPr>
              <w:t>记录数</w:t>
            </w:r>
          </w:p>
        </w:tc>
        <w:tc>
          <w:tcPr>
            <w:tcW w:type="dxa" w:w="2158"/>
            <w:shd w:fill="4472C4"/>
          </w:tcPr>
          <w:p>
            <w:pPr>
              <w:jc w:val="center"/>
            </w:pPr>
            <w:r/>
            <w:r>
              <w:rPr>
                <w:rFonts w:ascii="黑体" w:hAnsi="黑体" w:eastAsia="黑体"/>
                <w:b/>
                <w:color w:val="FFFFFF"/>
                <w:sz w:val="20"/>
              </w:rPr>
              <w:t>说明</w:t>
            </w:r>
          </w:p>
        </w:tc>
      </w:tr>
      <w:tr>
        <w:tc>
          <w:tcPr>
            <w:tcW w:type="dxa" w:w="2158"/>
            <w:shd w:fill="F2F6FC"/>
          </w:tcPr>
          <w:p>
            <w:pPr>
              <w:jc w:val="center"/>
            </w:pPr>
            <w:r/>
            <w:r>
              <w:rPr>
                <w:rFonts w:ascii="宋体" w:hAnsi="宋体" w:eastAsia="宋体"/>
                <w:sz w:val="18"/>
              </w:rPr>
              <w:t>operators</w:t>
            </w:r>
          </w:p>
        </w:tc>
        <w:tc>
          <w:tcPr>
            <w:tcW w:type="dxa" w:w="2158"/>
            <w:shd w:fill="F2F6FC"/>
          </w:tcPr>
          <w:p>
            <w:pPr>
              <w:jc w:val="center"/>
            </w:pPr>
            <w:r/>
            <w:r>
              <w:rPr>
                <w:rFonts w:ascii="宋体" w:hAnsi="宋体" w:eastAsia="宋体"/>
                <w:sz w:val="18"/>
              </w:rPr>
              <w:t>无主键约束</w:t>
              <w:br/>
              <w:t>(实际唯一: username)</w:t>
            </w:r>
          </w:p>
        </w:tc>
        <w:tc>
          <w:tcPr>
            <w:tcW w:type="dxa" w:w="2158"/>
            <w:shd w:fill="F2F6FC"/>
          </w:tcPr>
          <w:p>
            <w:pPr>
              <w:jc w:val="center"/>
            </w:pPr>
            <w:r/>
            <w:r>
              <w:rPr>
                <w:rFonts w:ascii="宋体" w:hAnsi="宋体" w:eastAsia="宋体"/>
                <w:sz w:val="18"/>
              </w:rPr>
              <w:t>2（初始）</w:t>
            </w:r>
          </w:p>
        </w:tc>
        <w:tc>
          <w:tcPr>
            <w:tcW w:type="dxa" w:w="2158"/>
            <w:shd w:fill="F2F6FC"/>
          </w:tcPr>
          <w:p>
            <w:pPr>
              <w:jc w:val="center"/>
            </w:pPr>
            <w:r/>
            <w:r>
              <w:rPr>
                <w:rFonts w:ascii="宋体" w:hAnsi="宋体" w:eastAsia="宋体"/>
                <w:sz w:val="18"/>
              </w:rPr>
              <w:t>操作员用户账号，明文密码，区分角色</w:t>
            </w:r>
          </w:p>
        </w:tc>
      </w:tr>
      <w:tr>
        <w:tc>
          <w:tcPr>
            <w:tcW w:type="dxa" w:w="2158"/>
            <w:shd w:fill="FFFFFF"/>
          </w:tcPr>
          <w:p>
            <w:pPr>
              <w:jc w:val="center"/>
            </w:pPr>
            <w:r/>
            <w:r>
              <w:rPr>
                <w:rFonts w:ascii="宋体" w:hAnsi="宋体" w:eastAsia="宋体"/>
                <w:sz w:val="18"/>
              </w:rPr>
              <w:t>apparatus</w:t>
            </w:r>
          </w:p>
        </w:tc>
        <w:tc>
          <w:tcPr>
            <w:tcW w:type="dxa" w:w="2158"/>
            <w:shd w:fill="FFFFFF"/>
          </w:tcPr>
          <w:p>
            <w:pPr>
              <w:jc w:val="center"/>
            </w:pPr>
            <w:r/>
            <w:r>
              <w:rPr>
                <w:rFonts w:ascii="宋体" w:hAnsi="宋体" w:eastAsia="宋体"/>
                <w:sz w:val="18"/>
              </w:rPr>
              <w:t>apparatusid</w:t>
              <w:br/>
              <w:t>(INTEGER)</w:t>
            </w:r>
          </w:p>
        </w:tc>
        <w:tc>
          <w:tcPr>
            <w:tcW w:type="dxa" w:w="2158"/>
            <w:shd w:fill="FFFFFF"/>
          </w:tcPr>
          <w:p>
            <w:pPr>
              <w:jc w:val="center"/>
            </w:pPr>
            <w:r/>
            <w:r>
              <w:rPr>
                <w:rFonts w:ascii="宋体" w:hAnsi="宋体" w:eastAsia="宋体"/>
                <w:sz w:val="18"/>
              </w:rPr>
              <w:t>1（初始）</w:t>
            </w:r>
          </w:p>
        </w:tc>
        <w:tc>
          <w:tcPr>
            <w:tcW w:type="dxa" w:w="2158"/>
            <w:shd w:fill="FFFFFF"/>
          </w:tcPr>
          <w:p>
            <w:pPr>
              <w:jc w:val="center"/>
            </w:pPr>
            <w:r/>
            <w:r>
              <w:rPr>
                <w:rFonts w:ascii="宋体" w:hAnsi="宋体" w:eastAsia="宋体"/>
                <w:sz w:val="18"/>
              </w:rPr>
              <w:t>试验设备信息，含串口配置和恒功率值</w:t>
            </w:r>
          </w:p>
        </w:tc>
      </w:tr>
      <w:tr>
        <w:tc>
          <w:tcPr>
            <w:tcW w:type="dxa" w:w="2158"/>
            <w:shd w:fill="F2F6FC"/>
          </w:tcPr>
          <w:p>
            <w:pPr>
              <w:jc w:val="center"/>
            </w:pPr>
            <w:r/>
            <w:r>
              <w:rPr>
                <w:rFonts w:ascii="宋体" w:hAnsi="宋体" w:eastAsia="宋体"/>
                <w:sz w:val="18"/>
              </w:rPr>
              <w:t>productmaster</w:t>
            </w:r>
          </w:p>
        </w:tc>
        <w:tc>
          <w:tcPr>
            <w:tcW w:type="dxa" w:w="2158"/>
            <w:shd w:fill="F2F6FC"/>
          </w:tcPr>
          <w:p>
            <w:pPr>
              <w:jc w:val="center"/>
            </w:pPr>
            <w:r/>
            <w:r>
              <w:rPr>
                <w:rFonts w:ascii="宋体" w:hAnsi="宋体" w:eastAsia="宋体"/>
                <w:sz w:val="18"/>
              </w:rPr>
              <w:t>productid</w:t>
              <w:br/>
              <w:t>(TEXT)</w:t>
            </w:r>
          </w:p>
        </w:tc>
        <w:tc>
          <w:tcPr>
            <w:tcW w:type="dxa" w:w="2158"/>
            <w:shd w:fill="F2F6FC"/>
          </w:tcPr>
          <w:p>
            <w:pPr>
              <w:jc w:val="center"/>
            </w:pPr>
            <w:r/>
            <w:r>
              <w:rPr>
                <w:rFonts w:ascii="宋体" w:hAnsi="宋体" w:eastAsia="宋体"/>
                <w:sz w:val="18"/>
              </w:rPr>
              <w:t>按需</w:t>
            </w:r>
          </w:p>
        </w:tc>
        <w:tc>
          <w:tcPr>
            <w:tcW w:type="dxa" w:w="2158"/>
            <w:shd w:fill="F2F6FC"/>
          </w:tcPr>
          <w:p>
            <w:pPr>
              <w:jc w:val="center"/>
            </w:pPr>
            <w:r/>
            <w:r>
              <w:rPr>
                <w:rFonts w:ascii="宋体" w:hAnsi="宋体" w:eastAsia="宋体"/>
                <w:sz w:val="18"/>
              </w:rPr>
              <w:t>样品信息：名称、规格、直径、高度</w:t>
            </w:r>
          </w:p>
        </w:tc>
      </w:tr>
      <w:tr>
        <w:tc>
          <w:tcPr>
            <w:tcW w:type="dxa" w:w="2158"/>
            <w:shd w:fill="FFFFFF"/>
          </w:tcPr>
          <w:p>
            <w:pPr>
              <w:jc w:val="center"/>
            </w:pPr>
            <w:r/>
            <w:r>
              <w:rPr>
                <w:rFonts w:ascii="宋体" w:hAnsi="宋体" w:eastAsia="宋体"/>
                <w:sz w:val="18"/>
              </w:rPr>
              <w:t>testmaster</w:t>
            </w:r>
          </w:p>
        </w:tc>
        <w:tc>
          <w:tcPr>
            <w:tcW w:type="dxa" w:w="2158"/>
            <w:shd w:fill="FFFFFF"/>
          </w:tcPr>
          <w:p>
            <w:pPr>
              <w:jc w:val="center"/>
            </w:pPr>
            <w:r/>
            <w:r>
              <w:rPr>
                <w:rFonts w:ascii="宋体" w:hAnsi="宋体" w:eastAsia="宋体"/>
                <w:sz w:val="18"/>
              </w:rPr>
              <w:t>(productid, testid)</w:t>
              <w:br/>
              <w:t>联合主键</w:t>
            </w:r>
          </w:p>
        </w:tc>
        <w:tc>
          <w:tcPr>
            <w:tcW w:type="dxa" w:w="2158"/>
            <w:shd w:fill="FFFFFF"/>
          </w:tcPr>
          <w:p>
            <w:pPr>
              <w:jc w:val="center"/>
            </w:pPr>
            <w:r/>
            <w:r>
              <w:rPr>
                <w:rFonts w:ascii="宋体" w:hAnsi="宋体" w:eastAsia="宋体"/>
                <w:sz w:val="18"/>
              </w:rPr>
              <w:t>按需</w:t>
            </w:r>
          </w:p>
        </w:tc>
        <w:tc>
          <w:tcPr>
            <w:tcW w:type="dxa" w:w="2158"/>
            <w:shd w:fill="FFFFFF"/>
          </w:tcPr>
          <w:p>
            <w:pPr>
              <w:jc w:val="center"/>
            </w:pPr>
            <w:r/>
            <w:r>
              <w:rPr>
                <w:rFonts w:ascii="宋体" w:hAnsi="宋体" w:eastAsia="宋体"/>
                <w:sz w:val="18"/>
              </w:rPr>
              <w:t>⭐ 核心表：试验完整记录，35+字段</w:t>
            </w:r>
          </w:p>
        </w:tc>
      </w:tr>
      <w:tr>
        <w:tc>
          <w:tcPr>
            <w:tcW w:type="dxa" w:w="2158"/>
            <w:shd w:fill="F2F6FC"/>
          </w:tcPr>
          <w:p>
            <w:pPr>
              <w:jc w:val="center"/>
            </w:pPr>
            <w:r/>
            <w:r>
              <w:rPr>
                <w:rFonts w:ascii="宋体" w:hAnsi="宋体" w:eastAsia="宋体"/>
                <w:sz w:val="18"/>
              </w:rPr>
              <w:t>sensors</w:t>
            </w:r>
          </w:p>
        </w:tc>
        <w:tc>
          <w:tcPr>
            <w:tcW w:type="dxa" w:w="2158"/>
            <w:shd w:fill="F2F6FC"/>
          </w:tcPr>
          <w:p>
            <w:pPr>
              <w:jc w:val="center"/>
            </w:pPr>
            <w:r/>
            <w:r>
              <w:rPr>
                <w:rFonts w:ascii="宋体" w:hAnsi="宋体" w:eastAsia="宋体"/>
                <w:sz w:val="18"/>
              </w:rPr>
              <w:t>sensorid</w:t>
              <w:br/>
              <w:t>(INTEGER)</w:t>
            </w:r>
          </w:p>
        </w:tc>
        <w:tc>
          <w:tcPr>
            <w:tcW w:type="dxa" w:w="2158"/>
            <w:shd w:fill="F2F6FC"/>
          </w:tcPr>
          <w:p>
            <w:pPr>
              <w:jc w:val="center"/>
            </w:pPr>
            <w:r/>
            <w:r>
              <w:rPr>
                <w:rFonts w:ascii="宋体" w:hAnsi="宋体" w:eastAsia="宋体"/>
                <w:sz w:val="18"/>
              </w:rPr>
              <w:t>17（初始）</w:t>
            </w:r>
          </w:p>
        </w:tc>
        <w:tc>
          <w:tcPr>
            <w:tcW w:type="dxa" w:w="2158"/>
            <w:shd w:fill="F2F6FC"/>
          </w:tcPr>
          <w:p>
            <w:pPr>
              <w:jc w:val="center"/>
            </w:pPr>
            <w:r/>
            <w:r>
              <w:rPr>
                <w:rFonts w:ascii="宋体" w:hAnsi="宋体" w:eastAsia="宋体"/>
                <w:sz w:val="18"/>
              </w:rPr>
              <w:t>传感器通道配置：量程、显示名、信号类型</w:t>
            </w:r>
          </w:p>
        </w:tc>
      </w:tr>
      <w:tr>
        <w:tc>
          <w:tcPr>
            <w:tcW w:type="dxa" w:w="2158"/>
            <w:shd w:fill="FFFFFF"/>
          </w:tcPr>
          <w:p>
            <w:pPr>
              <w:jc w:val="center"/>
            </w:pPr>
            <w:r/>
            <w:r>
              <w:rPr>
                <w:rFonts w:ascii="宋体" w:hAnsi="宋体" w:eastAsia="宋体"/>
                <w:sz w:val="18"/>
              </w:rPr>
              <w:t>CalibrationRecords</w:t>
            </w:r>
          </w:p>
        </w:tc>
        <w:tc>
          <w:tcPr>
            <w:tcW w:type="dxa" w:w="2158"/>
            <w:shd w:fill="FFFFFF"/>
          </w:tcPr>
          <w:p>
            <w:pPr>
              <w:jc w:val="center"/>
            </w:pPr>
            <w:r/>
            <w:r>
              <w:rPr>
                <w:rFonts w:ascii="宋体" w:hAnsi="宋体" w:eastAsia="宋体"/>
                <w:sz w:val="18"/>
              </w:rPr>
              <w:t>Id</w:t>
              <w:br/>
              <w:t>(TEXT / GUID)</w:t>
            </w:r>
          </w:p>
        </w:tc>
        <w:tc>
          <w:tcPr>
            <w:tcW w:type="dxa" w:w="2158"/>
            <w:shd w:fill="FFFFFF"/>
          </w:tcPr>
          <w:p>
            <w:pPr>
              <w:jc w:val="center"/>
            </w:pPr>
            <w:r/>
            <w:r>
              <w:rPr>
                <w:rFonts w:ascii="宋体" w:hAnsi="宋体" w:eastAsia="宋体"/>
                <w:sz w:val="18"/>
              </w:rPr>
              <w:t>按需</w:t>
            </w:r>
          </w:p>
        </w:tc>
        <w:tc>
          <w:tcPr>
            <w:tcW w:type="dxa" w:w="2158"/>
            <w:shd w:fill="FFFFFF"/>
          </w:tcPr>
          <w:p>
            <w:pPr>
              <w:jc w:val="center"/>
            </w:pPr>
            <w:r/>
            <w:r>
              <w:rPr>
                <w:rFonts w:ascii="宋体" w:hAnsi="宋体" w:eastAsia="宋体"/>
                <w:sz w:val="18"/>
              </w:rPr>
              <w:t>校准历史：9测温点 + 中心轴数据 + 统计分析</w:t>
            </w:r>
          </w:p>
        </w:tc>
      </w:tr>
    </w:tbl>
    <w:p>
      <w:pPr>
        <w:pStyle w:val="Heading3"/>
      </w:pPr>
      <w:r>
        <w:rPr>
          <w:rFonts w:ascii="黑体" w:hAnsi="黑体" w:eastAsia="黑体"/>
          <w:sz w:val="26"/>
        </w:rPr>
        <w:t>2.3.2  testmaster 核心表字段设计</w:t>
      </w:r>
    </w:p>
    <w:p>
      <w:pPr>
        <w:spacing w:after="120" w:before="0"/>
        <w:ind w:firstLine="420"/>
      </w:pPr>
      <w:r>
        <w:rPr>
          <w:rFonts w:ascii="宋体" w:hAnsi="宋体" w:eastAsia="宋体"/>
          <w:b w:val="0"/>
          <w:sz w:val="24"/>
        </w:rPr>
        <w:t>testmaster 是系统的核心数据表，记录每次试验的完整信息。字段分为以下几个类别：</w:t>
      </w:r>
    </w:p>
    <w:tbl>
      <w:tblPr>
        <w:tblW w:type="auto" w:w="0"/>
        <w:jc w:val="center"/>
        <w:tblLayout w:type="autofit"/>
        <w:tblLook w:firstColumn="1" w:firstRow="1" w:lastColumn="0" w:lastRow="0" w:noHBand="0" w:noVBand="1" w:val="04A0"/>
        <w:tblBorders>
          <w:top w:val="single" w:sz="6" w:space="0" w:color="4472C4"/>
          <w:left w:val="single" w:sz="6" w:space="0" w:color="4472C4"/>
          <w:bottom w:val="single" w:sz="6" w:space="0" w:color="4472C4"/>
          <w:right w:val="single" w:sz="6" w:space="0" w:color="4472C4"/>
          <w:insideH w:val="single" w:sz="6" w:space="0" w:color="4472C4"/>
          <w:insideV w:val="single" w:sz="6" w:space="0" w:color="4472C4"/>
        </w:tblBorders>
      </w:tblPr>
      <w:tblGrid>
        <w:gridCol w:w="2878"/>
        <w:gridCol w:w="2878"/>
        <w:gridCol w:w="2878"/>
      </w:tblGrid>
      <w:tr>
        <w:tc>
          <w:tcPr>
            <w:tcW w:type="dxa" w:w="2878"/>
            <w:shd w:fill="4472C4"/>
          </w:tcPr>
          <w:p>
            <w:pPr>
              <w:jc w:val="center"/>
            </w:pPr>
            <w:r/>
            <w:r>
              <w:rPr>
                <w:rFonts w:ascii="黑体" w:hAnsi="黑体" w:eastAsia="黑体"/>
                <w:b/>
                <w:color w:val="FFFFFF"/>
                <w:sz w:val="20"/>
              </w:rPr>
              <w:t>字段类别</w:t>
            </w:r>
          </w:p>
        </w:tc>
        <w:tc>
          <w:tcPr>
            <w:tcW w:type="dxa" w:w="2878"/>
            <w:shd w:fill="4472C4"/>
          </w:tcPr>
          <w:p>
            <w:pPr>
              <w:jc w:val="center"/>
            </w:pPr>
            <w:r/>
            <w:r>
              <w:rPr>
                <w:rFonts w:ascii="黑体" w:hAnsi="黑体" w:eastAsia="黑体"/>
                <w:b/>
                <w:color w:val="FFFFFF"/>
                <w:sz w:val="20"/>
              </w:rPr>
              <w:t>包含字段</w:t>
            </w:r>
          </w:p>
        </w:tc>
        <w:tc>
          <w:tcPr>
            <w:tcW w:type="dxa" w:w="2878"/>
            <w:shd w:fill="4472C4"/>
          </w:tcPr>
          <w:p>
            <w:pPr>
              <w:jc w:val="center"/>
            </w:pPr>
            <w:r/>
            <w:r>
              <w:rPr>
                <w:rFonts w:ascii="黑体" w:hAnsi="黑体" w:eastAsia="黑体"/>
                <w:b/>
                <w:color w:val="FFFFFF"/>
                <w:sz w:val="20"/>
              </w:rPr>
              <w:t>说明</w:t>
            </w:r>
          </w:p>
        </w:tc>
      </w:tr>
      <w:tr>
        <w:tc>
          <w:tcPr>
            <w:tcW w:type="dxa" w:w="2878"/>
            <w:shd w:fill="F2F6FC"/>
          </w:tcPr>
          <w:p>
            <w:pPr>
              <w:jc w:val="center"/>
            </w:pPr>
            <w:r/>
            <w:r>
              <w:rPr>
                <w:rFonts w:ascii="宋体" w:hAnsi="宋体" w:eastAsia="宋体"/>
                <w:sz w:val="18"/>
              </w:rPr>
              <w:t>基本信息</w:t>
              <w:br/>
              <w:t>(10字段)</w:t>
            </w:r>
          </w:p>
        </w:tc>
        <w:tc>
          <w:tcPr>
            <w:tcW w:type="dxa" w:w="2878"/>
            <w:shd w:fill="F2F6FC"/>
          </w:tcPr>
          <w:p>
            <w:pPr>
              <w:jc w:val="center"/>
            </w:pPr>
            <w:r/>
            <w:r>
              <w:rPr>
                <w:rFonts w:ascii="宋体" w:hAnsi="宋体" w:eastAsia="宋体"/>
                <w:sz w:val="18"/>
              </w:rPr>
              <w:t>productid, testid, testdate,</w:t>
              <w:br/>
              <w:t>operator, ambtemp, ambhumi,</w:t>
              <w:br/>
              <w:t>according, apparatusid/name/chkdate, rptno</w:t>
            </w:r>
          </w:p>
        </w:tc>
        <w:tc>
          <w:tcPr>
            <w:tcW w:type="dxa" w:w="2878"/>
            <w:shd w:fill="F2F6FC"/>
          </w:tcPr>
          <w:p>
            <w:pPr>
              <w:jc w:val="center"/>
            </w:pPr>
            <w:r/>
            <w:r>
              <w:rPr>
                <w:rFonts w:ascii="宋体" w:hAnsi="宋体" w:eastAsia="宋体"/>
                <w:sz w:val="18"/>
              </w:rPr>
              <w:t>试验标识与基础参数，</w:t>
              <w:br/>
              <w:t>productid+testid 为联合主键</w:t>
            </w:r>
          </w:p>
        </w:tc>
      </w:tr>
      <w:tr>
        <w:tc>
          <w:tcPr>
            <w:tcW w:type="dxa" w:w="2878"/>
            <w:shd w:fill="FFFFFF"/>
          </w:tcPr>
          <w:p>
            <w:pPr>
              <w:jc w:val="center"/>
            </w:pPr>
            <w:r/>
            <w:r>
              <w:rPr>
                <w:rFonts w:ascii="宋体" w:hAnsi="宋体" w:eastAsia="宋体"/>
                <w:sz w:val="18"/>
              </w:rPr>
              <w:t>质量数据</w:t>
              <w:br/>
              <w:t>(4字段)</w:t>
            </w:r>
          </w:p>
        </w:tc>
        <w:tc>
          <w:tcPr>
            <w:tcW w:type="dxa" w:w="2878"/>
            <w:shd w:fill="FFFFFF"/>
          </w:tcPr>
          <w:p>
            <w:pPr>
              <w:jc w:val="center"/>
            </w:pPr>
            <w:r/>
            <w:r>
              <w:rPr>
                <w:rFonts w:ascii="宋体" w:hAnsi="宋体" w:eastAsia="宋体"/>
                <w:sz w:val="18"/>
              </w:rPr>
              <w:t>preweight, postweight,</w:t>
              <w:br/>
              <w:t>lostweight, lostweight_per</w:t>
            </w:r>
          </w:p>
        </w:tc>
        <w:tc>
          <w:tcPr>
            <w:tcW w:type="dxa" w:w="2878"/>
            <w:shd w:fill="FFFFFF"/>
          </w:tcPr>
          <w:p>
            <w:pPr>
              <w:jc w:val="center"/>
            </w:pPr>
            <w:r/>
            <w:r>
              <w:rPr>
                <w:rFonts w:ascii="宋体" w:hAnsi="宋体" w:eastAsia="宋体"/>
                <w:sz w:val="18"/>
              </w:rPr>
              <w:t>失重率是判定项，</w:t>
              <w:br/>
              <w:t>计算公式：(前-后)/前×100%</w:t>
            </w:r>
          </w:p>
        </w:tc>
      </w:tr>
      <w:tr>
        <w:tc>
          <w:tcPr>
            <w:tcW w:type="dxa" w:w="2878"/>
            <w:shd w:fill="F2F6FC"/>
          </w:tcPr>
          <w:p>
            <w:pPr>
              <w:jc w:val="center"/>
            </w:pPr>
            <w:r/>
            <w:r>
              <w:rPr>
                <w:rFonts w:ascii="宋体" w:hAnsi="宋体" w:eastAsia="宋体"/>
                <w:sz w:val="18"/>
              </w:rPr>
              <w:t>过程记录</w:t>
              <w:br/>
              <w:t>(5字段)</w:t>
            </w:r>
          </w:p>
        </w:tc>
        <w:tc>
          <w:tcPr>
            <w:tcW w:type="dxa" w:w="2878"/>
            <w:shd w:fill="F2F6FC"/>
          </w:tcPr>
          <w:p>
            <w:pPr>
              <w:jc w:val="center"/>
            </w:pPr>
            <w:r/>
            <w:r>
              <w:rPr>
                <w:rFonts w:ascii="宋体" w:hAnsi="宋体" w:eastAsia="宋体"/>
                <w:sz w:val="18"/>
              </w:rPr>
              <w:t>totaltesttime, constpower,</w:t>
              <w:br/>
              <w:t>phenocode, flametime, flameduration</w:t>
            </w:r>
          </w:p>
        </w:tc>
        <w:tc>
          <w:tcPr>
            <w:tcW w:type="dxa" w:w="2878"/>
            <w:shd w:fill="F2F6FC"/>
          </w:tcPr>
          <w:p>
            <w:pPr>
              <w:jc w:val="center"/>
            </w:pPr>
            <w:r/>
            <w:r>
              <w:rPr>
                <w:rFonts w:ascii="宋体" w:hAnsi="宋体" w:eastAsia="宋体"/>
                <w:sz w:val="18"/>
              </w:rPr>
              <w:t>记录试验时长、功率、</w:t>
              <w:br/>
              <w:t>燃烧现象</w:t>
            </w:r>
          </w:p>
        </w:tc>
      </w:tr>
      <w:tr>
        <w:tc>
          <w:tcPr>
            <w:tcW w:type="dxa" w:w="2878"/>
            <w:shd w:fill="FFFFFF"/>
          </w:tcPr>
          <w:p>
            <w:pPr>
              <w:jc w:val="center"/>
            </w:pPr>
            <w:r/>
            <w:r>
              <w:rPr>
                <w:rFonts w:ascii="宋体" w:hAnsi="宋体" w:eastAsia="宋体"/>
                <w:sz w:val="18"/>
              </w:rPr>
              <w:t>温度极值</w:t>
              <w:br/>
              <w:t>(8字段)</w:t>
            </w:r>
          </w:p>
        </w:tc>
        <w:tc>
          <w:tcPr>
            <w:tcW w:type="dxa" w:w="2878"/>
            <w:shd w:fill="FFFFFF"/>
          </w:tcPr>
          <w:p>
            <w:pPr>
              <w:jc w:val="center"/>
            </w:pPr>
            <w:r/>
            <w:r>
              <w:rPr>
                <w:rFonts w:ascii="宋体" w:hAnsi="宋体" w:eastAsia="宋体"/>
                <w:sz w:val="18"/>
              </w:rPr>
              <w:t xml:space="preserve">maxtf1/2/s/c, </w:t>
              <w:br/>
              <w:t>maxtf1/2/s/c_time</w:t>
            </w:r>
          </w:p>
        </w:tc>
        <w:tc>
          <w:tcPr>
            <w:tcW w:type="dxa" w:w="2878"/>
            <w:shd w:fill="FFFFFF"/>
          </w:tcPr>
          <w:p>
            <w:pPr>
              <w:jc w:val="center"/>
            </w:pPr>
            <w:r/>
            <w:r>
              <w:rPr>
                <w:rFonts w:ascii="宋体" w:hAnsi="宋体" w:eastAsia="宋体"/>
                <w:sz w:val="18"/>
              </w:rPr>
              <w:t>各通道最高温度</w:t>
              <w:br/>
              <w:t>及对应时刻</w:t>
            </w:r>
          </w:p>
        </w:tc>
      </w:tr>
      <w:tr>
        <w:tc>
          <w:tcPr>
            <w:tcW w:type="dxa" w:w="2878"/>
            <w:shd w:fill="F2F6FC"/>
          </w:tcPr>
          <w:p>
            <w:pPr>
              <w:jc w:val="center"/>
            </w:pPr>
            <w:r/>
            <w:r>
              <w:rPr>
                <w:rFonts w:ascii="宋体" w:hAnsi="宋体" w:eastAsia="宋体"/>
                <w:sz w:val="18"/>
              </w:rPr>
              <w:t>温度终值</w:t>
              <w:br/>
              <w:t>(8字段)</w:t>
            </w:r>
          </w:p>
        </w:tc>
        <w:tc>
          <w:tcPr>
            <w:tcW w:type="dxa" w:w="2878"/>
            <w:shd w:fill="F2F6FC"/>
          </w:tcPr>
          <w:p>
            <w:pPr>
              <w:jc w:val="center"/>
            </w:pPr>
            <w:r/>
            <w:r>
              <w:rPr>
                <w:rFonts w:ascii="宋体" w:hAnsi="宋体" w:eastAsia="宋体"/>
                <w:sz w:val="18"/>
              </w:rPr>
              <w:t xml:space="preserve">finaltf1/2/s/c, </w:t>
              <w:br/>
              <w:t>finaltf1/2/s/c_time</w:t>
            </w:r>
          </w:p>
        </w:tc>
        <w:tc>
          <w:tcPr>
            <w:tcW w:type="dxa" w:w="2878"/>
            <w:shd w:fill="F2F6FC"/>
          </w:tcPr>
          <w:p>
            <w:pPr>
              <w:jc w:val="center"/>
            </w:pPr>
            <w:r/>
            <w:r>
              <w:rPr>
                <w:rFonts w:ascii="宋体" w:hAnsi="宋体" w:eastAsia="宋体"/>
                <w:sz w:val="18"/>
              </w:rPr>
              <w:t>试验结束时刻</w:t>
              <w:br/>
              <w:t>各通道温度值</w:t>
            </w:r>
          </w:p>
        </w:tc>
      </w:tr>
      <w:tr>
        <w:tc>
          <w:tcPr>
            <w:tcW w:type="dxa" w:w="2878"/>
            <w:shd w:fill="FFFFFF"/>
          </w:tcPr>
          <w:p>
            <w:pPr>
              <w:jc w:val="center"/>
            </w:pPr>
            <w:r/>
            <w:r>
              <w:rPr>
                <w:rFonts w:ascii="宋体" w:hAnsi="宋体" w:eastAsia="宋体"/>
                <w:sz w:val="18"/>
              </w:rPr>
              <w:t>温升数据</w:t>
              <w:br/>
              <w:t>(5字段)</w:t>
            </w:r>
          </w:p>
        </w:tc>
        <w:tc>
          <w:tcPr>
            <w:tcW w:type="dxa" w:w="2878"/>
            <w:shd w:fill="FFFFFF"/>
          </w:tcPr>
          <w:p>
            <w:pPr>
              <w:jc w:val="center"/>
            </w:pPr>
            <w:r/>
            <w:r>
              <w:rPr>
                <w:rFonts w:ascii="宋体" w:hAnsi="宋体" w:eastAsia="宋体"/>
                <w:sz w:val="18"/>
              </w:rPr>
              <w:t>deltatf1, deltatf2,</w:t>
              <w:br/>
              <w:t>deltatf, deltats, deltatc</w:t>
            </w:r>
          </w:p>
        </w:tc>
        <w:tc>
          <w:tcPr>
            <w:tcW w:type="dxa" w:w="2878"/>
            <w:shd w:fill="FFFFFF"/>
          </w:tcPr>
          <w:p>
            <w:pPr>
              <w:jc w:val="center"/>
            </w:pPr>
            <w:r/>
            <w:r>
              <w:rPr>
                <w:rFonts w:ascii="宋体" w:hAnsi="宋体" w:eastAsia="宋体"/>
                <w:sz w:val="18"/>
              </w:rPr>
              <w:t>判定项：deltatf(样品温升)</w:t>
              <w:br/>
              <w:t>≤50°C 为通过</w:t>
            </w:r>
          </w:p>
        </w:tc>
      </w:tr>
    </w:tbl>
    <w:p>
      <w:pPr>
        <w:pStyle w:val="Heading3"/>
      </w:pPr>
      <w:r>
        <w:rPr>
          <w:rFonts w:ascii="黑体" w:hAnsi="黑体" w:eastAsia="黑体"/>
          <w:sz w:val="26"/>
        </w:rPr>
        <w:t>2.3.3  温度时序数据存储</w:t>
      </w:r>
    </w:p>
    <w:p>
      <w:pPr>
        <w:spacing w:after="120" w:before="0"/>
        <w:ind w:firstLine="420"/>
      </w:pPr>
      <w:r>
        <w:rPr>
          <w:rFonts w:ascii="宋体" w:hAnsi="宋体" w:eastAsia="宋体"/>
          <w:b w:val="0"/>
          <w:sz w:val="24"/>
        </w:rPr>
        <w:t>逐秒温度数据不入库，以 CSV 文件形式独立存储。每次试验生成一个独立的 CSV 文件：</w:t>
      </w:r>
    </w:p>
    <w:p>
      <w:pPr>
        <w:spacing w:after="120" w:before="0"/>
        <w:ind w:firstLine="420"/>
      </w:pPr>
      <w:r>
        <w:rPr>
          <w:rFonts w:ascii="宋体" w:hAnsi="宋体" w:eastAsia="宋体"/>
          <w:b w:val="0"/>
          <w:sz w:val="24"/>
        </w:rPr>
        <w:t>📁 存储路径：{BaseDirectory}\TestData\{productid}\{testid}\sensor_data.csv</w:t>
      </w:r>
    </w:p>
    <w:p>
      <w:pPr>
        <w:spacing w:after="120" w:before="0"/>
        <w:ind w:firstLine="420"/>
      </w:pPr>
      <w:r>
        <w:rPr>
          <w:rFonts w:ascii="宋体" w:hAnsi="宋体" w:eastAsia="宋体"/>
          <w:b w:val="0"/>
          <w:sz w:val="24"/>
        </w:rPr>
        <w:t>📄 文件格式：每行包含 Time, Temp1, Temp2, TempSurface, TempCenter, TempCalibration 共 6 列</w:t>
      </w:r>
    </w:p>
    <w:p>
      <w:pPr>
        <w:spacing w:after="120" w:before="0"/>
        <w:ind w:firstLine="420"/>
      </w:pPr>
      <w:r>
        <w:rPr>
          <w:rFonts w:ascii="宋体" w:hAnsi="宋体" w:eastAsia="宋体"/>
          <w:b w:val="0"/>
          <w:sz w:val="24"/>
        </w:rPr>
        <w:t>⏱️ 数据频率：每秒 1 行，60 分钟标准试验约 3600 行</w:t>
      </w:r>
    </w:p>
    <w:p>
      <w:pPr>
        <w:pStyle w:val="Heading2"/>
      </w:pPr>
      <w:r>
        <w:rPr>
          <w:rFonts w:ascii="黑体" w:hAnsi="黑体" w:eastAsia="黑体"/>
          <w:sz w:val="32"/>
        </w:rPr>
        <w:t>2.4  试验状态机设计</w:t>
      </w:r>
    </w:p>
    <w:p>
      <w:pPr>
        <w:spacing w:after="120" w:before="0"/>
        <w:ind w:firstLine="420"/>
      </w:pPr>
      <w:r>
        <w:rPr>
          <w:rFonts w:ascii="宋体" w:hAnsi="宋体" w:eastAsia="宋体"/>
          <w:b w:val="0"/>
          <w:sz w:val="24"/>
        </w:rPr>
        <w:t>试验状态机是本系统的核心设计，定义了试验从开始到完成的完整生命周期。系统共有 5 个状态，按预定义规则流转。状态机的设计遵循以下原则：状态流转具有方向性（不可逆跳转），每个状态下的 UI 按钮启用/禁用严格对应，状态切换时触发系统消息通知用户。</w:t>
      </w:r>
    </w:p>
    <w:p>
      <w:pPr>
        <w:pStyle w:val="Heading3"/>
      </w:pPr>
      <w:r>
        <w:rPr>
          <w:rFonts w:ascii="黑体" w:hAnsi="黑体" w:eastAsia="黑体"/>
          <w:sz w:val="26"/>
        </w:rPr>
        <w:t>状态定义</w:t>
      </w:r>
    </w:p>
    <w:tbl>
      <w:tblPr>
        <w:tblW w:type="auto" w:w="0"/>
        <w:jc w:val="center"/>
        <w:tblLayout w:type="autofit"/>
        <w:tblLook w:firstColumn="1" w:firstRow="1" w:lastColumn="0" w:lastRow="0" w:noHBand="0" w:noVBand="1" w:val="04A0"/>
        <w:tblBorders>
          <w:top w:val="single" w:sz="6" w:space="0" w:color="4472C4"/>
          <w:left w:val="single" w:sz="6" w:space="0" w:color="4472C4"/>
          <w:bottom w:val="single" w:sz="6" w:space="0" w:color="4472C4"/>
          <w:right w:val="single" w:sz="6" w:space="0" w:color="4472C4"/>
          <w:insideH w:val="single" w:sz="6" w:space="0" w:color="4472C4"/>
          <w:insideV w:val="single" w:sz="6" w:space="0" w:color="4472C4"/>
        </w:tblBorders>
      </w:tblPr>
      <w:tblGrid>
        <w:gridCol w:w="2158"/>
        <w:gridCol w:w="2158"/>
        <w:gridCol w:w="2158"/>
        <w:gridCol w:w="2158"/>
      </w:tblGrid>
      <w:tr>
        <w:tc>
          <w:tcPr>
            <w:tcW w:type="dxa" w:w="2158"/>
            <w:shd w:fill="4472C4"/>
          </w:tcPr>
          <w:p>
            <w:pPr>
              <w:jc w:val="center"/>
            </w:pPr>
            <w:r/>
            <w:r>
              <w:rPr>
                <w:rFonts w:ascii="黑体" w:hAnsi="黑体" w:eastAsia="黑体"/>
                <w:b/>
                <w:color w:val="FFFFFF"/>
                <w:sz w:val="20"/>
              </w:rPr>
              <w:t>状态</w:t>
            </w:r>
          </w:p>
        </w:tc>
        <w:tc>
          <w:tcPr>
            <w:tcW w:type="dxa" w:w="2158"/>
            <w:shd w:fill="4472C4"/>
          </w:tcPr>
          <w:p>
            <w:pPr>
              <w:jc w:val="center"/>
            </w:pPr>
            <w:r/>
            <w:r>
              <w:rPr>
                <w:rFonts w:ascii="黑体" w:hAnsi="黑体" w:eastAsia="黑体"/>
                <w:b/>
                <w:color w:val="FFFFFF"/>
                <w:sz w:val="20"/>
              </w:rPr>
              <w:t>名称</w:t>
            </w:r>
          </w:p>
        </w:tc>
        <w:tc>
          <w:tcPr>
            <w:tcW w:type="dxa" w:w="2158"/>
            <w:shd w:fill="4472C4"/>
          </w:tcPr>
          <w:p>
            <w:pPr>
              <w:jc w:val="center"/>
            </w:pPr>
            <w:r/>
            <w:r>
              <w:rPr>
                <w:rFonts w:ascii="黑体" w:hAnsi="黑体" w:eastAsia="黑体"/>
                <w:b/>
                <w:color w:val="FFFFFF"/>
                <w:sz w:val="20"/>
              </w:rPr>
              <w:t>含义</w:t>
            </w:r>
          </w:p>
        </w:tc>
        <w:tc>
          <w:tcPr>
            <w:tcW w:type="dxa" w:w="2158"/>
            <w:shd w:fill="4472C4"/>
          </w:tcPr>
          <w:p>
            <w:pPr>
              <w:jc w:val="center"/>
            </w:pPr>
            <w:r/>
            <w:r>
              <w:rPr>
                <w:rFonts w:ascii="黑体" w:hAnsi="黑体" w:eastAsia="黑体"/>
                <w:b/>
                <w:color w:val="FFFFFF"/>
                <w:sz w:val="20"/>
              </w:rPr>
              <w:t>进入条件</w:t>
            </w:r>
          </w:p>
        </w:tc>
      </w:tr>
      <w:tr>
        <w:tc>
          <w:tcPr>
            <w:tcW w:type="dxa" w:w="2158"/>
            <w:shd w:fill="F2F6FC"/>
          </w:tcPr>
          <w:p>
            <w:pPr>
              <w:jc w:val="center"/>
            </w:pPr>
            <w:r/>
            <w:r>
              <w:rPr>
                <w:rFonts w:ascii="宋体" w:hAnsi="宋体" w:eastAsia="宋体"/>
                <w:sz w:val="18"/>
              </w:rPr>
              <w:t>Idle</w:t>
            </w:r>
          </w:p>
        </w:tc>
        <w:tc>
          <w:tcPr>
            <w:tcW w:type="dxa" w:w="2158"/>
            <w:shd w:fill="F2F6FC"/>
          </w:tcPr>
          <w:p>
            <w:pPr>
              <w:jc w:val="center"/>
            </w:pPr>
            <w:r/>
            <w:r>
              <w:rPr>
                <w:rFonts w:ascii="宋体" w:hAnsi="宋体" w:eastAsia="宋体"/>
                <w:sz w:val="18"/>
              </w:rPr>
              <w:t>空闲</w:t>
            </w:r>
          </w:p>
        </w:tc>
        <w:tc>
          <w:tcPr>
            <w:tcW w:type="dxa" w:w="2158"/>
            <w:shd w:fill="F2F6FC"/>
          </w:tcPr>
          <w:p>
            <w:pPr>
              <w:jc w:val="center"/>
            </w:pPr>
            <w:r/>
            <w:r>
              <w:rPr>
                <w:rFonts w:ascii="宋体" w:hAnsi="宋体" w:eastAsia="宋体"/>
                <w:sz w:val="18"/>
              </w:rPr>
              <w:t>初始状态，等待新建试验</w:t>
            </w:r>
          </w:p>
        </w:tc>
        <w:tc>
          <w:tcPr>
            <w:tcW w:type="dxa" w:w="2158"/>
            <w:shd w:fill="F2F6FC"/>
          </w:tcPr>
          <w:p>
            <w:pPr>
              <w:jc w:val="center"/>
            </w:pPr>
            <w:r/>
            <w:r>
              <w:rPr>
                <w:rFonts w:ascii="宋体" w:hAnsi="宋体" w:eastAsia="宋体"/>
                <w:sz w:val="18"/>
              </w:rPr>
              <w:t>程序启动 / 停止加热后</w:t>
            </w:r>
          </w:p>
        </w:tc>
      </w:tr>
      <w:tr>
        <w:tc>
          <w:tcPr>
            <w:tcW w:type="dxa" w:w="2158"/>
            <w:shd w:fill="FFFFFF"/>
          </w:tcPr>
          <w:p>
            <w:pPr>
              <w:jc w:val="center"/>
            </w:pPr>
            <w:r/>
            <w:r>
              <w:rPr>
                <w:rFonts w:ascii="宋体" w:hAnsi="宋体" w:eastAsia="宋体"/>
                <w:sz w:val="18"/>
              </w:rPr>
              <w:t>Preparing</w:t>
            </w:r>
          </w:p>
        </w:tc>
        <w:tc>
          <w:tcPr>
            <w:tcW w:type="dxa" w:w="2158"/>
            <w:shd w:fill="FFFFFF"/>
          </w:tcPr>
          <w:p>
            <w:pPr>
              <w:jc w:val="center"/>
            </w:pPr>
            <w:r/>
            <w:r>
              <w:rPr>
                <w:rFonts w:ascii="宋体" w:hAnsi="宋体" w:eastAsia="宋体"/>
                <w:sz w:val="18"/>
              </w:rPr>
              <w:t>升温中</w:t>
            </w:r>
          </w:p>
        </w:tc>
        <w:tc>
          <w:tcPr>
            <w:tcW w:type="dxa" w:w="2158"/>
            <w:shd w:fill="FFFFFF"/>
          </w:tcPr>
          <w:p>
            <w:pPr>
              <w:jc w:val="center"/>
            </w:pPr>
            <w:r/>
            <w:r>
              <w:rPr>
                <w:rFonts w:ascii="宋体" w:hAnsi="宋体" w:eastAsia="宋体"/>
                <w:sz w:val="18"/>
              </w:rPr>
              <w:t>加热炉正在升温</w:t>
            </w:r>
          </w:p>
        </w:tc>
        <w:tc>
          <w:tcPr>
            <w:tcW w:type="dxa" w:w="2158"/>
            <w:shd w:fill="FFFFFF"/>
          </w:tcPr>
          <w:p>
            <w:pPr>
              <w:jc w:val="center"/>
            </w:pPr>
            <w:r/>
            <w:r>
              <w:rPr>
                <w:rFonts w:ascii="宋体" w:hAnsi="宋体" w:eastAsia="宋体"/>
                <w:sz w:val="18"/>
              </w:rPr>
              <w:t>用户点击"开始升温"</w:t>
            </w:r>
          </w:p>
        </w:tc>
      </w:tr>
      <w:tr>
        <w:tc>
          <w:tcPr>
            <w:tcW w:type="dxa" w:w="2158"/>
            <w:shd w:fill="F2F6FC"/>
          </w:tcPr>
          <w:p>
            <w:pPr>
              <w:jc w:val="center"/>
            </w:pPr>
            <w:r/>
            <w:r>
              <w:rPr>
                <w:rFonts w:ascii="宋体" w:hAnsi="宋体" w:eastAsia="宋体"/>
                <w:sz w:val="18"/>
              </w:rPr>
              <w:t>Ready</w:t>
            </w:r>
          </w:p>
        </w:tc>
        <w:tc>
          <w:tcPr>
            <w:tcW w:type="dxa" w:w="2158"/>
            <w:shd w:fill="F2F6FC"/>
          </w:tcPr>
          <w:p>
            <w:pPr>
              <w:jc w:val="center"/>
            </w:pPr>
            <w:r/>
            <w:r>
              <w:rPr>
                <w:rFonts w:ascii="宋体" w:hAnsi="宋体" w:eastAsia="宋体"/>
                <w:sz w:val="18"/>
              </w:rPr>
              <w:t>就绪</w:t>
            </w:r>
          </w:p>
        </w:tc>
        <w:tc>
          <w:tcPr>
            <w:tcW w:type="dxa" w:w="2158"/>
            <w:shd w:fill="F2F6FC"/>
          </w:tcPr>
          <w:p>
            <w:pPr>
              <w:jc w:val="center"/>
            </w:pPr>
            <w:r/>
            <w:r>
              <w:rPr>
                <w:rFonts w:ascii="宋体" w:hAnsi="宋体" w:eastAsia="宋体"/>
                <w:sz w:val="18"/>
              </w:rPr>
              <w:t>炉温已达到 745~755°C 且稳定</w:t>
            </w:r>
          </w:p>
        </w:tc>
        <w:tc>
          <w:tcPr>
            <w:tcW w:type="dxa" w:w="2158"/>
            <w:shd w:fill="F2F6FC"/>
          </w:tcPr>
          <w:p>
            <w:pPr>
              <w:jc w:val="center"/>
            </w:pPr>
            <w:r/>
            <w:r>
              <w:rPr>
                <w:rFonts w:ascii="宋体" w:hAnsi="宋体" w:eastAsia="宋体"/>
                <w:sz w:val="18"/>
              </w:rPr>
              <w:t>自动判定：温度达标且稳定</w:t>
            </w:r>
          </w:p>
        </w:tc>
      </w:tr>
      <w:tr>
        <w:tc>
          <w:tcPr>
            <w:tcW w:type="dxa" w:w="2158"/>
            <w:shd w:fill="FFFFFF"/>
          </w:tcPr>
          <w:p>
            <w:pPr>
              <w:jc w:val="center"/>
            </w:pPr>
            <w:r/>
            <w:r>
              <w:rPr>
                <w:rFonts w:ascii="宋体" w:hAnsi="宋体" w:eastAsia="宋体"/>
                <w:sz w:val="18"/>
              </w:rPr>
              <w:t>Recording</w:t>
            </w:r>
          </w:p>
        </w:tc>
        <w:tc>
          <w:tcPr>
            <w:tcW w:type="dxa" w:w="2158"/>
            <w:shd w:fill="FFFFFF"/>
          </w:tcPr>
          <w:p>
            <w:pPr>
              <w:jc w:val="center"/>
            </w:pPr>
            <w:r/>
            <w:r>
              <w:rPr>
                <w:rFonts w:ascii="宋体" w:hAnsi="宋体" w:eastAsia="宋体"/>
                <w:sz w:val="18"/>
              </w:rPr>
              <w:t>记录中</w:t>
            </w:r>
          </w:p>
        </w:tc>
        <w:tc>
          <w:tcPr>
            <w:tcW w:type="dxa" w:w="2158"/>
            <w:shd w:fill="FFFFFF"/>
          </w:tcPr>
          <w:p>
            <w:pPr>
              <w:jc w:val="center"/>
            </w:pPr>
            <w:r/>
            <w:r>
              <w:rPr>
                <w:rFonts w:ascii="宋体" w:hAnsi="宋体" w:eastAsia="宋体"/>
                <w:sz w:val="18"/>
              </w:rPr>
              <w:t>正在记录温度数据</w:t>
            </w:r>
          </w:p>
        </w:tc>
        <w:tc>
          <w:tcPr>
            <w:tcW w:type="dxa" w:w="2158"/>
            <w:shd w:fill="FFFFFF"/>
          </w:tcPr>
          <w:p>
            <w:pPr>
              <w:jc w:val="center"/>
            </w:pPr>
            <w:r/>
            <w:r>
              <w:rPr>
                <w:rFonts w:ascii="宋体" w:hAnsi="宋体" w:eastAsia="宋体"/>
                <w:sz w:val="18"/>
              </w:rPr>
              <w:t>用户点击"开始记录"</w:t>
            </w:r>
          </w:p>
        </w:tc>
      </w:tr>
      <w:tr>
        <w:tc>
          <w:tcPr>
            <w:tcW w:type="dxa" w:w="2158"/>
            <w:shd w:fill="F2F6FC"/>
          </w:tcPr>
          <w:p>
            <w:pPr>
              <w:jc w:val="center"/>
            </w:pPr>
            <w:r/>
            <w:r>
              <w:rPr>
                <w:rFonts w:ascii="宋体" w:hAnsi="宋体" w:eastAsia="宋体"/>
                <w:sz w:val="18"/>
              </w:rPr>
              <w:t>Complete</w:t>
            </w:r>
          </w:p>
        </w:tc>
        <w:tc>
          <w:tcPr>
            <w:tcW w:type="dxa" w:w="2158"/>
            <w:shd w:fill="F2F6FC"/>
          </w:tcPr>
          <w:p>
            <w:pPr>
              <w:jc w:val="center"/>
            </w:pPr>
            <w:r/>
            <w:r>
              <w:rPr>
                <w:rFonts w:ascii="宋体" w:hAnsi="宋体" w:eastAsia="宋体"/>
                <w:sz w:val="18"/>
              </w:rPr>
              <w:t>完成</w:t>
            </w:r>
          </w:p>
        </w:tc>
        <w:tc>
          <w:tcPr>
            <w:tcW w:type="dxa" w:w="2158"/>
            <w:shd w:fill="F2F6FC"/>
          </w:tcPr>
          <w:p>
            <w:pPr>
              <w:jc w:val="center"/>
            </w:pPr>
            <w:r/>
            <w:r>
              <w:rPr>
                <w:rFonts w:ascii="宋体" w:hAnsi="宋体" w:eastAsia="宋体"/>
                <w:sz w:val="18"/>
              </w:rPr>
              <w:t>试验记录完成</w:t>
            </w:r>
          </w:p>
        </w:tc>
        <w:tc>
          <w:tcPr>
            <w:tcW w:type="dxa" w:w="2158"/>
            <w:shd w:fill="F2F6FC"/>
          </w:tcPr>
          <w:p>
            <w:pPr>
              <w:jc w:val="center"/>
            </w:pPr>
            <w:r/>
            <w:r>
              <w:rPr>
                <w:rFonts w:ascii="宋体" w:hAnsi="宋体" w:eastAsia="宋体"/>
                <w:sz w:val="18"/>
              </w:rPr>
              <w:t>计时到达 / 手动停止</w:t>
            </w:r>
          </w:p>
        </w:tc>
      </w:tr>
    </w:tbl>
    <w:p>
      <w:pPr>
        <w:pStyle w:val="Heading3"/>
      </w:pPr>
      <w:r>
        <w:rPr>
          <w:rFonts w:ascii="黑体" w:hAnsi="黑体" w:eastAsia="黑体"/>
          <w:sz w:val="26"/>
        </w:rPr>
        <w:t>状态流转图</w:t>
      </w:r>
    </w:p>
    <w:p>
      <w:pPr>
        <w:spacing w:after="120" w:before="0"/>
        <w:ind w:firstLine="420"/>
      </w:pPr>
      <w:r>
        <w:rPr>
          <w:rFonts w:ascii="宋体" w:hAnsi="宋体" w:eastAsia="宋体"/>
          <w:b w:val="0"/>
          <w:sz w:val="24"/>
        </w:rPr>
        <w:t>正常流转路径如下：</w:t>
      </w:r>
    </w:p>
    <w:p>
      <w:pPr>
        <w:spacing w:after="120" w:before="0"/>
        <w:ind w:firstLine="420"/>
      </w:pPr>
      <w:r>
        <w:rPr>
          <w:rFonts w:ascii="宋体" w:hAnsi="宋体" w:eastAsia="宋体"/>
          <w:b w:val="0"/>
          <w:sz w:val="24"/>
        </w:rPr>
        <w:t>Idle → Preparing → Ready → Recording → Complete</w:t>
      </w:r>
    </w:p>
    <w:p>
      <w:pPr>
        <w:spacing w:after="120" w:before="0"/>
        <w:ind w:firstLine="420"/>
      </w:pPr>
      <w:r>
        <w:rPr>
          <w:rFonts w:ascii="宋体" w:hAnsi="宋体" w:eastAsia="宋体"/>
          <w:b w:val="0"/>
          <w:sz w:val="24"/>
        </w:rPr>
        <w:t>特殊规则：</w:t>
      </w:r>
    </w:p>
    <w:p>
      <w:pPr>
        <w:spacing w:after="60"/>
        <w:ind w:left="567"/>
      </w:pPr>
      <w:r>
        <w:rPr>
          <w:rFonts w:ascii="宋体" w:hAnsi="宋体" w:eastAsia="宋体"/>
          <w:sz w:val="22"/>
        </w:rPr>
        <w:t>▸ Ready 状态下若温度跌出 745~755°C 范围，自动回退到 Preparing（温度不稳定保护）</w:t>
      </w:r>
    </w:p>
    <w:p>
      <w:pPr>
        <w:spacing w:after="60"/>
        <w:ind w:left="567"/>
      </w:pPr>
      <w:r>
        <w:rPr>
          <w:rFonts w:ascii="宋体" w:hAnsi="宋体" w:eastAsia="宋体"/>
          <w:sz w:val="22"/>
        </w:rPr>
        <w:t>▸ Complete 后若试验记录已保存（flag="10000000"），系统回到 Preparing 保持炉温，方便连续试验</w:t>
      </w:r>
    </w:p>
    <w:p>
      <w:pPr>
        <w:spacing w:after="60"/>
        <w:ind w:left="567"/>
      </w:pPr>
      <w:r>
        <w:rPr>
          <w:rFonts w:ascii="宋体" w:hAnsi="宋体" w:eastAsia="宋体"/>
          <w:sz w:val="22"/>
        </w:rPr>
        <w:t>▸ 用户可随时点击"停止加热"从 Preparing/Ready 回到 Idle，触发降温过程</w:t>
      </w:r>
    </w:p>
    <w:p>
      <w:pPr>
        <w:spacing w:after="60"/>
        <w:ind w:left="567"/>
      </w:pPr>
      <w:r>
        <w:rPr>
          <w:rFonts w:ascii="宋体" w:hAnsi="宋体" w:eastAsia="宋体"/>
          <w:sz w:val="22"/>
        </w:rPr>
        <w:t>▸ Complete 状态下若记录未保存，禁止新建试验和重新开始记录（数据保护）</w:t>
      </w:r>
    </w:p>
    <w:p>
      <w:pPr>
        <w:pStyle w:val="Heading2"/>
      </w:pPr>
      <w:r>
        <w:rPr>
          <w:rFonts w:ascii="黑体" w:hAnsi="黑体" w:eastAsia="黑体"/>
          <w:sz w:val="32"/>
        </w:rPr>
        <w:t>2.5  仿真引擎设计</w:t>
      </w:r>
    </w:p>
    <w:p>
      <w:pPr>
        <w:spacing w:after="120" w:before="0"/>
        <w:ind w:firstLine="420"/>
      </w:pPr>
      <w:r>
        <w:rPr>
          <w:rFonts w:ascii="宋体" w:hAnsi="宋体" w:eastAsia="宋体"/>
          <w:b w:val="0"/>
          <w:sz w:val="24"/>
        </w:rPr>
        <w:t>仿真引擎（SensorSimulator）是替代真实硬件的核心组件，负责生成 5 个通道的温度数据。仿真算法分为三个阶段，每 800ms 执行一次更新，模拟真实炉子的热力学行为。</w:t>
      </w:r>
    </w:p>
    <w:p>
      <w:pPr>
        <w:pStyle w:val="Heading3"/>
      </w:pPr>
      <w:r>
        <w:rPr>
          <w:rFonts w:ascii="黑体" w:hAnsi="黑体" w:eastAsia="黑体"/>
          <w:sz w:val="26"/>
        </w:rPr>
        <w:t>5通道温度定义</w:t>
      </w:r>
    </w:p>
    <w:tbl>
      <w:tblPr>
        <w:tblW w:type="auto" w:w="0"/>
        <w:jc w:val="center"/>
        <w:tblLayout w:type="autofit"/>
        <w:tblLook w:firstColumn="1" w:firstRow="1" w:lastColumn="0" w:lastRow="0" w:noHBand="0" w:noVBand="1" w:val="04A0"/>
        <w:tblBorders>
          <w:top w:val="single" w:sz="6" w:space="0" w:color="4472C4"/>
          <w:left w:val="single" w:sz="6" w:space="0" w:color="4472C4"/>
          <w:bottom w:val="single" w:sz="6" w:space="0" w:color="4472C4"/>
          <w:right w:val="single" w:sz="6" w:space="0" w:color="4472C4"/>
          <w:insideH w:val="single" w:sz="6" w:space="0" w:color="4472C4"/>
          <w:insideV w:val="single" w:sz="6" w:space="0" w:color="4472C4"/>
        </w:tblBorders>
      </w:tblPr>
      <w:tblGrid>
        <w:gridCol w:w="2158"/>
        <w:gridCol w:w="2158"/>
        <w:gridCol w:w="2158"/>
        <w:gridCol w:w="2158"/>
      </w:tblGrid>
      <w:tr>
        <w:tc>
          <w:tcPr>
            <w:tcW w:type="dxa" w:w="2158"/>
            <w:shd w:fill="4472C4"/>
          </w:tcPr>
          <w:p>
            <w:pPr>
              <w:jc w:val="center"/>
            </w:pPr>
            <w:r/>
            <w:r>
              <w:rPr>
                <w:rFonts w:ascii="黑体" w:hAnsi="黑体" w:eastAsia="黑体"/>
                <w:b/>
                <w:color w:val="FFFFFF"/>
                <w:sz w:val="20"/>
              </w:rPr>
              <w:t>通道ID</w:t>
            </w:r>
          </w:p>
        </w:tc>
        <w:tc>
          <w:tcPr>
            <w:tcW w:type="dxa" w:w="2158"/>
            <w:shd w:fill="4472C4"/>
          </w:tcPr>
          <w:p>
            <w:pPr>
              <w:jc w:val="center"/>
            </w:pPr>
            <w:r/>
            <w:r>
              <w:rPr>
                <w:rFonts w:ascii="黑体" w:hAnsi="黑体" w:eastAsia="黑体"/>
                <w:b/>
                <w:color w:val="FFFFFF"/>
                <w:sz w:val="20"/>
              </w:rPr>
              <w:t>代号</w:t>
            </w:r>
          </w:p>
        </w:tc>
        <w:tc>
          <w:tcPr>
            <w:tcW w:type="dxa" w:w="2158"/>
            <w:shd w:fill="4472C4"/>
          </w:tcPr>
          <w:p>
            <w:pPr>
              <w:jc w:val="center"/>
            </w:pPr>
            <w:r/>
            <w:r>
              <w:rPr>
                <w:rFonts w:ascii="黑体" w:hAnsi="黑体" w:eastAsia="黑体"/>
                <w:b/>
                <w:color w:val="FFFFFF"/>
                <w:sz w:val="20"/>
              </w:rPr>
              <w:t>名称</w:t>
            </w:r>
          </w:p>
        </w:tc>
        <w:tc>
          <w:tcPr>
            <w:tcW w:type="dxa" w:w="2158"/>
            <w:shd w:fill="4472C4"/>
          </w:tcPr>
          <w:p>
            <w:pPr>
              <w:jc w:val="center"/>
            </w:pPr>
            <w:r/>
            <w:r>
              <w:rPr>
                <w:rFonts w:ascii="黑体" w:hAnsi="黑体" w:eastAsia="黑体"/>
                <w:b/>
                <w:color w:val="FFFFFF"/>
                <w:sz w:val="20"/>
              </w:rPr>
              <w:t>仿真行为概述</w:t>
            </w:r>
          </w:p>
        </w:tc>
      </w:tr>
      <w:tr>
        <w:tc>
          <w:tcPr>
            <w:tcW w:type="dxa" w:w="2158"/>
            <w:shd w:fill="F2F6FC"/>
          </w:tcPr>
          <w:p>
            <w:pPr>
              <w:jc w:val="center"/>
            </w:pPr>
            <w:r/>
            <w:r>
              <w:rPr>
                <w:rFonts w:ascii="宋体" w:hAnsi="宋体" w:eastAsia="宋体"/>
                <w:sz w:val="18"/>
              </w:rPr>
              <w:t>0</w:t>
            </w:r>
          </w:p>
        </w:tc>
        <w:tc>
          <w:tcPr>
            <w:tcW w:type="dxa" w:w="2158"/>
            <w:shd w:fill="F2F6FC"/>
          </w:tcPr>
          <w:p>
            <w:pPr>
              <w:jc w:val="center"/>
            </w:pPr>
            <w:r/>
            <w:r>
              <w:rPr>
                <w:rFonts w:ascii="宋体" w:hAnsi="宋体" w:eastAsia="宋体"/>
                <w:sz w:val="18"/>
              </w:rPr>
              <w:t>TF1</w:t>
            </w:r>
          </w:p>
        </w:tc>
        <w:tc>
          <w:tcPr>
            <w:tcW w:type="dxa" w:w="2158"/>
            <w:shd w:fill="F2F6FC"/>
          </w:tcPr>
          <w:p>
            <w:pPr>
              <w:jc w:val="center"/>
            </w:pPr>
            <w:r/>
            <w:r>
              <w:rPr>
                <w:rFonts w:ascii="宋体" w:hAnsi="宋体" w:eastAsia="宋体"/>
                <w:sz w:val="18"/>
              </w:rPr>
              <w:t>炉内温度1（主）</w:t>
            </w:r>
          </w:p>
        </w:tc>
        <w:tc>
          <w:tcPr>
            <w:tcW w:type="dxa" w:w="2158"/>
            <w:shd w:fill="F2F6FC"/>
          </w:tcPr>
          <w:p>
            <w:pPr>
              <w:jc w:val="center"/>
            </w:pPr>
            <w:r/>
            <w:r>
              <w:rPr>
                <w:rFonts w:ascii="宋体" w:hAnsi="宋体" w:eastAsia="宋体"/>
                <w:sz w:val="18"/>
              </w:rPr>
              <w:t>从初始温度线性上升至 750°C，稳定阶段钳位在 750±噪声</w:t>
            </w:r>
          </w:p>
        </w:tc>
      </w:tr>
      <w:tr>
        <w:tc>
          <w:tcPr>
            <w:tcW w:type="dxa" w:w="2158"/>
            <w:shd w:fill="FFFFFF"/>
          </w:tcPr>
          <w:p>
            <w:pPr>
              <w:jc w:val="center"/>
            </w:pPr>
            <w:r/>
            <w:r>
              <w:rPr>
                <w:rFonts w:ascii="宋体" w:hAnsi="宋体" w:eastAsia="宋体"/>
                <w:sz w:val="18"/>
              </w:rPr>
              <w:t>1</w:t>
            </w:r>
          </w:p>
        </w:tc>
        <w:tc>
          <w:tcPr>
            <w:tcW w:type="dxa" w:w="2158"/>
            <w:shd w:fill="FFFFFF"/>
          </w:tcPr>
          <w:p>
            <w:pPr>
              <w:jc w:val="center"/>
            </w:pPr>
            <w:r/>
            <w:r>
              <w:rPr>
                <w:rFonts w:ascii="宋体" w:hAnsi="宋体" w:eastAsia="宋体"/>
                <w:sz w:val="18"/>
              </w:rPr>
              <w:t>TF2</w:t>
            </w:r>
          </w:p>
        </w:tc>
        <w:tc>
          <w:tcPr>
            <w:tcW w:type="dxa" w:w="2158"/>
            <w:shd w:fill="FFFFFF"/>
          </w:tcPr>
          <w:p>
            <w:pPr>
              <w:jc w:val="center"/>
            </w:pPr>
            <w:r/>
            <w:r>
              <w:rPr>
                <w:rFonts w:ascii="宋体" w:hAnsi="宋体" w:eastAsia="宋体"/>
                <w:sz w:val="18"/>
              </w:rPr>
              <w:t>炉内温度2（副）</w:t>
            </w:r>
          </w:p>
        </w:tc>
        <w:tc>
          <w:tcPr>
            <w:tcW w:type="dxa" w:w="2158"/>
            <w:shd w:fill="FFFFFF"/>
          </w:tcPr>
          <w:p>
            <w:pPr>
              <w:jc w:val="center"/>
            </w:pPr>
            <w:r/>
            <w:r>
              <w:rPr>
                <w:rFonts w:ascii="宋体" w:hAnsi="宋体" w:eastAsia="宋体"/>
                <w:sz w:val="18"/>
              </w:rPr>
              <w:t>与 TF1 同步升温，独立随机噪声，稳定阶段钳位 750°C</w:t>
            </w:r>
          </w:p>
        </w:tc>
      </w:tr>
      <w:tr>
        <w:tc>
          <w:tcPr>
            <w:tcW w:type="dxa" w:w="2158"/>
            <w:shd w:fill="F2F6FC"/>
          </w:tcPr>
          <w:p>
            <w:pPr>
              <w:jc w:val="center"/>
            </w:pPr>
            <w:r/>
            <w:r>
              <w:rPr>
                <w:rFonts w:ascii="宋体" w:hAnsi="宋体" w:eastAsia="宋体"/>
                <w:sz w:val="18"/>
              </w:rPr>
              <w:t>2</w:t>
            </w:r>
          </w:p>
        </w:tc>
        <w:tc>
          <w:tcPr>
            <w:tcW w:type="dxa" w:w="2158"/>
            <w:shd w:fill="F2F6FC"/>
          </w:tcPr>
          <w:p>
            <w:pPr>
              <w:jc w:val="center"/>
            </w:pPr>
            <w:r/>
            <w:r>
              <w:rPr>
                <w:rFonts w:ascii="宋体" w:hAnsi="宋体" w:eastAsia="宋体"/>
                <w:sz w:val="18"/>
              </w:rPr>
              <w:t>TS</w:t>
            </w:r>
          </w:p>
        </w:tc>
        <w:tc>
          <w:tcPr>
            <w:tcW w:type="dxa" w:w="2158"/>
            <w:shd w:fill="F2F6FC"/>
          </w:tcPr>
          <w:p>
            <w:pPr>
              <w:jc w:val="center"/>
            </w:pPr>
            <w:r/>
            <w:r>
              <w:rPr>
                <w:rFonts w:ascii="宋体" w:hAnsi="宋体" w:eastAsia="宋体"/>
                <w:sz w:val="18"/>
              </w:rPr>
              <w:t>样品表面温度</w:t>
            </w:r>
          </w:p>
        </w:tc>
        <w:tc>
          <w:tcPr>
            <w:tcW w:type="dxa" w:w="2158"/>
            <w:shd w:fill="F2F6FC"/>
          </w:tcPr>
          <w:p>
            <w:pPr>
              <w:jc w:val="center"/>
            </w:pPr>
            <w:r/>
            <w:r>
              <w:rPr>
                <w:rFonts w:ascii="宋体" w:hAnsi="宋体" w:eastAsia="宋体"/>
                <w:sz w:val="18"/>
              </w:rPr>
              <w:t>升温阶段≈TF1×0.3；记录阶段指数接近 TF1×0.95</w:t>
            </w:r>
          </w:p>
        </w:tc>
      </w:tr>
      <w:tr>
        <w:tc>
          <w:tcPr>
            <w:tcW w:type="dxa" w:w="2158"/>
            <w:shd w:fill="FFFFFF"/>
          </w:tcPr>
          <w:p>
            <w:pPr>
              <w:jc w:val="center"/>
            </w:pPr>
            <w:r/>
            <w:r>
              <w:rPr>
                <w:rFonts w:ascii="宋体" w:hAnsi="宋体" w:eastAsia="宋体"/>
                <w:sz w:val="18"/>
              </w:rPr>
              <w:t>3</w:t>
            </w:r>
          </w:p>
        </w:tc>
        <w:tc>
          <w:tcPr>
            <w:tcW w:type="dxa" w:w="2158"/>
            <w:shd w:fill="FFFFFF"/>
          </w:tcPr>
          <w:p>
            <w:pPr>
              <w:jc w:val="center"/>
            </w:pPr>
            <w:r/>
            <w:r>
              <w:rPr>
                <w:rFonts w:ascii="宋体" w:hAnsi="宋体" w:eastAsia="宋体"/>
                <w:sz w:val="18"/>
              </w:rPr>
              <w:t>TC</w:t>
            </w:r>
          </w:p>
        </w:tc>
        <w:tc>
          <w:tcPr>
            <w:tcW w:type="dxa" w:w="2158"/>
            <w:shd w:fill="FFFFFF"/>
          </w:tcPr>
          <w:p>
            <w:pPr>
              <w:jc w:val="center"/>
            </w:pPr>
            <w:r/>
            <w:r>
              <w:rPr>
                <w:rFonts w:ascii="宋体" w:hAnsi="宋体" w:eastAsia="宋体"/>
                <w:sz w:val="18"/>
              </w:rPr>
              <w:t>样品中心温度</w:t>
            </w:r>
          </w:p>
        </w:tc>
        <w:tc>
          <w:tcPr>
            <w:tcW w:type="dxa" w:w="2158"/>
            <w:shd w:fill="FFFFFF"/>
          </w:tcPr>
          <w:p>
            <w:pPr>
              <w:jc w:val="center"/>
            </w:pPr>
            <w:r/>
            <w:r>
              <w:rPr>
                <w:rFonts w:ascii="宋体" w:hAnsi="宋体" w:eastAsia="宋体"/>
                <w:sz w:val="18"/>
              </w:rPr>
              <w:t>升温阶段≈TF1×0.25；记录阶段指数接近 TF1×0.85（比表面更慢）</w:t>
            </w:r>
          </w:p>
        </w:tc>
      </w:tr>
      <w:tr>
        <w:tc>
          <w:tcPr>
            <w:tcW w:type="dxa" w:w="2158"/>
            <w:shd w:fill="F2F6FC"/>
          </w:tcPr>
          <w:p>
            <w:pPr>
              <w:jc w:val="center"/>
            </w:pPr>
            <w:r/>
            <w:r>
              <w:rPr>
                <w:rFonts w:ascii="宋体" w:hAnsi="宋体" w:eastAsia="宋体"/>
                <w:sz w:val="18"/>
              </w:rPr>
              <w:t>16</w:t>
            </w:r>
          </w:p>
        </w:tc>
        <w:tc>
          <w:tcPr>
            <w:tcW w:type="dxa" w:w="2158"/>
            <w:shd w:fill="F2F6FC"/>
          </w:tcPr>
          <w:p>
            <w:pPr>
              <w:jc w:val="center"/>
            </w:pPr>
            <w:r/>
            <w:r>
              <w:rPr>
                <w:rFonts w:ascii="宋体" w:hAnsi="宋体" w:eastAsia="宋体"/>
                <w:sz w:val="18"/>
              </w:rPr>
              <w:t>TCal</w:t>
            </w:r>
          </w:p>
        </w:tc>
        <w:tc>
          <w:tcPr>
            <w:tcW w:type="dxa" w:w="2158"/>
            <w:shd w:fill="F2F6FC"/>
          </w:tcPr>
          <w:p>
            <w:pPr>
              <w:jc w:val="center"/>
            </w:pPr>
            <w:r/>
            <w:r>
              <w:rPr>
                <w:rFonts w:ascii="宋体" w:hAnsi="宋体" w:eastAsia="宋体"/>
                <w:sz w:val="18"/>
              </w:rPr>
              <w:t>校准温度</w:t>
            </w:r>
          </w:p>
        </w:tc>
        <w:tc>
          <w:tcPr>
            <w:tcW w:type="dxa" w:w="2158"/>
            <w:shd w:fill="F2F6FC"/>
          </w:tcPr>
          <w:p>
            <w:pPr>
              <w:jc w:val="center"/>
            </w:pPr>
            <w:r/>
            <w:r>
              <w:rPr>
                <w:rFonts w:ascii="宋体" w:hAnsi="宋体" w:eastAsia="宋体"/>
                <w:sz w:val="18"/>
              </w:rPr>
              <w:t>= TF1 + 随机波动×2，仅数值显示，不画曲线</w:t>
            </w:r>
          </w:p>
        </w:tc>
      </w:tr>
    </w:tbl>
    <w:p>
      <w:pPr>
        <w:pStyle w:val="Heading3"/>
      </w:pPr>
      <w:r>
        <w:rPr>
          <w:rFonts w:ascii="黑体" w:hAnsi="黑体" w:eastAsia="黑体"/>
          <w:sz w:val="26"/>
        </w:rPr>
        <w:t>仿真三个阶段算法</w:t>
      </w:r>
    </w:p>
    <w:p>
      <w:pPr>
        <w:spacing w:after="120" w:before="0"/>
        <w:ind w:firstLine="420"/>
      </w:pPr>
      <w:r>
        <w:rPr>
          <w:rFonts w:ascii="宋体" w:hAnsi="宋体" w:eastAsia="宋体"/>
          <w:b w:val="0"/>
          <w:sz w:val="24"/>
        </w:rPr>
        <w:t>阶段一：升温阶段（TF1 &lt; 747°C）</w:t>
      </w:r>
    </w:p>
    <w:p>
      <w:pPr>
        <w:spacing w:after="0" w:before="0"/>
        <w:ind w:left="567"/>
      </w:pPr>
      <w:r>
        <w:rPr>
          <w:rFonts w:ascii="Consolas" w:hAnsi="Consolas" w:eastAsia="宋体"/>
          <w:color w:val="2D2D2D"/>
          <w:sz w:val="18"/>
        </w:rPr>
        <w:t>TF1 += HeatingRatePerSecond × 0.8 + Random(-1,1) × TempFluctuation</w:t>
      </w:r>
    </w:p>
    <w:p>
      <w:pPr>
        <w:spacing w:after="0" w:before="0"/>
        <w:ind w:left="567"/>
      </w:pPr>
      <w:r>
        <w:rPr>
          <w:rFonts w:ascii="Consolas" w:hAnsi="Consolas" w:eastAsia="宋体"/>
          <w:color w:val="2D2D2D"/>
          <w:sz w:val="18"/>
        </w:rPr>
        <w:t>TF2 += HeatingRatePerSecond × 0.8 + Random(-1,1) × TempFluctuation  // 独立噪声</w:t>
      </w:r>
    </w:p>
    <w:p>
      <w:pPr>
        <w:spacing w:after="0" w:before="0"/>
        <w:ind w:left="567"/>
      </w:pPr>
      <w:r>
        <w:rPr>
          <w:rFonts w:ascii="Consolas" w:hAnsi="Consolas" w:eastAsia="宋体"/>
          <w:color w:val="2D2D2D"/>
          <w:sz w:val="18"/>
        </w:rPr>
        <w:t>TS  = TF1 × 0.3 + Random(-1,1) × TempFluctuation</w:t>
      </w:r>
    </w:p>
    <w:p>
      <w:pPr>
        <w:spacing w:after="0" w:before="0"/>
        <w:ind w:left="567"/>
      </w:pPr>
      <w:r>
        <w:rPr>
          <w:rFonts w:ascii="Consolas" w:hAnsi="Consolas" w:eastAsia="宋体"/>
          <w:color w:val="2D2D2D"/>
          <w:sz w:val="18"/>
        </w:rPr>
        <w:t>TC  = TF1 × 0.25 + Random(-1,1) × TempFluctuation</w:t>
      </w:r>
    </w:p>
    <w:p>
      <w:pPr>
        <w:spacing w:after="0" w:before="0"/>
        <w:ind w:left="567"/>
      </w:pPr>
      <w:r>
        <w:rPr>
          <w:rFonts w:ascii="Consolas" w:hAnsi="Consolas" w:eastAsia="宋体"/>
          <w:color w:val="2D2D2D"/>
          <w:sz w:val="18"/>
        </w:rPr>
        <w:t>TCal = TF1 + Random(-1,1) × TempFluctuation × 2</w:t>
      </w:r>
    </w:p>
    <w:p>
      <w:pPr>
        <w:spacing w:after="40" w:before="0"/>
      </w:pPr>
    </w:p>
    <w:p>
      <w:pPr>
        <w:spacing w:after="120" w:before="0"/>
        <w:ind w:firstLine="420"/>
      </w:pPr>
      <w:r>
        <w:rPr>
          <w:rFonts w:ascii="宋体" w:hAnsi="宋体" w:eastAsia="宋体"/>
          <w:b w:val="0"/>
          <w:sz w:val="24"/>
        </w:rPr>
        <w:t>阶段二：稳定阶段（TF1 ≥ 747°C，进入钳位控制）</w:t>
      </w:r>
    </w:p>
    <w:p>
      <w:pPr>
        <w:spacing w:after="0" w:before="0"/>
        <w:ind w:left="567"/>
      </w:pPr>
      <w:r>
        <w:rPr>
          <w:rFonts w:ascii="Consolas" w:hAnsi="Consolas" w:eastAsia="宋体"/>
          <w:color w:val="2D2D2D"/>
          <w:sz w:val="18"/>
        </w:rPr>
        <w:t>TF1 = 750 + Random(-1,1) × TempFluctuation    // 直接钳位到目标温度</w:t>
      </w:r>
    </w:p>
    <w:p>
      <w:pPr>
        <w:spacing w:after="0" w:before="0"/>
        <w:ind w:left="567"/>
      </w:pPr>
      <w:r>
        <w:rPr>
          <w:rFonts w:ascii="Consolas" w:hAnsi="Consolas" w:eastAsia="宋体"/>
          <w:color w:val="2D2D2D"/>
          <w:sz w:val="18"/>
        </w:rPr>
        <w:t>TF2 = 750 + Random(-1,1) × TempFluctuation</w:t>
      </w:r>
    </w:p>
    <w:p>
      <w:pPr>
        <w:spacing w:after="0" w:before="0"/>
        <w:ind w:left="567"/>
      </w:pPr>
      <w:r>
        <w:rPr>
          <w:rFonts w:ascii="Consolas" w:hAnsi="Consolas" w:eastAsia="宋体"/>
          <w:color w:val="2D2D2D"/>
          <w:sz w:val="18"/>
        </w:rPr>
        <w:t>稳定计数器++，当计数器 &gt; 3 时 IsStable = true  // 约 3.2 秒判定</w:t>
      </w:r>
    </w:p>
    <w:p>
      <w:pPr>
        <w:spacing w:after="0" w:before="0"/>
        <w:ind w:left="567"/>
      </w:pPr>
      <w:r>
        <w:rPr>
          <w:rFonts w:ascii="Consolas" w:hAnsi="Consolas" w:eastAsia="宋体"/>
          <w:color w:val="2D2D2D"/>
          <w:sz w:val="18"/>
        </w:rPr>
        <w:t>CheckStartCriteria: 745 ≤ TF1 ≤ 755 且 IsStable → 切换到 Ready</w:t>
      </w:r>
    </w:p>
    <w:p>
      <w:pPr>
        <w:spacing w:after="40" w:before="0"/>
      </w:pPr>
    </w:p>
    <w:p>
      <w:pPr>
        <w:spacing w:after="120" w:before="0"/>
        <w:ind w:firstLine="420"/>
      </w:pPr>
      <w:r>
        <w:rPr>
          <w:rFonts w:ascii="宋体" w:hAnsi="宋体" w:eastAsia="宋体"/>
          <w:b w:val="0"/>
          <w:sz w:val="24"/>
        </w:rPr>
        <w:t>阶段三：记录阶段（Recording，样品温度指数逼近）</w:t>
      </w:r>
    </w:p>
    <w:p>
      <w:pPr>
        <w:spacing w:after="0" w:before="0"/>
        <w:ind w:left="567"/>
      </w:pPr>
      <w:r>
        <w:rPr>
          <w:rFonts w:ascii="Consolas" w:hAnsi="Consolas" w:eastAsia="宋体"/>
          <w:color w:val="2D2D2D"/>
          <w:sz w:val="18"/>
        </w:rPr>
        <w:t>surfaceTarget = min(TF1 × 0.95, 800)</w:t>
      </w:r>
    </w:p>
    <w:p>
      <w:pPr>
        <w:spacing w:after="0" w:before="0"/>
        <w:ind w:left="567"/>
      </w:pPr>
      <w:r>
        <w:rPr>
          <w:rFonts w:ascii="Consolas" w:hAnsi="Consolas" w:eastAsia="宋体"/>
          <w:color w:val="2D2D2D"/>
          <w:sz w:val="18"/>
        </w:rPr>
        <w:t>TS += (surfaceTarget - TS) × 0.02 + Random(-1,1) × TempFluctuation  // 指数慢逼近</w:t>
      </w:r>
    </w:p>
    <w:p>
      <w:pPr>
        <w:spacing w:after="0" w:before="0"/>
        <w:ind w:left="567"/>
      </w:pPr>
      <w:r>
        <w:rPr>
          <w:rFonts w:ascii="Consolas" w:hAnsi="Consolas" w:eastAsia="宋体"/>
          <w:color w:val="2D2D2D"/>
          <w:sz w:val="18"/>
        </w:rPr>
        <w:t>centerTarget = min(TF1 × 0.85, 750)</w:t>
      </w:r>
    </w:p>
    <w:p>
      <w:pPr>
        <w:spacing w:after="0" w:before="0"/>
        <w:ind w:left="567"/>
      </w:pPr>
      <w:r>
        <w:rPr>
          <w:rFonts w:ascii="Consolas" w:hAnsi="Consolas" w:eastAsia="宋体"/>
          <w:color w:val="2D2D2D"/>
          <w:sz w:val="18"/>
        </w:rPr>
        <w:t>TC += (centerTarget - TC) × 0.01 + Random(-1,1) × TempFluctuation   // 比表面更慢</w:t>
      </w:r>
    </w:p>
    <w:p>
      <w:pPr>
        <w:spacing w:after="40" w:before="0"/>
      </w:pPr>
    </w:p>
    <w:p>
      <w:pPr>
        <w:spacing w:after="120" w:before="0"/>
        <w:ind w:firstLine="420"/>
      </w:pPr>
      <w:r>
        <w:rPr>
          <w:rFonts w:ascii="宋体" w:hAnsi="宋体" w:eastAsia="宋体"/>
          <w:b w:val="0"/>
          <w:sz w:val="24"/>
        </w:rPr>
        <w:t>额外：降温阶段（停止加热后）</w:t>
      </w:r>
    </w:p>
    <w:p>
      <w:pPr>
        <w:spacing w:after="0" w:before="0"/>
        <w:ind w:left="567"/>
      </w:pPr>
      <w:r>
        <w:rPr>
          <w:rFonts w:ascii="Consolas" w:hAnsi="Consolas" w:eastAsia="宋体"/>
          <w:color w:val="2D2D2D"/>
          <w:sz w:val="18"/>
        </w:rPr>
        <w:t>TF1 -= 0.5 + Random(-1,1) × 0.1   // 缓慢冷却</w:t>
      </w:r>
    </w:p>
    <w:p>
      <w:pPr>
        <w:spacing w:after="0" w:before="0"/>
        <w:ind w:left="567"/>
      </w:pPr>
      <w:r>
        <w:rPr>
          <w:rFonts w:ascii="Consolas" w:hAnsi="Consolas" w:eastAsia="宋体"/>
          <w:color w:val="2D2D2D"/>
          <w:sz w:val="18"/>
        </w:rPr>
        <w:t>TF2 -= 0.5 + Random(-1,1) × 0.1</w:t>
      </w:r>
    </w:p>
    <w:p>
      <w:pPr>
        <w:spacing w:after="40" w:before="0"/>
      </w:pPr>
    </w:p>
    <w:p>
      <w:r>
        <w:br w:type="page"/>
      </w:r>
    </w:p>
    <w:p>
      <w:pPr>
        <w:pStyle w:val="Heading2"/>
      </w:pPr>
      <w:r>
        <w:rPr>
          <w:rFonts w:ascii="黑体" w:hAnsi="黑体" w:eastAsia="黑体"/>
          <w:sz w:val="32"/>
        </w:rPr>
        <w:t>2.6  用户界面设计</w:t>
      </w:r>
    </w:p>
    <w:p>
      <w:pPr>
        <w:spacing w:after="120" w:before="0"/>
        <w:ind w:firstLine="420"/>
      </w:pPr>
      <w:r>
        <w:rPr>
          <w:rFonts w:ascii="宋体" w:hAnsi="宋体" w:eastAsia="宋体"/>
          <w:b w:val="0"/>
          <w:sz w:val="24"/>
        </w:rPr>
        <w:t>系统采用 Windows Forms 单窗口多 Tab 布局，主界面分为三个功能 Tab：试验控制、记录查询、设备校准。界面设计遵循"操作引导清晰、状态反馈及时、视觉层次分明"的原则。</w:t>
      </w:r>
    </w:p>
    <w:p>
      <w:pPr>
        <w:pStyle w:val="Heading3"/>
      </w:pPr>
      <w:r>
        <w:rPr>
          <w:rFonts w:ascii="黑体" w:hAnsi="黑体" w:eastAsia="黑体"/>
          <w:sz w:val="26"/>
        </w:rPr>
        <w:t>主界面布局</w:t>
      </w:r>
    </w:p>
    <w:tbl>
      <w:tblPr>
        <w:tblW w:type="auto" w:w="0"/>
        <w:jc w:val="center"/>
        <w:tblLayout w:type="autofit"/>
        <w:tblLook w:firstColumn="1" w:firstRow="1" w:lastColumn="0" w:lastRow="0" w:noHBand="0" w:noVBand="1" w:val="04A0"/>
        <w:tblBorders>
          <w:top w:val="single" w:sz="6" w:space="0" w:color="4472C4"/>
          <w:left w:val="single" w:sz="6" w:space="0" w:color="4472C4"/>
          <w:bottom w:val="single" w:sz="6" w:space="0" w:color="4472C4"/>
          <w:right w:val="single" w:sz="6" w:space="0" w:color="4472C4"/>
          <w:insideH w:val="single" w:sz="6" w:space="0" w:color="4472C4"/>
          <w:insideV w:val="single" w:sz="6" w:space="0" w:color="4472C4"/>
        </w:tblBorders>
      </w:tblPr>
      <w:tblGrid>
        <w:gridCol w:w="2878"/>
        <w:gridCol w:w="2878"/>
        <w:gridCol w:w="2878"/>
      </w:tblGrid>
      <w:tr>
        <w:tc>
          <w:tcPr>
            <w:tcW w:type="dxa" w:w="2878"/>
            <w:shd w:fill="4472C4"/>
          </w:tcPr>
          <w:p>
            <w:pPr>
              <w:jc w:val="center"/>
            </w:pPr>
            <w:r/>
            <w:r>
              <w:rPr>
                <w:rFonts w:ascii="黑体" w:hAnsi="黑体" w:eastAsia="黑体"/>
                <w:b/>
                <w:color w:val="FFFFFF"/>
                <w:sz w:val="20"/>
              </w:rPr>
              <w:t>区域</w:t>
            </w:r>
          </w:p>
        </w:tc>
        <w:tc>
          <w:tcPr>
            <w:tcW w:type="dxa" w:w="2878"/>
            <w:shd w:fill="4472C4"/>
          </w:tcPr>
          <w:p>
            <w:pPr>
              <w:jc w:val="center"/>
            </w:pPr>
            <w:r/>
            <w:r>
              <w:rPr>
                <w:rFonts w:ascii="黑体" w:hAnsi="黑体" w:eastAsia="黑体"/>
                <w:b/>
                <w:color w:val="FFFFFF"/>
                <w:sz w:val="20"/>
              </w:rPr>
              <w:t>位置</w:t>
            </w:r>
          </w:p>
        </w:tc>
        <w:tc>
          <w:tcPr>
            <w:tcW w:type="dxa" w:w="2878"/>
            <w:shd w:fill="4472C4"/>
          </w:tcPr>
          <w:p>
            <w:pPr>
              <w:jc w:val="center"/>
            </w:pPr>
            <w:r/>
            <w:r>
              <w:rPr>
                <w:rFonts w:ascii="黑体" w:hAnsi="黑体" w:eastAsia="黑体"/>
                <w:b/>
                <w:color w:val="FFFFFF"/>
                <w:sz w:val="20"/>
              </w:rPr>
              <w:t>内容</w:t>
            </w:r>
          </w:p>
        </w:tc>
      </w:tr>
      <w:tr>
        <w:tc>
          <w:tcPr>
            <w:tcW w:type="dxa" w:w="2878"/>
            <w:shd w:fill="F2F6FC"/>
          </w:tcPr>
          <w:p>
            <w:pPr>
              <w:jc w:val="center"/>
            </w:pPr>
            <w:r/>
            <w:r>
              <w:rPr>
                <w:rFonts w:ascii="宋体" w:hAnsi="宋体" w:eastAsia="宋体"/>
                <w:sz w:val="18"/>
              </w:rPr>
              <w:t>温度显示区</w:t>
            </w:r>
          </w:p>
        </w:tc>
        <w:tc>
          <w:tcPr>
            <w:tcW w:type="dxa" w:w="2878"/>
            <w:shd w:fill="F2F6FC"/>
          </w:tcPr>
          <w:p>
            <w:pPr>
              <w:jc w:val="center"/>
            </w:pPr>
            <w:r/>
            <w:r>
              <w:rPr>
                <w:rFonts w:ascii="宋体" w:hAnsi="宋体" w:eastAsia="宋体"/>
                <w:sz w:val="18"/>
              </w:rPr>
              <w:t>顶部</w:t>
            </w:r>
          </w:p>
        </w:tc>
        <w:tc>
          <w:tcPr>
            <w:tcW w:type="dxa" w:w="2878"/>
            <w:shd w:fill="F2F6FC"/>
          </w:tcPr>
          <w:p>
            <w:pPr>
              <w:jc w:val="center"/>
            </w:pPr>
            <w:r/>
            <w:r>
              <w:rPr>
                <w:rFonts w:ascii="宋体" w:hAnsi="宋体" w:eastAsia="宋体"/>
                <w:sz w:val="18"/>
              </w:rPr>
              <w:t>5通道温度数值（LED大字体）、计时器、当前状态标签</w:t>
            </w:r>
          </w:p>
        </w:tc>
      </w:tr>
      <w:tr>
        <w:tc>
          <w:tcPr>
            <w:tcW w:type="dxa" w:w="2878"/>
            <w:shd w:fill="FFFFFF"/>
          </w:tcPr>
          <w:p>
            <w:pPr>
              <w:jc w:val="center"/>
            </w:pPr>
            <w:r/>
            <w:r>
              <w:rPr>
                <w:rFonts w:ascii="宋体" w:hAnsi="宋体" w:eastAsia="宋体"/>
                <w:sz w:val="18"/>
              </w:rPr>
              <w:t>曲线图区</w:t>
            </w:r>
          </w:p>
        </w:tc>
        <w:tc>
          <w:tcPr>
            <w:tcW w:type="dxa" w:w="2878"/>
            <w:shd w:fill="FFFFFF"/>
          </w:tcPr>
          <w:p>
            <w:pPr>
              <w:jc w:val="center"/>
            </w:pPr>
            <w:r/>
            <w:r>
              <w:rPr>
                <w:rFonts w:ascii="宋体" w:hAnsi="宋体" w:eastAsia="宋体"/>
                <w:sz w:val="18"/>
              </w:rPr>
              <w:t>中部</w:t>
            </w:r>
          </w:p>
        </w:tc>
        <w:tc>
          <w:tcPr>
            <w:tcW w:type="dxa" w:w="2878"/>
            <w:shd w:fill="FFFFFF"/>
          </w:tcPr>
          <w:p>
            <w:pPr>
              <w:jc w:val="center"/>
            </w:pPr>
            <w:r/>
            <w:r>
              <w:rPr>
                <w:rFonts w:ascii="宋体" w:hAnsi="宋体" w:eastAsia="宋体"/>
                <w:sz w:val="18"/>
              </w:rPr>
              <w:t>OxyPlot 实时温度折线图（4条曲线），X轴滚动10分钟，Y轴0~800°C</w:t>
            </w:r>
          </w:p>
        </w:tc>
      </w:tr>
      <w:tr>
        <w:tc>
          <w:tcPr>
            <w:tcW w:type="dxa" w:w="2878"/>
            <w:shd w:fill="F2F6FC"/>
          </w:tcPr>
          <w:p>
            <w:pPr>
              <w:jc w:val="center"/>
            </w:pPr>
            <w:r/>
            <w:r>
              <w:rPr>
                <w:rFonts w:ascii="宋体" w:hAnsi="宋体" w:eastAsia="宋体"/>
                <w:sz w:val="18"/>
              </w:rPr>
              <w:t>控制区</w:t>
            </w:r>
          </w:p>
        </w:tc>
        <w:tc>
          <w:tcPr>
            <w:tcW w:type="dxa" w:w="2878"/>
            <w:shd w:fill="F2F6FC"/>
          </w:tcPr>
          <w:p>
            <w:pPr>
              <w:jc w:val="center"/>
            </w:pPr>
            <w:r/>
            <w:r>
              <w:rPr>
                <w:rFonts w:ascii="宋体" w:hAnsi="宋体" w:eastAsia="宋体"/>
                <w:sz w:val="18"/>
              </w:rPr>
              <w:t>右侧</w:t>
            </w:r>
          </w:p>
        </w:tc>
        <w:tc>
          <w:tcPr>
            <w:tcW w:type="dxa" w:w="2878"/>
            <w:shd w:fill="F2F6FC"/>
          </w:tcPr>
          <w:p>
            <w:pPr>
              <w:jc w:val="center"/>
            </w:pPr>
            <w:r/>
            <w:r>
              <w:rPr>
                <w:rFonts w:ascii="宋体" w:hAnsi="宋体" w:eastAsia="宋体"/>
                <w:sz w:val="18"/>
              </w:rPr>
              <w:t>操作按钮组：新建试验/开始升温/停止升温/开始记录/停止记录/试验记录</w:t>
            </w:r>
          </w:p>
        </w:tc>
      </w:tr>
      <w:tr>
        <w:tc>
          <w:tcPr>
            <w:tcW w:type="dxa" w:w="2878"/>
            <w:shd w:fill="FFFFFF"/>
          </w:tcPr>
          <w:p>
            <w:pPr>
              <w:jc w:val="center"/>
            </w:pPr>
            <w:r/>
            <w:r>
              <w:rPr>
                <w:rFonts w:ascii="宋体" w:hAnsi="宋体" w:eastAsia="宋体"/>
                <w:sz w:val="18"/>
              </w:rPr>
              <w:t>消息区</w:t>
            </w:r>
          </w:p>
        </w:tc>
        <w:tc>
          <w:tcPr>
            <w:tcW w:type="dxa" w:w="2878"/>
            <w:shd w:fill="FFFFFF"/>
          </w:tcPr>
          <w:p>
            <w:pPr>
              <w:jc w:val="center"/>
            </w:pPr>
            <w:r/>
            <w:r>
              <w:rPr>
                <w:rFonts w:ascii="宋体" w:hAnsi="宋体" w:eastAsia="宋体"/>
                <w:sz w:val="18"/>
              </w:rPr>
              <w:t>底部</w:t>
            </w:r>
          </w:p>
        </w:tc>
        <w:tc>
          <w:tcPr>
            <w:tcW w:type="dxa" w:w="2878"/>
            <w:shd w:fill="FFFFFF"/>
          </w:tcPr>
          <w:p>
            <w:pPr>
              <w:jc w:val="center"/>
            </w:pPr>
            <w:r/>
            <w:r>
              <w:rPr>
                <w:rFonts w:ascii="宋体" w:hAnsi="宋体" w:eastAsia="宋体"/>
                <w:sz w:val="18"/>
              </w:rPr>
              <w:t>RichTextBox 系统消息日志，不同事件显示不同颜色</w:t>
            </w:r>
          </w:p>
        </w:tc>
      </w:tr>
      <w:tr>
        <w:tc>
          <w:tcPr>
            <w:tcW w:type="dxa" w:w="2878"/>
            <w:shd w:fill="F2F6FC"/>
          </w:tcPr>
          <w:p>
            <w:pPr>
              <w:jc w:val="center"/>
            </w:pPr>
            <w:r/>
            <w:r>
              <w:rPr>
                <w:rFonts w:ascii="宋体" w:hAnsi="宋体" w:eastAsia="宋体"/>
                <w:sz w:val="18"/>
              </w:rPr>
              <w:t>Tab切换</w:t>
            </w:r>
          </w:p>
        </w:tc>
        <w:tc>
          <w:tcPr>
            <w:tcW w:type="dxa" w:w="2878"/>
            <w:shd w:fill="F2F6FC"/>
          </w:tcPr>
          <w:p>
            <w:pPr>
              <w:jc w:val="center"/>
            </w:pPr>
            <w:r/>
            <w:r>
              <w:rPr>
                <w:rFonts w:ascii="宋体" w:hAnsi="宋体" w:eastAsia="宋体"/>
                <w:sz w:val="18"/>
              </w:rPr>
              <w:t>顶部</w:t>
            </w:r>
          </w:p>
        </w:tc>
        <w:tc>
          <w:tcPr>
            <w:tcW w:type="dxa" w:w="2878"/>
            <w:shd w:fill="F2F6FC"/>
          </w:tcPr>
          <w:p>
            <w:pPr>
              <w:jc w:val="center"/>
            </w:pPr>
            <w:r/>
            <w:r>
              <w:rPr>
                <w:rFonts w:ascii="宋体" w:hAnsi="宋体" w:eastAsia="宋体"/>
                <w:sz w:val="18"/>
              </w:rPr>
              <w:t>试验控制 / 记录查询 / 设备校准 三个Tab页</w:t>
            </w:r>
          </w:p>
        </w:tc>
      </w:tr>
    </w:tbl>
    <w:p>
      <w:pPr>
        <w:pStyle w:val="Heading3"/>
      </w:pPr>
      <w:r>
        <w:rPr>
          <w:rFonts w:ascii="黑体" w:hAnsi="黑体" w:eastAsia="黑体"/>
          <w:sz w:val="26"/>
        </w:rPr>
        <w:t>按钮状态控制矩阵</w:t>
      </w:r>
    </w:p>
    <w:tbl>
      <w:tblPr>
        <w:tblW w:type="auto" w:w="0"/>
        <w:jc w:val="center"/>
        <w:tblLayout w:type="autofit"/>
        <w:tblLook w:firstColumn="1" w:firstRow="1" w:lastColumn="0" w:lastRow="0" w:noHBand="0" w:noVBand="1" w:val="04A0"/>
        <w:tblBorders>
          <w:top w:val="single" w:sz="6" w:space="0" w:color="4472C4"/>
          <w:left w:val="single" w:sz="6" w:space="0" w:color="4472C4"/>
          <w:bottom w:val="single" w:sz="6" w:space="0" w:color="4472C4"/>
          <w:right w:val="single" w:sz="6" w:space="0" w:color="4472C4"/>
          <w:insideH w:val="single" w:sz="6" w:space="0" w:color="4472C4"/>
          <w:insideV w:val="single" w:sz="6" w:space="0" w:color="4472C4"/>
        </w:tblBorders>
      </w:tblPr>
      <w:tblGrid>
        <w:gridCol w:w="1439"/>
        <w:gridCol w:w="1439"/>
        <w:gridCol w:w="1439"/>
        <w:gridCol w:w="1439"/>
        <w:gridCol w:w="1439"/>
        <w:gridCol w:w="1439"/>
      </w:tblGrid>
      <w:tr>
        <w:tc>
          <w:tcPr>
            <w:tcW w:type="dxa" w:w="1439"/>
            <w:shd w:fill="4472C4"/>
          </w:tcPr>
          <w:p>
            <w:pPr>
              <w:jc w:val="center"/>
            </w:pPr>
            <w:r/>
            <w:r>
              <w:rPr>
                <w:rFonts w:ascii="黑体" w:hAnsi="黑体" w:eastAsia="黑体"/>
                <w:b/>
                <w:color w:val="FFFFFF"/>
                <w:sz w:val="20"/>
              </w:rPr>
              <w:t>按钮</w:t>
            </w:r>
          </w:p>
        </w:tc>
        <w:tc>
          <w:tcPr>
            <w:tcW w:type="dxa" w:w="1439"/>
            <w:shd w:fill="4472C4"/>
          </w:tcPr>
          <w:p>
            <w:pPr>
              <w:jc w:val="center"/>
            </w:pPr>
            <w:r/>
            <w:r>
              <w:rPr>
                <w:rFonts w:ascii="黑体" w:hAnsi="黑体" w:eastAsia="黑体"/>
                <w:b/>
                <w:color w:val="FFFFFF"/>
                <w:sz w:val="20"/>
              </w:rPr>
              <w:t>Idle</w:t>
            </w:r>
          </w:p>
        </w:tc>
        <w:tc>
          <w:tcPr>
            <w:tcW w:type="dxa" w:w="1439"/>
            <w:shd w:fill="4472C4"/>
          </w:tcPr>
          <w:p>
            <w:pPr>
              <w:jc w:val="center"/>
            </w:pPr>
            <w:r/>
            <w:r>
              <w:rPr>
                <w:rFonts w:ascii="黑体" w:hAnsi="黑体" w:eastAsia="黑体"/>
                <w:b/>
                <w:color w:val="FFFFFF"/>
                <w:sz w:val="20"/>
              </w:rPr>
              <w:t>Preparing</w:t>
            </w:r>
          </w:p>
        </w:tc>
        <w:tc>
          <w:tcPr>
            <w:tcW w:type="dxa" w:w="1439"/>
            <w:shd w:fill="4472C4"/>
          </w:tcPr>
          <w:p>
            <w:pPr>
              <w:jc w:val="center"/>
            </w:pPr>
            <w:r/>
            <w:r>
              <w:rPr>
                <w:rFonts w:ascii="黑体" w:hAnsi="黑体" w:eastAsia="黑体"/>
                <w:b/>
                <w:color w:val="FFFFFF"/>
                <w:sz w:val="20"/>
              </w:rPr>
              <w:t>Ready</w:t>
            </w:r>
          </w:p>
        </w:tc>
        <w:tc>
          <w:tcPr>
            <w:tcW w:type="dxa" w:w="1439"/>
            <w:shd w:fill="4472C4"/>
          </w:tcPr>
          <w:p>
            <w:pPr>
              <w:jc w:val="center"/>
            </w:pPr>
            <w:r/>
            <w:r>
              <w:rPr>
                <w:rFonts w:ascii="黑体" w:hAnsi="黑体" w:eastAsia="黑体"/>
                <w:b/>
                <w:color w:val="FFFFFF"/>
                <w:sz w:val="20"/>
              </w:rPr>
              <w:t>Recording</w:t>
            </w:r>
          </w:p>
        </w:tc>
        <w:tc>
          <w:tcPr>
            <w:tcW w:type="dxa" w:w="1439"/>
            <w:shd w:fill="4472C4"/>
          </w:tcPr>
          <w:p>
            <w:pPr>
              <w:jc w:val="center"/>
            </w:pPr>
            <w:r/>
            <w:r>
              <w:rPr>
                <w:rFonts w:ascii="黑体" w:hAnsi="黑体" w:eastAsia="黑体"/>
                <w:b/>
                <w:color w:val="FFFFFF"/>
                <w:sz w:val="20"/>
              </w:rPr>
              <w:t>Complete</w:t>
            </w:r>
          </w:p>
        </w:tc>
      </w:tr>
      <w:tr>
        <w:tc>
          <w:tcPr>
            <w:tcW w:type="dxa" w:w="1439"/>
            <w:shd w:fill="F2F6FC"/>
          </w:tcPr>
          <w:p>
            <w:pPr>
              <w:jc w:val="center"/>
            </w:pPr>
            <w:r/>
            <w:r>
              <w:rPr>
                <w:rFonts w:ascii="宋体" w:hAnsi="宋体" w:eastAsia="宋体"/>
                <w:sz w:val="18"/>
              </w:rPr>
              <w:t>新建试验</w:t>
            </w:r>
          </w:p>
        </w:tc>
        <w:tc>
          <w:tcPr>
            <w:tcW w:type="dxa" w:w="1439"/>
            <w:shd w:fill="F2F6FC"/>
          </w:tcPr>
          <w:p>
            <w:pPr>
              <w:jc w:val="center"/>
            </w:pPr>
            <w:r/>
            <w:r>
              <w:rPr>
                <w:rFonts w:ascii="宋体" w:hAnsi="宋体" w:eastAsia="宋体"/>
                <w:sz w:val="18"/>
              </w:rPr>
              <w:t>✅</w:t>
            </w:r>
          </w:p>
        </w:tc>
        <w:tc>
          <w:tcPr>
            <w:tcW w:type="dxa" w:w="1439"/>
            <w:shd w:fill="F2F6FC"/>
          </w:tcPr>
          <w:p>
            <w:pPr>
              <w:jc w:val="center"/>
            </w:pPr>
            <w:r/>
            <w:r>
              <w:rPr>
                <w:rFonts w:ascii="宋体" w:hAnsi="宋体" w:eastAsia="宋体"/>
                <w:sz w:val="18"/>
              </w:rPr>
              <w:t>有活动❌</w:t>
              <w:br/>
              <w:t>无活动✅</w:t>
            </w:r>
          </w:p>
        </w:tc>
        <w:tc>
          <w:tcPr>
            <w:tcW w:type="dxa" w:w="1439"/>
            <w:shd w:fill="F2F6FC"/>
          </w:tcPr>
          <w:p>
            <w:pPr>
              <w:jc w:val="center"/>
            </w:pPr>
            <w:r/>
            <w:r>
              <w:rPr>
                <w:rFonts w:ascii="宋体" w:hAnsi="宋体" w:eastAsia="宋体"/>
                <w:sz w:val="18"/>
              </w:rPr>
              <w:t>❌</w:t>
            </w:r>
          </w:p>
        </w:tc>
        <w:tc>
          <w:tcPr>
            <w:tcW w:type="dxa" w:w="1439"/>
            <w:shd w:fill="F2F6FC"/>
          </w:tcPr>
          <w:p>
            <w:pPr>
              <w:jc w:val="center"/>
            </w:pPr>
            <w:r/>
            <w:r>
              <w:rPr>
                <w:rFonts w:ascii="宋体" w:hAnsi="宋体" w:eastAsia="宋体"/>
                <w:sz w:val="18"/>
              </w:rPr>
              <w:t>❌</w:t>
            </w:r>
          </w:p>
        </w:tc>
        <w:tc>
          <w:tcPr>
            <w:tcW w:type="dxa" w:w="1439"/>
            <w:shd w:fill="F2F6FC"/>
          </w:tcPr>
          <w:p>
            <w:pPr>
              <w:jc w:val="center"/>
            </w:pPr>
            <w:r/>
            <w:r>
              <w:rPr>
                <w:rFonts w:ascii="宋体" w:hAnsi="宋体" w:eastAsia="宋体"/>
                <w:sz w:val="18"/>
              </w:rPr>
              <w:t>未保存❌</w:t>
              <w:br/>
              <w:t>保存后✅</w:t>
            </w:r>
          </w:p>
        </w:tc>
      </w:tr>
      <w:tr>
        <w:tc>
          <w:tcPr>
            <w:tcW w:type="dxa" w:w="1439"/>
            <w:shd w:fill="FFFFFF"/>
          </w:tcPr>
          <w:p>
            <w:pPr>
              <w:jc w:val="center"/>
            </w:pPr>
            <w:r/>
            <w:r>
              <w:rPr>
                <w:rFonts w:ascii="宋体" w:hAnsi="宋体" w:eastAsia="宋体"/>
                <w:sz w:val="18"/>
              </w:rPr>
              <w:t>开始升温</w:t>
            </w:r>
          </w:p>
        </w:tc>
        <w:tc>
          <w:tcPr>
            <w:tcW w:type="dxa" w:w="1439"/>
            <w:shd w:fill="FFFFFF"/>
          </w:tcPr>
          <w:p>
            <w:pPr>
              <w:jc w:val="center"/>
            </w:pPr>
            <w:r/>
            <w:r>
              <w:rPr>
                <w:rFonts w:ascii="宋体" w:hAnsi="宋体" w:eastAsia="宋体"/>
                <w:sz w:val="18"/>
              </w:rPr>
              <w:t>✅</w:t>
            </w:r>
          </w:p>
        </w:tc>
        <w:tc>
          <w:tcPr>
            <w:tcW w:type="dxa" w:w="1439"/>
            <w:shd w:fill="FFFFFF"/>
          </w:tcPr>
          <w:p>
            <w:pPr>
              <w:jc w:val="center"/>
            </w:pPr>
            <w:r/>
            <w:r>
              <w:rPr>
                <w:rFonts w:ascii="宋体" w:hAnsi="宋体" w:eastAsia="宋体"/>
                <w:sz w:val="18"/>
              </w:rPr>
              <w:t>❌</w:t>
            </w:r>
          </w:p>
        </w:tc>
        <w:tc>
          <w:tcPr>
            <w:tcW w:type="dxa" w:w="1439"/>
            <w:shd w:fill="FFFFFF"/>
          </w:tcPr>
          <w:p>
            <w:pPr>
              <w:jc w:val="center"/>
            </w:pPr>
            <w:r/>
            <w:r>
              <w:rPr>
                <w:rFonts w:ascii="宋体" w:hAnsi="宋体" w:eastAsia="宋体"/>
                <w:sz w:val="18"/>
              </w:rPr>
              <w:t>❌</w:t>
            </w:r>
          </w:p>
        </w:tc>
        <w:tc>
          <w:tcPr>
            <w:tcW w:type="dxa" w:w="1439"/>
            <w:shd w:fill="FFFFFF"/>
          </w:tcPr>
          <w:p>
            <w:pPr>
              <w:jc w:val="center"/>
            </w:pPr>
            <w:r/>
            <w:r>
              <w:rPr>
                <w:rFonts w:ascii="宋体" w:hAnsi="宋体" w:eastAsia="宋体"/>
                <w:sz w:val="18"/>
              </w:rPr>
              <w:t>❌</w:t>
            </w:r>
          </w:p>
        </w:tc>
        <w:tc>
          <w:tcPr>
            <w:tcW w:type="dxa" w:w="1439"/>
            <w:shd w:fill="FFFFFF"/>
          </w:tcPr>
          <w:p>
            <w:pPr>
              <w:jc w:val="center"/>
            </w:pPr>
            <w:r/>
            <w:r>
              <w:rPr>
                <w:rFonts w:ascii="宋体" w:hAnsi="宋体" w:eastAsia="宋体"/>
                <w:sz w:val="18"/>
              </w:rPr>
              <w:t>❌</w:t>
            </w:r>
          </w:p>
        </w:tc>
      </w:tr>
      <w:tr>
        <w:tc>
          <w:tcPr>
            <w:tcW w:type="dxa" w:w="1439"/>
            <w:shd w:fill="F2F6FC"/>
          </w:tcPr>
          <w:p>
            <w:pPr>
              <w:jc w:val="center"/>
            </w:pPr>
            <w:r/>
            <w:r>
              <w:rPr>
                <w:rFonts w:ascii="宋体" w:hAnsi="宋体" w:eastAsia="宋体"/>
                <w:sz w:val="18"/>
              </w:rPr>
              <w:t>停止升温</w:t>
            </w:r>
          </w:p>
        </w:tc>
        <w:tc>
          <w:tcPr>
            <w:tcW w:type="dxa" w:w="1439"/>
            <w:shd w:fill="F2F6FC"/>
          </w:tcPr>
          <w:p>
            <w:pPr>
              <w:jc w:val="center"/>
            </w:pPr>
            <w:r/>
            <w:r>
              <w:rPr>
                <w:rFonts w:ascii="宋体" w:hAnsi="宋体" w:eastAsia="宋体"/>
                <w:sz w:val="18"/>
              </w:rPr>
              <w:t>❌</w:t>
            </w:r>
          </w:p>
        </w:tc>
        <w:tc>
          <w:tcPr>
            <w:tcW w:type="dxa" w:w="1439"/>
            <w:shd w:fill="F2F6FC"/>
          </w:tcPr>
          <w:p>
            <w:pPr>
              <w:jc w:val="center"/>
            </w:pPr>
            <w:r/>
            <w:r>
              <w:rPr>
                <w:rFonts w:ascii="宋体" w:hAnsi="宋体" w:eastAsia="宋体"/>
                <w:sz w:val="18"/>
              </w:rPr>
              <w:t>✅</w:t>
            </w:r>
          </w:p>
        </w:tc>
        <w:tc>
          <w:tcPr>
            <w:tcW w:type="dxa" w:w="1439"/>
            <w:shd w:fill="F2F6FC"/>
          </w:tcPr>
          <w:p>
            <w:pPr>
              <w:jc w:val="center"/>
            </w:pPr>
            <w:r/>
            <w:r>
              <w:rPr>
                <w:rFonts w:ascii="宋体" w:hAnsi="宋体" w:eastAsia="宋体"/>
                <w:sz w:val="18"/>
              </w:rPr>
              <w:t>✅</w:t>
            </w:r>
          </w:p>
        </w:tc>
        <w:tc>
          <w:tcPr>
            <w:tcW w:type="dxa" w:w="1439"/>
            <w:shd w:fill="F2F6FC"/>
          </w:tcPr>
          <w:p>
            <w:pPr>
              <w:jc w:val="center"/>
            </w:pPr>
            <w:r/>
            <w:r>
              <w:rPr>
                <w:rFonts w:ascii="宋体" w:hAnsi="宋体" w:eastAsia="宋体"/>
                <w:sz w:val="18"/>
              </w:rPr>
              <w:t>❌</w:t>
            </w:r>
          </w:p>
        </w:tc>
        <w:tc>
          <w:tcPr>
            <w:tcW w:type="dxa" w:w="1439"/>
            <w:shd w:fill="F2F6FC"/>
          </w:tcPr>
          <w:p>
            <w:pPr>
              <w:jc w:val="center"/>
            </w:pPr>
            <w:r/>
            <w:r>
              <w:rPr>
                <w:rFonts w:ascii="宋体" w:hAnsi="宋体" w:eastAsia="宋体"/>
                <w:sz w:val="18"/>
              </w:rPr>
              <w:t>✅</w:t>
            </w:r>
          </w:p>
        </w:tc>
      </w:tr>
      <w:tr>
        <w:tc>
          <w:tcPr>
            <w:tcW w:type="dxa" w:w="1439"/>
            <w:shd w:fill="FFFFFF"/>
          </w:tcPr>
          <w:p>
            <w:pPr>
              <w:jc w:val="center"/>
            </w:pPr>
            <w:r/>
            <w:r>
              <w:rPr>
                <w:rFonts w:ascii="宋体" w:hAnsi="宋体" w:eastAsia="宋体"/>
                <w:sz w:val="18"/>
              </w:rPr>
              <w:t>开始记录</w:t>
            </w:r>
          </w:p>
        </w:tc>
        <w:tc>
          <w:tcPr>
            <w:tcW w:type="dxa" w:w="1439"/>
            <w:shd w:fill="FFFFFF"/>
          </w:tcPr>
          <w:p>
            <w:pPr>
              <w:jc w:val="center"/>
            </w:pPr>
            <w:r/>
            <w:r>
              <w:rPr>
                <w:rFonts w:ascii="宋体" w:hAnsi="宋体" w:eastAsia="宋体"/>
                <w:sz w:val="18"/>
              </w:rPr>
              <w:t>❌</w:t>
            </w:r>
          </w:p>
        </w:tc>
        <w:tc>
          <w:tcPr>
            <w:tcW w:type="dxa" w:w="1439"/>
            <w:shd w:fill="FFFFFF"/>
          </w:tcPr>
          <w:p>
            <w:pPr>
              <w:jc w:val="center"/>
            </w:pPr>
            <w:r/>
            <w:r>
              <w:rPr>
                <w:rFonts w:ascii="宋体" w:hAnsi="宋体" w:eastAsia="宋体"/>
                <w:sz w:val="18"/>
              </w:rPr>
              <w:t>❌</w:t>
            </w:r>
          </w:p>
        </w:tc>
        <w:tc>
          <w:tcPr>
            <w:tcW w:type="dxa" w:w="1439"/>
            <w:shd w:fill="FFFFFF"/>
          </w:tcPr>
          <w:p>
            <w:pPr>
              <w:jc w:val="center"/>
            </w:pPr>
            <w:r/>
            <w:r>
              <w:rPr>
                <w:rFonts w:ascii="宋体" w:hAnsi="宋体" w:eastAsia="宋体"/>
                <w:sz w:val="18"/>
              </w:rPr>
              <w:t>✅</w:t>
            </w:r>
          </w:p>
        </w:tc>
        <w:tc>
          <w:tcPr>
            <w:tcW w:type="dxa" w:w="1439"/>
            <w:shd w:fill="FFFFFF"/>
          </w:tcPr>
          <w:p>
            <w:pPr>
              <w:jc w:val="center"/>
            </w:pPr>
            <w:r/>
            <w:r>
              <w:rPr>
                <w:rFonts w:ascii="宋体" w:hAnsi="宋体" w:eastAsia="宋体"/>
                <w:sz w:val="18"/>
              </w:rPr>
              <w:t>❌</w:t>
            </w:r>
          </w:p>
        </w:tc>
        <w:tc>
          <w:tcPr>
            <w:tcW w:type="dxa" w:w="1439"/>
            <w:shd w:fill="FFFFFF"/>
          </w:tcPr>
          <w:p>
            <w:pPr>
              <w:jc w:val="center"/>
            </w:pPr>
            <w:r/>
            <w:r>
              <w:rPr>
                <w:rFonts w:ascii="宋体" w:hAnsi="宋体" w:eastAsia="宋体"/>
                <w:sz w:val="18"/>
              </w:rPr>
              <w:t>❌</w:t>
            </w:r>
          </w:p>
        </w:tc>
      </w:tr>
      <w:tr>
        <w:tc>
          <w:tcPr>
            <w:tcW w:type="dxa" w:w="1439"/>
            <w:shd w:fill="F2F6FC"/>
          </w:tcPr>
          <w:p>
            <w:pPr>
              <w:jc w:val="center"/>
            </w:pPr>
            <w:r/>
            <w:r>
              <w:rPr>
                <w:rFonts w:ascii="宋体" w:hAnsi="宋体" w:eastAsia="宋体"/>
                <w:sz w:val="18"/>
              </w:rPr>
              <w:t>停止记录</w:t>
            </w:r>
          </w:p>
        </w:tc>
        <w:tc>
          <w:tcPr>
            <w:tcW w:type="dxa" w:w="1439"/>
            <w:shd w:fill="F2F6FC"/>
          </w:tcPr>
          <w:p>
            <w:pPr>
              <w:jc w:val="center"/>
            </w:pPr>
            <w:r/>
            <w:r>
              <w:rPr>
                <w:rFonts w:ascii="宋体" w:hAnsi="宋体" w:eastAsia="宋体"/>
                <w:sz w:val="18"/>
              </w:rPr>
              <w:t>❌</w:t>
            </w:r>
          </w:p>
        </w:tc>
        <w:tc>
          <w:tcPr>
            <w:tcW w:type="dxa" w:w="1439"/>
            <w:shd w:fill="F2F6FC"/>
          </w:tcPr>
          <w:p>
            <w:pPr>
              <w:jc w:val="center"/>
            </w:pPr>
            <w:r/>
            <w:r>
              <w:rPr>
                <w:rFonts w:ascii="宋体" w:hAnsi="宋体" w:eastAsia="宋体"/>
                <w:sz w:val="18"/>
              </w:rPr>
              <w:t>❌</w:t>
            </w:r>
          </w:p>
        </w:tc>
        <w:tc>
          <w:tcPr>
            <w:tcW w:type="dxa" w:w="1439"/>
            <w:shd w:fill="F2F6FC"/>
          </w:tcPr>
          <w:p>
            <w:pPr>
              <w:jc w:val="center"/>
            </w:pPr>
            <w:r/>
            <w:r>
              <w:rPr>
                <w:rFonts w:ascii="宋体" w:hAnsi="宋体" w:eastAsia="宋体"/>
                <w:sz w:val="18"/>
              </w:rPr>
              <w:t>❌</w:t>
            </w:r>
          </w:p>
        </w:tc>
        <w:tc>
          <w:tcPr>
            <w:tcW w:type="dxa" w:w="1439"/>
            <w:shd w:fill="F2F6FC"/>
          </w:tcPr>
          <w:p>
            <w:pPr>
              <w:jc w:val="center"/>
            </w:pPr>
            <w:r/>
            <w:r>
              <w:rPr>
                <w:rFonts w:ascii="宋体" w:hAnsi="宋体" w:eastAsia="宋体"/>
                <w:sz w:val="18"/>
              </w:rPr>
              <w:t>✅</w:t>
            </w:r>
          </w:p>
        </w:tc>
        <w:tc>
          <w:tcPr>
            <w:tcW w:type="dxa" w:w="1439"/>
            <w:shd w:fill="F2F6FC"/>
          </w:tcPr>
          <w:p>
            <w:pPr>
              <w:jc w:val="center"/>
            </w:pPr>
            <w:r/>
            <w:r>
              <w:rPr>
                <w:rFonts w:ascii="宋体" w:hAnsi="宋体" w:eastAsia="宋体"/>
                <w:sz w:val="18"/>
              </w:rPr>
              <w:t>❌</w:t>
            </w:r>
          </w:p>
        </w:tc>
      </w:tr>
      <w:tr>
        <w:tc>
          <w:tcPr>
            <w:tcW w:type="dxa" w:w="1439"/>
            <w:shd w:fill="FFFFFF"/>
          </w:tcPr>
          <w:p>
            <w:pPr>
              <w:jc w:val="center"/>
            </w:pPr>
            <w:r/>
            <w:r>
              <w:rPr>
                <w:rFonts w:ascii="宋体" w:hAnsi="宋体" w:eastAsia="宋体"/>
                <w:sz w:val="18"/>
              </w:rPr>
              <w:t>参数设置</w:t>
            </w:r>
          </w:p>
        </w:tc>
        <w:tc>
          <w:tcPr>
            <w:tcW w:type="dxa" w:w="1439"/>
            <w:shd w:fill="FFFFFF"/>
          </w:tcPr>
          <w:p>
            <w:pPr>
              <w:jc w:val="center"/>
            </w:pPr>
            <w:r/>
            <w:r>
              <w:rPr>
                <w:rFonts w:ascii="宋体" w:hAnsi="宋体" w:eastAsia="宋体"/>
                <w:sz w:val="18"/>
              </w:rPr>
              <w:t>✅</w:t>
            </w:r>
          </w:p>
        </w:tc>
        <w:tc>
          <w:tcPr>
            <w:tcW w:type="dxa" w:w="1439"/>
            <w:shd w:fill="FFFFFF"/>
          </w:tcPr>
          <w:p>
            <w:pPr>
              <w:jc w:val="center"/>
            </w:pPr>
            <w:r/>
            <w:r>
              <w:rPr>
                <w:rFonts w:ascii="宋体" w:hAnsi="宋体" w:eastAsia="宋体"/>
                <w:sz w:val="18"/>
              </w:rPr>
              <w:t>✅</w:t>
            </w:r>
          </w:p>
        </w:tc>
        <w:tc>
          <w:tcPr>
            <w:tcW w:type="dxa" w:w="1439"/>
            <w:shd w:fill="FFFFFF"/>
          </w:tcPr>
          <w:p>
            <w:pPr>
              <w:jc w:val="center"/>
            </w:pPr>
            <w:r/>
            <w:r>
              <w:rPr>
                <w:rFonts w:ascii="宋体" w:hAnsi="宋体" w:eastAsia="宋体"/>
                <w:sz w:val="18"/>
              </w:rPr>
              <w:t>✅</w:t>
            </w:r>
          </w:p>
        </w:tc>
        <w:tc>
          <w:tcPr>
            <w:tcW w:type="dxa" w:w="1439"/>
            <w:shd w:fill="FFFFFF"/>
          </w:tcPr>
          <w:p>
            <w:pPr>
              <w:jc w:val="center"/>
            </w:pPr>
            <w:r/>
            <w:r>
              <w:rPr>
                <w:rFonts w:ascii="宋体" w:hAnsi="宋体" w:eastAsia="宋体"/>
                <w:sz w:val="18"/>
              </w:rPr>
              <w:t>❌</w:t>
            </w:r>
          </w:p>
        </w:tc>
        <w:tc>
          <w:tcPr>
            <w:tcW w:type="dxa" w:w="1439"/>
            <w:shd w:fill="FFFFFF"/>
          </w:tcPr>
          <w:p>
            <w:pPr>
              <w:jc w:val="center"/>
            </w:pPr>
            <w:r/>
            <w:r>
              <w:rPr>
                <w:rFonts w:ascii="宋体" w:hAnsi="宋体" w:eastAsia="宋体"/>
                <w:sz w:val="18"/>
              </w:rPr>
              <w:t>✅</w:t>
            </w:r>
          </w:p>
        </w:tc>
      </w:tr>
    </w:tbl>
    <w:p>
      <w:pPr>
        <w:pStyle w:val="Heading2"/>
      </w:pPr>
      <w:r>
        <w:rPr>
          <w:rFonts w:ascii="黑体" w:hAnsi="黑体" w:eastAsia="黑体"/>
          <w:sz w:val="32"/>
        </w:rPr>
        <w:t>2.7  配置文件设计</w:t>
      </w:r>
    </w:p>
    <w:p>
      <w:pPr>
        <w:spacing w:after="120" w:before="0"/>
        <w:ind w:firstLine="420"/>
      </w:pPr>
      <w:r>
        <w:rPr>
          <w:rFonts w:ascii="宋体" w:hAnsi="宋体" w:eastAsia="宋体"/>
          <w:b w:val="0"/>
          <w:sz w:val="24"/>
        </w:rPr>
        <w:t>系统通过 appsettings.json 统一管理所有可配置参数。配置文件分为数据库、硬件、仿真、文件存储、报告五大类配置节。开发者可以通过修改配置快速调整系统行为，无需重新编译。</w:t>
      </w:r>
    </w:p>
    <w:tbl>
      <w:tblPr>
        <w:tblW w:type="auto" w:w="0"/>
        <w:jc w:val="center"/>
        <w:tblLayout w:type="autofit"/>
        <w:tblLook w:firstColumn="1" w:firstRow="1" w:lastColumn="0" w:lastRow="0" w:noHBand="0" w:noVBand="1" w:val="04A0"/>
        <w:tblBorders>
          <w:top w:val="single" w:sz="6" w:space="0" w:color="4472C4"/>
          <w:left w:val="single" w:sz="6" w:space="0" w:color="4472C4"/>
          <w:bottom w:val="single" w:sz="6" w:space="0" w:color="4472C4"/>
          <w:right w:val="single" w:sz="6" w:space="0" w:color="4472C4"/>
          <w:insideH w:val="single" w:sz="6" w:space="0" w:color="4472C4"/>
          <w:insideV w:val="single" w:sz="6" w:space="0" w:color="4472C4"/>
        </w:tblBorders>
      </w:tblPr>
      <w:tblGrid>
        <w:gridCol w:w="2878"/>
        <w:gridCol w:w="2878"/>
        <w:gridCol w:w="2878"/>
      </w:tblGrid>
      <w:tr>
        <w:tc>
          <w:tcPr>
            <w:tcW w:type="dxa" w:w="2878"/>
            <w:shd w:fill="4472C4"/>
          </w:tcPr>
          <w:p>
            <w:pPr>
              <w:jc w:val="center"/>
            </w:pPr>
            <w:r/>
            <w:r>
              <w:rPr>
                <w:rFonts w:ascii="黑体" w:hAnsi="黑体" w:eastAsia="黑体"/>
                <w:b/>
                <w:color w:val="FFFFFF"/>
                <w:sz w:val="20"/>
              </w:rPr>
              <w:t>配置节</w:t>
            </w:r>
          </w:p>
        </w:tc>
        <w:tc>
          <w:tcPr>
            <w:tcW w:type="dxa" w:w="2878"/>
            <w:shd w:fill="4472C4"/>
          </w:tcPr>
          <w:p>
            <w:pPr>
              <w:jc w:val="center"/>
            </w:pPr>
            <w:r/>
            <w:r>
              <w:rPr>
                <w:rFonts w:ascii="黑体" w:hAnsi="黑体" w:eastAsia="黑体"/>
                <w:b/>
                <w:color w:val="FFFFFF"/>
                <w:sz w:val="20"/>
              </w:rPr>
              <w:t>关键参数</w:t>
            </w:r>
          </w:p>
        </w:tc>
        <w:tc>
          <w:tcPr>
            <w:tcW w:type="dxa" w:w="2878"/>
            <w:shd w:fill="4472C4"/>
          </w:tcPr>
          <w:p>
            <w:pPr>
              <w:jc w:val="center"/>
            </w:pPr>
            <w:r/>
            <w:r>
              <w:rPr>
                <w:rFonts w:ascii="黑体" w:hAnsi="黑体" w:eastAsia="黑体"/>
                <w:b/>
                <w:color w:val="FFFFFF"/>
                <w:sz w:val="20"/>
              </w:rPr>
              <w:t>说明</w:t>
            </w:r>
          </w:p>
        </w:tc>
      </w:tr>
      <w:tr>
        <w:tc>
          <w:tcPr>
            <w:tcW w:type="dxa" w:w="2878"/>
            <w:shd w:fill="F2F6FC"/>
          </w:tcPr>
          <w:p>
            <w:pPr>
              <w:jc w:val="center"/>
            </w:pPr>
            <w:r/>
            <w:r>
              <w:rPr>
                <w:rFonts w:ascii="宋体" w:hAnsi="宋体" w:eastAsia="宋体"/>
                <w:sz w:val="18"/>
              </w:rPr>
              <w:t>Database</w:t>
            </w:r>
          </w:p>
        </w:tc>
        <w:tc>
          <w:tcPr>
            <w:tcW w:type="dxa" w:w="2878"/>
            <w:shd w:fill="F2F6FC"/>
          </w:tcPr>
          <w:p>
            <w:pPr>
              <w:jc w:val="center"/>
            </w:pPr>
            <w:r/>
            <w:r>
              <w:rPr>
                <w:rFonts w:ascii="宋体" w:hAnsi="宋体" w:eastAsia="宋体"/>
                <w:sz w:val="18"/>
              </w:rPr>
              <w:t>Provider, SqlitePath</w:t>
            </w:r>
          </w:p>
        </w:tc>
        <w:tc>
          <w:tcPr>
            <w:tcW w:type="dxa" w:w="2878"/>
            <w:shd w:fill="F2F6FC"/>
          </w:tcPr>
          <w:p>
            <w:pPr>
              <w:jc w:val="center"/>
            </w:pPr>
            <w:r/>
            <w:r>
              <w:rPr>
                <w:rFonts w:ascii="宋体" w:hAnsi="宋体" w:eastAsia="宋体"/>
                <w:sz w:val="18"/>
              </w:rPr>
              <w:t>数据库引擎类型和文件路径</w:t>
            </w:r>
          </w:p>
        </w:tc>
      </w:tr>
      <w:tr>
        <w:tc>
          <w:tcPr>
            <w:tcW w:type="dxa" w:w="2878"/>
            <w:shd w:fill="FFFFFF"/>
          </w:tcPr>
          <w:p>
            <w:pPr>
              <w:jc w:val="center"/>
            </w:pPr>
            <w:r/>
            <w:r>
              <w:rPr>
                <w:rFonts w:ascii="宋体" w:hAnsi="宋体" w:eastAsia="宋体"/>
                <w:sz w:val="18"/>
              </w:rPr>
              <w:t>Hardware</w:t>
            </w:r>
          </w:p>
        </w:tc>
        <w:tc>
          <w:tcPr>
            <w:tcW w:type="dxa" w:w="2878"/>
            <w:shd w:fill="FFFFFF"/>
          </w:tcPr>
          <w:p>
            <w:pPr>
              <w:jc w:val="center"/>
            </w:pPr>
            <w:r/>
            <w:r>
              <w:rPr>
                <w:rFonts w:ascii="宋体" w:hAnsi="宋体" w:eastAsia="宋体"/>
                <w:sz w:val="18"/>
              </w:rPr>
              <w:t>ConstPower, PidTemperature,</w:t>
              <w:br/>
              <w:t>SensorProtocol</w:t>
            </w:r>
          </w:p>
        </w:tc>
        <w:tc>
          <w:tcPr>
            <w:tcW w:type="dxa" w:w="2878"/>
            <w:shd w:fill="FFFFFF"/>
          </w:tcPr>
          <w:p>
            <w:pPr>
              <w:jc w:val="center"/>
            </w:pPr>
            <w:r/>
            <w:r>
              <w:rPr>
                <w:rFonts w:ascii="宋体" w:hAnsi="宋体" w:eastAsia="宋体"/>
                <w:sz w:val="18"/>
              </w:rPr>
              <w:t>设备参数（仿真模式下为参考值）</w:t>
            </w:r>
          </w:p>
        </w:tc>
      </w:tr>
      <w:tr>
        <w:tc>
          <w:tcPr>
            <w:tcW w:type="dxa" w:w="2878"/>
            <w:shd w:fill="F2F6FC"/>
          </w:tcPr>
          <w:p>
            <w:pPr>
              <w:jc w:val="center"/>
            </w:pPr>
            <w:r/>
            <w:r>
              <w:rPr>
                <w:rFonts w:ascii="宋体" w:hAnsi="宋体" w:eastAsia="宋体"/>
                <w:sz w:val="18"/>
              </w:rPr>
              <w:t>Simulation</w:t>
            </w:r>
          </w:p>
        </w:tc>
        <w:tc>
          <w:tcPr>
            <w:tcW w:type="dxa" w:w="2878"/>
            <w:shd w:fill="F2F6FC"/>
          </w:tcPr>
          <w:p>
            <w:pPr>
              <w:jc w:val="center"/>
            </w:pPr>
            <w:r/>
            <w:r>
              <w:rPr>
                <w:rFonts w:ascii="宋体" w:hAnsi="宋体" w:eastAsia="宋体"/>
                <w:sz w:val="18"/>
              </w:rPr>
              <w:t>EnableSimulation, TargetFurnaceTemp,</w:t>
              <w:br/>
              <w:t>HeatingRatePerSecond, TempFluctuation,</w:t>
              <w:br/>
              <w:t>StableThreshold</w:t>
            </w:r>
          </w:p>
        </w:tc>
        <w:tc>
          <w:tcPr>
            <w:tcW w:type="dxa" w:w="2878"/>
            <w:shd w:fill="F2F6FC"/>
          </w:tcPr>
          <w:p>
            <w:pPr>
              <w:jc w:val="center"/>
            </w:pPr>
            <w:r/>
            <w:r>
              <w:rPr>
                <w:rFonts w:ascii="宋体" w:hAnsi="宋体" w:eastAsia="宋体"/>
                <w:sz w:val="18"/>
              </w:rPr>
              <w:t>⭐ 仿真核心配置：目标750°C、</w:t>
              <w:br/>
              <w:t>升温速率40°C/s、波动0.5°C、</w:t>
              <w:br/>
              <w:t>稳定阈值3.0°C</w:t>
            </w:r>
          </w:p>
        </w:tc>
      </w:tr>
      <w:tr>
        <w:tc>
          <w:tcPr>
            <w:tcW w:type="dxa" w:w="2878"/>
            <w:shd w:fill="FFFFFF"/>
          </w:tcPr>
          <w:p>
            <w:pPr>
              <w:jc w:val="center"/>
            </w:pPr>
            <w:r/>
            <w:r>
              <w:rPr>
                <w:rFonts w:ascii="宋体" w:hAnsi="宋体" w:eastAsia="宋体"/>
                <w:sz w:val="18"/>
              </w:rPr>
              <w:t>FileStorage</w:t>
            </w:r>
          </w:p>
        </w:tc>
        <w:tc>
          <w:tcPr>
            <w:tcW w:type="dxa" w:w="2878"/>
            <w:shd w:fill="FFFFFF"/>
          </w:tcPr>
          <w:p>
            <w:pPr>
              <w:jc w:val="center"/>
            </w:pPr>
            <w:r/>
            <w:r>
              <w:rPr>
                <w:rFonts w:ascii="宋体" w:hAnsi="宋体" w:eastAsia="宋体"/>
                <w:sz w:val="18"/>
              </w:rPr>
              <w:t>BaseDirectory, TestDataDirectory</w:t>
            </w:r>
          </w:p>
        </w:tc>
        <w:tc>
          <w:tcPr>
            <w:tcW w:type="dxa" w:w="2878"/>
            <w:shd w:fill="FFFFFF"/>
          </w:tcPr>
          <w:p>
            <w:pPr>
              <w:jc w:val="center"/>
            </w:pPr>
            <w:r/>
            <w:r>
              <w:rPr>
                <w:rFonts w:ascii="宋体" w:hAnsi="宋体" w:eastAsia="宋体"/>
                <w:sz w:val="18"/>
              </w:rPr>
              <w:t>文件存储根目录和试验数据目录</w:t>
            </w:r>
          </w:p>
        </w:tc>
      </w:tr>
      <w:tr>
        <w:tc>
          <w:tcPr>
            <w:tcW w:type="dxa" w:w="2878"/>
            <w:shd w:fill="F2F6FC"/>
          </w:tcPr>
          <w:p>
            <w:pPr>
              <w:jc w:val="center"/>
            </w:pPr>
            <w:r/>
            <w:r>
              <w:rPr>
                <w:rFonts w:ascii="宋体" w:hAnsi="宋体" w:eastAsia="宋体"/>
                <w:sz w:val="18"/>
              </w:rPr>
              <w:t>Report</w:t>
            </w:r>
          </w:p>
        </w:tc>
        <w:tc>
          <w:tcPr>
            <w:tcW w:type="dxa" w:w="2878"/>
            <w:shd w:fill="F2F6FC"/>
          </w:tcPr>
          <w:p>
            <w:pPr>
              <w:jc w:val="center"/>
            </w:pPr>
            <w:r/>
            <w:r>
              <w:rPr>
                <w:rFonts w:ascii="宋体" w:hAnsi="宋体" w:eastAsia="宋体"/>
                <w:sz w:val="18"/>
              </w:rPr>
              <w:t>OutputDirectory, EnablePdfExport</w:t>
            </w:r>
          </w:p>
        </w:tc>
        <w:tc>
          <w:tcPr>
            <w:tcW w:type="dxa" w:w="2878"/>
            <w:shd w:fill="F2F6FC"/>
          </w:tcPr>
          <w:p>
            <w:pPr>
              <w:jc w:val="center"/>
            </w:pPr>
            <w:r/>
            <w:r>
              <w:rPr>
                <w:rFonts w:ascii="宋体" w:hAnsi="宋体" w:eastAsia="宋体"/>
                <w:sz w:val="18"/>
              </w:rPr>
              <w:t>报告输出路径和PDF开关</w:t>
            </w:r>
          </w:p>
        </w:tc>
      </w:tr>
    </w:tbl>
    <w:p>
      <w:r>
        <w:br w:type="page"/>
      </w:r>
    </w:p>
    <w:p>
      <w:pPr>
        <w:pStyle w:val="Heading1"/>
      </w:pPr>
      <w:r>
        <w:rPr>
          <w:rFonts w:ascii="黑体" w:hAnsi="黑体" w:eastAsia="黑体"/>
          <w:sz w:val="44"/>
        </w:rPr>
        <w:t>第三章  系统实现</w:t>
      </w:r>
    </w:p>
    <w:p>
      <w:pPr>
        <w:pStyle w:val="Heading2"/>
      </w:pPr>
      <w:r>
        <w:rPr>
          <w:rFonts w:ascii="黑体" w:hAnsi="黑体" w:eastAsia="黑体"/>
          <w:sz w:val="32"/>
        </w:rPr>
        <w:t>3.1  技术栈选型</w:t>
      </w:r>
    </w:p>
    <w:p>
      <w:pPr>
        <w:spacing w:after="120" w:before="0"/>
        <w:ind w:firstLine="420"/>
      </w:pPr>
      <w:r>
        <w:rPr>
          <w:rFonts w:ascii="宋体" w:hAnsi="宋体" w:eastAsia="宋体"/>
          <w:b w:val="0"/>
          <w:sz w:val="24"/>
        </w:rPr>
        <w:t>系统技术选型遵循"成熟稳定、学习曲线平缓、无需付费授权"的原则，具体选型如下：</w:t>
      </w:r>
    </w:p>
    <w:tbl>
      <w:tblPr>
        <w:tblW w:type="auto" w:w="0"/>
        <w:jc w:val="center"/>
        <w:tblLayout w:type="autofit"/>
        <w:tblLook w:firstColumn="1" w:firstRow="1" w:lastColumn="0" w:lastRow="0" w:noHBand="0" w:noVBand="1" w:val="04A0"/>
        <w:tblBorders>
          <w:top w:val="single" w:sz="6" w:space="0" w:color="4472C4"/>
          <w:left w:val="single" w:sz="6" w:space="0" w:color="4472C4"/>
          <w:bottom w:val="single" w:sz="6" w:space="0" w:color="4472C4"/>
          <w:right w:val="single" w:sz="6" w:space="0" w:color="4472C4"/>
          <w:insideH w:val="single" w:sz="6" w:space="0" w:color="4472C4"/>
          <w:insideV w:val="single" w:sz="6" w:space="0" w:color="4472C4"/>
        </w:tblBorders>
      </w:tblPr>
      <w:tblGrid>
        <w:gridCol w:w="2158"/>
        <w:gridCol w:w="2158"/>
        <w:gridCol w:w="2158"/>
        <w:gridCol w:w="2158"/>
      </w:tblGrid>
      <w:tr>
        <w:tc>
          <w:tcPr>
            <w:tcW w:type="dxa" w:w="2158"/>
            <w:shd w:fill="4472C4"/>
          </w:tcPr>
          <w:p>
            <w:pPr>
              <w:jc w:val="center"/>
            </w:pPr>
            <w:r/>
            <w:r>
              <w:rPr>
                <w:rFonts w:ascii="黑体" w:hAnsi="黑体" w:eastAsia="黑体"/>
                <w:b/>
                <w:color w:val="FFFFFF"/>
                <w:sz w:val="20"/>
              </w:rPr>
              <w:t>技术领域</w:t>
            </w:r>
          </w:p>
        </w:tc>
        <w:tc>
          <w:tcPr>
            <w:tcW w:type="dxa" w:w="2158"/>
            <w:shd w:fill="4472C4"/>
          </w:tcPr>
          <w:p>
            <w:pPr>
              <w:jc w:val="center"/>
            </w:pPr>
            <w:r/>
            <w:r>
              <w:rPr>
                <w:rFonts w:ascii="黑体" w:hAnsi="黑体" w:eastAsia="黑体"/>
                <w:b/>
                <w:color w:val="FFFFFF"/>
                <w:sz w:val="20"/>
              </w:rPr>
              <w:t>选型</w:t>
            </w:r>
          </w:p>
        </w:tc>
        <w:tc>
          <w:tcPr>
            <w:tcW w:type="dxa" w:w="2158"/>
            <w:shd w:fill="4472C4"/>
          </w:tcPr>
          <w:p>
            <w:pPr>
              <w:jc w:val="center"/>
            </w:pPr>
            <w:r/>
            <w:r>
              <w:rPr>
                <w:rFonts w:ascii="黑体" w:hAnsi="黑体" w:eastAsia="黑体"/>
                <w:b/>
                <w:color w:val="FFFFFF"/>
                <w:sz w:val="20"/>
              </w:rPr>
              <w:t>版本</w:t>
            </w:r>
          </w:p>
        </w:tc>
        <w:tc>
          <w:tcPr>
            <w:tcW w:type="dxa" w:w="2158"/>
            <w:shd w:fill="4472C4"/>
          </w:tcPr>
          <w:p>
            <w:pPr>
              <w:jc w:val="center"/>
            </w:pPr>
            <w:r/>
            <w:r>
              <w:rPr>
                <w:rFonts w:ascii="黑体" w:hAnsi="黑体" w:eastAsia="黑体"/>
                <w:b/>
                <w:color w:val="FFFFFF"/>
                <w:sz w:val="20"/>
              </w:rPr>
              <w:t>选型理由</w:t>
            </w:r>
          </w:p>
        </w:tc>
      </w:tr>
      <w:tr>
        <w:tc>
          <w:tcPr>
            <w:tcW w:type="dxa" w:w="2158"/>
            <w:shd w:fill="F2F6FC"/>
          </w:tcPr>
          <w:p>
            <w:pPr>
              <w:jc w:val="center"/>
            </w:pPr>
            <w:r/>
            <w:r>
              <w:rPr>
                <w:rFonts w:ascii="宋体" w:hAnsi="宋体" w:eastAsia="宋体"/>
                <w:sz w:val="18"/>
              </w:rPr>
              <w:t>开发框架</w:t>
            </w:r>
          </w:p>
        </w:tc>
        <w:tc>
          <w:tcPr>
            <w:tcW w:type="dxa" w:w="2158"/>
            <w:shd w:fill="F2F6FC"/>
          </w:tcPr>
          <w:p>
            <w:pPr>
              <w:jc w:val="center"/>
            </w:pPr>
            <w:r/>
            <w:r>
              <w:rPr>
                <w:rFonts w:ascii="宋体" w:hAnsi="宋体" w:eastAsia="宋体"/>
                <w:sz w:val="18"/>
              </w:rPr>
              <w:t>.NET</w:t>
            </w:r>
          </w:p>
        </w:tc>
        <w:tc>
          <w:tcPr>
            <w:tcW w:type="dxa" w:w="2158"/>
            <w:shd w:fill="F2F6FC"/>
          </w:tcPr>
          <w:p>
            <w:pPr>
              <w:jc w:val="center"/>
            </w:pPr>
            <w:r/>
            <w:r>
              <w:rPr>
                <w:rFonts w:ascii="宋体" w:hAnsi="宋体" w:eastAsia="宋体"/>
                <w:sz w:val="18"/>
              </w:rPr>
              <w:t>8.0</w:t>
            </w:r>
          </w:p>
        </w:tc>
        <w:tc>
          <w:tcPr>
            <w:tcW w:type="dxa" w:w="2158"/>
            <w:shd w:fill="F2F6FC"/>
          </w:tcPr>
          <w:p>
            <w:pPr>
              <w:jc w:val="center"/>
            </w:pPr>
            <w:r/>
            <w:r>
              <w:rPr>
                <w:rFonts w:ascii="宋体" w:hAnsi="宋体" w:eastAsia="宋体"/>
                <w:sz w:val="18"/>
              </w:rPr>
              <w:t>跨平台、高性能、长期支持（LTS）</w:t>
            </w:r>
          </w:p>
        </w:tc>
      </w:tr>
      <w:tr>
        <w:tc>
          <w:tcPr>
            <w:tcW w:type="dxa" w:w="2158"/>
            <w:shd w:fill="FFFFFF"/>
          </w:tcPr>
          <w:p>
            <w:pPr>
              <w:jc w:val="center"/>
            </w:pPr>
            <w:r/>
            <w:r>
              <w:rPr>
                <w:rFonts w:ascii="宋体" w:hAnsi="宋体" w:eastAsia="宋体"/>
                <w:sz w:val="18"/>
              </w:rPr>
              <w:t>UI 框架</w:t>
            </w:r>
          </w:p>
        </w:tc>
        <w:tc>
          <w:tcPr>
            <w:tcW w:type="dxa" w:w="2158"/>
            <w:shd w:fill="FFFFFF"/>
          </w:tcPr>
          <w:p>
            <w:pPr>
              <w:jc w:val="center"/>
            </w:pPr>
            <w:r/>
            <w:r>
              <w:rPr>
                <w:rFonts w:ascii="宋体" w:hAnsi="宋体" w:eastAsia="宋体"/>
                <w:sz w:val="18"/>
              </w:rPr>
              <w:t>Windows Forms</w:t>
            </w:r>
          </w:p>
        </w:tc>
        <w:tc>
          <w:tcPr>
            <w:tcW w:type="dxa" w:w="2158"/>
            <w:shd w:fill="FFFFFF"/>
          </w:tcPr>
          <w:p>
            <w:pPr>
              <w:jc w:val="center"/>
            </w:pPr>
            <w:r/>
            <w:r>
              <w:rPr>
                <w:rFonts w:ascii="宋体" w:hAnsi="宋体" w:eastAsia="宋体"/>
                <w:sz w:val="18"/>
              </w:rPr>
              <w:t>—</w:t>
            </w:r>
          </w:p>
        </w:tc>
        <w:tc>
          <w:tcPr>
            <w:tcW w:type="dxa" w:w="2158"/>
            <w:shd w:fill="FFFFFF"/>
          </w:tcPr>
          <w:p>
            <w:pPr>
              <w:jc w:val="center"/>
            </w:pPr>
            <w:r/>
            <w:r>
              <w:rPr>
                <w:rFonts w:ascii="宋体" w:hAnsi="宋体" w:eastAsia="宋体"/>
                <w:sz w:val="18"/>
              </w:rPr>
              <w:t>经典桌面框架，拖拽式设计，社区资源丰富</w:t>
            </w:r>
          </w:p>
        </w:tc>
      </w:tr>
      <w:tr>
        <w:tc>
          <w:tcPr>
            <w:tcW w:type="dxa" w:w="2158"/>
            <w:shd w:fill="F2F6FC"/>
          </w:tcPr>
          <w:p>
            <w:pPr>
              <w:jc w:val="center"/>
            </w:pPr>
            <w:r/>
            <w:r>
              <w:rPr>
                <w:rFonts w:ascii="宋体" w:hAnsi="宋体" w:eastAsia="宋体"/>
                <w:sz w:val="18"/>
              </w:rPr>
              <w:t>数据库</w:t>
            </w:r>
          </w:p>
        </w:tc>
        <w:tc>
          <w:tcPr>
            <w:tcW w:type="dxa" w:w="2158"/>
            <w:shd w:fill="F2F6FC"/>
          </w:tcPr>
          <w:p>
            <w:pPr>
              <w:jc w:val="center"/>
            </w:pPr>
            <w:r/>
            <w:r>
              <w:rPr>
                <w:rFonts w:ascii="宋体" w:hAnsi="宋体" w:eastAsia="宋体"/>
                <w:sz w:val="18"/>
              </w:rPr>
              <w:t>SQLite</w:t>
            </w:r>
          </w:p>
        </w:tc>
        <w:tc>
          <w:tcPr>
            <w:tcW w:type="dxa" w:w="2158"/>
            <w:shd w:fill="F2F6FC"/>
          </w:tcPr>
          <w:p>
            <w:pPr>
              <w:jc w:val="center"/>
            </w:pPr>
            <w:r/>
            <w:r>
              <w:rPr>
                <w:rFonts w:ascii="宋体" w:hAnsi="宋体" w:eastAsia="宋体"/>
                <w:sz w:val="18"/>
              </w:rPr>
              <w:t>3.x</w:t>
            </w:r>
          </w:p>
        </w:tc>
        <w:tc>
          <w:tcPr>
            <w:tcW w:type="dxa" w:w="2158"/>
            <w:shd w:fill="F2F6FC"/>
          </w:tcPr>
          <w:p>
            <w:pPr>
              <w:jc w:val="center"/>
            </w:pPr>
            <w:r/>
            <w:r>
              <w:rPr>
                <w:rFonts w:ascii="宋体" w:hAnsi="宋体" w:eastAsia="宋体"/>
                <w:sz w:val="18"/>
              </w:rPr>
              <w:t>零配置、单文件、免安装、适合本地桌面应用</w:t>
            </w:r>
          </w:p>
        </w:tc>
      </w:tr>
      <w:tr>
        <w:tc>
          <w:tcPr>
            <w:tcW w:type="dxa" w:w="2158"/>
            <w:shd w:fill="FFFFFF"/>
          </w:tcPr>
          <w:p>
            <w:pPr>
              <w:jc w:val="center"/>
            </w:pPr>
            <w:r/>
            <w:r>
              <w:rPr>
                <w:rFonts w:ascii="宋体" w:hAnsi="宋体" w:eastAsia="宋体"/>
                <w:sz w:val="18"/>
              </w:rPr>
              <w:t>数据库驱动</w:t>
            </w:r>
          </w:p>
        </w:tc>
        <w:tc>
          <w:tcPr>
            <w:tcW w:type="dxa" w:w="2158"/>
            <w:shd w:fill="FFFFFF"/>
          </w:tcPr>
          <w:p>
            <w:pPr>
              <w:jc w:val="center"/>
            </w:pPr>
            <w:r/>
            <w:r>
              <w:rPr>
                <w:rFonts w:ascii="宋体" w:hAnsi="宋体" w:eastAsia="宋体"/>
                <w:sz w:val="18"/>
              </w:rPr>
              <w:t>Microsoft.Data.Sqlite</w:t>
            </w:r>
          </w:p>
        </w:tc>
        <w:tc>
          <w:tcPr>
            <w:tcW w:type="dxa" w:w="2158"/>
            <w:shd w:fill="FFFFFF"/>
          </w:tcPr>
          <w:p>
            <w:pPr>
              <w:jc w:val="center"/>
            </w:pPr>
            <w:r/>
            <w:r>
              <w:rPr>
                <w:rFonts w:ascii="宋体" w:hAnsi="宋体" w:eastAsia="宋体"/>
                <w:sz w:val="18"/>
              </w:rPr>
              <w:t>8.x</w:t>
            </w:r>
          </w:p>
        </w:tc>
        <w:tc>
          <w:tcPr>
            <w:tcW w:type="dxa" w:w="2158"/>
            <w:shd w:fill="FFFFFF"/>
          </w:tcPr>
          <w:p>
            <w:pPr>
              <w:jc w:val="center"/>
            </w:pPr>
            <w:r/>
            <w:r>
              <w:rPr>
                <w:rFonts w:ascii="宋体" w:hAnsi="宋体" w:eastAsia="宋体"/>
                <w:sz w:val="18"/>
              </w:rPr>
              <w:t>官方驱动，轻量级，直接写SQL，学习成本低</w:t>
            </w:r>
          </w:p>
        </w:tc>
      </w:tr>
      <w:tr>
        <w:tc>
          <w:tcPr>
            <w:tcW w:type="dxa" w:w="2158"/>
            <w:shd w:fill="F2F6FC"/>
          </w:tcPr>
          <w:p>
            <w:pPr>
              <w:jc w:val="center"/>
            </w:pPr>
            <w:r/>
            <w:r>
              <w:rPr>
                <w:rFonts w:ascii="宋体" w:hAnsi="宋体" w:eastAsia="宋体"/>
                <w:sz w:val="18"/>
              </w:rPr>
              <w:t>温度曲线</w:t>
            </w:r>
          </w:p>
        </w:tc>
        <w:tc>
          <w:tcPr>
            <w:tcW w:type="dxa" w:w="2158"/>
            <w:shd w:fill="F2F6FC"/>
          </w:tcPr>
          <w:p>
            <w:pPr>
              <w:jc w:val="center"/>
            </w:pPr>
            <w:r/>
            <w:r>
              <w:rPr>
                <w:rFonts w:ascii="宋体" w:hAnsi="宋体" w:eastAsia="宋体"/>
                <w:sz w:val="18"/>
              </w:rPr>
              <w:t>OxyPlot.WindowsForms</w:t>
            </w:r>
          </w:p>
        </w:tc>
        <w:tc>
          <w:tcPr>
            <w:tcW w:type="dxa" w:w="2158"/>
            <w:shd w:fill="F2F6FC"/>
          </w:tcPr>
          <w:p>
            <w:pPr>
              <w:jc w:val="center"/>
            </w:pPr>
            <w:r/>
            <w:r>
              <w:rPr>
                <w:rFonts w:ascii="宋体" w:hAnsi="宋体" w:eastAsia="宋体"/>
                <w:sz w:val="18"/>
              </w:rPr>
              <w:t>2.x</w:t>
            </w:r>
          </w:p>
        </w:tc>
        <w:tc>
          <w:tcPr>
            <w:tcW w:type="dxa" w:w="2158"/>
            <w:shd w:fill="F2F6FC"/>
          </w:tcPr>
          <w:p>
            <w:pPr>
              <w:jc w:val="center"/>
            </w:pPr>
            <w:r/>
            <w:r>
              <w:rPr>
                <w:rFonts w:ascii="宋体" w:hAnsi="宋体" w:eastAsia="宋体"/>
                <w:sz w:val="18"/>
              </w:rPr>
              <w:t>高性能实时图表，支持WinForms嵌入</w:t>
            </w:r>
          </w:p>
        </w:tc>
      </w:tr>
      <w:tr>
        <w:tc>
          <w:tcPr>
            <w:tcW w:type="dxa" w:w="2158"/>
            <w:shd w:fill="FFFFFF"/>
          </w:tcPr>
          <w:p>
            <w:pPr>
              <w:jc w:val="center"/>
            </w:pPr>
            <w:r/>
            <w:r>
              <w:rPr>
                <w:rFonts w:ascii="宋体" w:hAnsi="宋体" w:eastAsia="宋体"/>
                <w:sz w:val="18"/>
              </w:rPr>
              <w:t>Excel 导出</w:t>
            </w:r>
          </w:p>
        </w:tc>
        <w:tc>
          <w:tcPr>
            <w:tcW w:type="dxa" w:w="2158"/>
            <w:shd w:fill="FFFFFF"/>
          </w:tcPr>
          <w:p>
            <w:pPr>
              <w:jc w:val="center"/>
            </w:pPr>
            <w:r/>
            <w:r>
              <w:rPr>
                <w:rFonts w:ascii="宋体" w:hAnsi="宋体" w:eastAsia="宋体"/>
                <w:sz w:val="18"/>
              </w:rPr>
              <w:t>EPPlus</w:t>
            </w:r>
          </w:p>
        </w:tc>
        <w:tc>
          <w:tcPr>
            <w:tcW w:type="dxa" w:w="2158"/>
            <w:shd w:fill="FFFFFF"/>
          </w:tcPr>
          <w:p>
            <w:pPr>
              <w:jc w:val="center"/>
            </w:pPr>
            <w:r/>
            <w:r>
              <w:rPr>
                <w:rFonts w:ascii="宋体" w:hAnsi="宋体" w:eastAsia="宋体"/>
                <w:sz w:val="18"/>
              </w:rPr>
              <w:t>7.x</w:t>
            </w:r>
          </w:p>
        </w:tc>
        <w:tc>
          <w:tcPr>
            <w:tcW w:type="dxa" w:w="2158"/>
            <w:shd w:fill="FFFFFF"/>
          </w:tcPr>
          <w:p>
            <w:pPr>
              <w:jc w:val="center"/>
            </w:pPr>
            <w:r/>
            <w:r>
              <w:rPr>
                <w:rFonts w:ascii="宋体" w:hAnsi="宋体" w:eastAsia="宋体"/>
                <w:sz w:val="18"/>
              </w:rPr>
              <w:t>功能强大的Excel生成库，支持图表嵌入</w:t>
            </w:r>
          </w:p>
        </w:tc>
      </w:tr>
      <w:tr>
        <w:tc>
          <w:tcPr>
            <w:tcW w:type="dxa" w:w="2158"/>
            <w:shd w:fill="F2F6FC"/>
          </w:tcPr>
          <w:p>
            <w:pPr>
              <w:jc w:val="center"/>
            </w:pPr>
            <w:r/>
            <w:r>
              <w:rPr>
                <w:rFonts w:ascii="宋体" w:hAnsi="宋体" w:eastAsia="宋体"/>
                <w:sz w:val="18"/>
              </w:rPr>
              <w:t>PDF 导出</w:t>
            </w:r>
          </w:p>
        </w:tc>
        <w:tc>
          <w:tcPr>
            <w:tcW w:type="dxa" w:w="2158"/>
            <w:shd w:fill="F2F6FC"/>
          </w:tcPr>
          <w:p>
            <w:pPr>
              <w:jc w:val="center"/>
            </w:pPr>
            <w:r/>
            <w:r>
              <w:rPr>
                <w:rFonts w:ascii="宋体" w:hAnsi="宋体" w:eastAsia="宋体"/>
                <w:sz w:val="18"/>
              </w:rPr>
              <w:t>PDFsharp-MigraDoc</w:t>
            </w:r>
          </w:p>
        </w:tc>
        <w:tc>
          <w:tcPr>
            <w:tcW w:type="dxa" w:w="2158"/>
            <w:shd w:fill="F2F6FC"/>
          </w:tcPr>
          <w:p>
            <w:pPr>
              <w:jc w:val="center"/>
            </w:pPr>
            <w:r/>
            <w:r>
              <w:rPr>
                <w:rFonts w:ascii="宋体" w:hAnsi="宋体" w:eastAsia="宋体"/>
                <w:sz w:val="18"/>
              </w:rPr>
              <w:t>6.x</w:t>
            </w:r>
          </w:p>
        </w:tc>
        <w:tc>
          <w:tcPr>
            <w:tcW w:type="dxa" w:w="2158"/>
            <w:shd w:fill="F2F6FC"/>
          </w:tcPr>
          <w:p>
            <w:pPr>
              <w:jc w:val="center"/>
            </w:pPr>
            <w:r/>
            <w:r>
              <w:rPr>
                <w:rFonts w:ascii="宋体" w:hAnsi="宋体" w:eastAsia="宋体"/>
                <w:sz w:val="18"/>
              </w:rPr>
              <w:t>开源的.NET PDF生成库，支持表格和图片</w:t>
            </w:r>
          </w:p>
        </w:tc>
      </w:tr>
      <w:tr>
        <w:tc>
          <w:tcPr>
            <w:tcW w:type="dxa" w:w="2158"/>
            <w:shd w:fill="FFFFFF"/>
          </w:tcPr>
          <w:p>
            <w:pPr>
              <w:jc w:val="center"/>
            </w:pPr>
            <w:r/>
            <w:r>
              <w:rPr>
                <w:rFonts w:ascii="宋体" w:hAnsi="宋体" w:eastAsia="宋体"/>
                <w:sz w:val="18"/>
              </w:rPr>
              <w:t>配置管理</w:t>
            </w:r>
          </w:p>
        </w:tc>
        <w:tc>
          <w:tcPr>
            <w:tcW w:type="dxa" w:w="2158"/>
            <w:shd w:fill="FFFFFF"/>
          </w:tcPr>
          <w:p>
            <w:pPr>
              <w:jc w:val="center"/>
            </w:pPr>
            <w:r/>
            <w:r>
              <w:rPr>
                <w:rFonts w:ascii="宋体" w:hAnsi="宋体" w:eastAsia="宋体"/>
                <w:sz w:val="18"/>
              </w:rPr>
              <w:t>Microsoft.Extensions.Configuration</w:t>
            </w:r>
          </w:p>
        </w:tc>
        <w:tc>
          <w:tcPr>
            <w:tcW w:type="dxa" w:w="2158"/>
            <w:shd w:fill="FFFFFF"/>
          </w:tcPr>
          <w:p>
            <w:pPr>
              <w:jc w:val="center"/>
            </w:pPr>
            <w:r/>
            <w:r>
              <w:rPr>
                <w:rFonts w:ascii="宋体" w:hAnsi="宋体" w:eastAsia="宋体"/>
                <w:sz w:val="18"/>
              </w:rPr>
              <w:t>8.x</w:t>
            </w:r>
          </w:p>
        </w:tc>
        <w:tc>
          <w:tcPr>
            <w:tcW w:type="dxa" w:w="2158"/>
            <w:shd w:fill="FFFFFF"/>
          </w:tcPr>
          <w:p>
            <w:pPr>
              <w:jc w:val="center"/>
            </w:pPr>
            <w:r/>
            <w:r>
              <w:rPr>
                <w:rFonts w:ascii="宋体" w:hAnsi="宋体" w:eastAsia="宋体"/>
                <w:sz w:val="18"/>
              </w:rPr>
              <w:t>读取 appsettings.json 的官方方案</w:t>
            </w:r>
          </w:p>
        </w:tc>
      </w:tr>
      <w:tr>
        <w:tc>
          <w:tcPr>
            <w:tcW w:type="dxa" w:w="2158"/>
            <w:shd w:fill="F2F6FC"/>
          </w:tcPr>
          <w:p>
            <w:pPr>
              <w:jc w:val="center"/>
            </w:pPr>
            <w:r/>
            <w:r>
              <w:rPr>
                <w:rFonts w:ascii="宋体" w:hAnsi="宋体" w:eastAsia="宋体"/>
                <w:sz w:val="18"/>
              </w:rPr>
              <w:t>日志记录</w:t>
            </w:r>
          </w:p>
        </w:tc>
        <w:tc>
          <w:tcPr>
            <w:tcW w:type="dxa" w:w="2158"/>
            <w:shd w:fill="F2F6FC"/>
          </w:tcPr>
          <w:p>
            <w:pPr>
              <w:jc w:val="center"/>
            </w:pPr>
            <w:r/>
            <w:r>
              <w:rPr>
                <w:rFonts w:ascii="宋体" w:hAnsi="宋体" w:eastAsia="宋体"/>
                <w:sz w:val="18"/>
              </w:rPr>
              <w:t>Serilog + Serilog.Sinks.File</w:t>
            </w:r>
          </w:p>
        </w:tc>
        <w:tc>
          <w:tcPr>
            <w:tcW w:type="dxa" w:w="2158"/>
            <w:shd w:fill="F2F6FC"/>
          </w:tcPr>
          <w:p>
            <w:pPr>
              <w:jc w:val="center"/>
            </w:pPr>
            <w:r/>
            <w:r>
              <w:rPr>
                <w:rFonts w:ascii="宋体" w:hAnsi="宋体" w:eastAsia="宋体"/>
                <w:sz w:val="18"/>
              </w:rPr>
              <w:t>4.x</w:t>
            </w:r>
          </w:p>
        </w:tc>
        <w:tc>
          <w:tcPr>
            <w:tcW w:type="dxa" w:w="2158"/>
            <w:shd w:fill="F2F6FC"/>
          </w:tcPr>
          <w:p>
            <w:pPr>
              <w:jc w:val="center"/>
            </w:pPr>
            <w:r/>
            <w:r>
              <w:rPr>
                <w:rFonts w:ascii="宋体" w:hAnsi="宋体" w:eastAsia="宋体"/>
                <w:sz w:val="18"/>
              </w:rPr>
              <w:t>结构化日志，支持滚动文件</w:t>
            </w:r>
          </w:p>
        </w:tc>
      </w:tr>
      <w:tr>
        <w:tc>
          <w:tcPr>
            <w:tcW w:type="dxa" w:w="2158"/>
            <w:shd w:fill="FFFFFF"/>
          </w:tcPr>
          <w:p>
            <w:pPr>
              <w:jc w:val="center"/>
            </w:pPr>
            <w:r/>
            <w:r>
              <w:rPr>
                <w:rFonts w:ascii="宋体" w:hAnsi="宋体" w:eastAsia="宋体"/>
                <w:sz w:val="18"/>
              </w:rPr>
              <w:t>数学计算</w:t>
            </w:r>
          </w:p>
        </w:tc>
        <w:tc>
          <w:tcPr>
            <w:tcW w:type="dxa" w:w="2158"/>
            <w:shd w:fill="FFFFFF"/>
          </w:tcPr>
          <w:p>
            <w:pPr>
              <w:jc w:val="center"/>
            </w:pPr>
            <w:r/>
            <w:r>
              <w:rPr>
                <w:rFonts w:ascii="宋体" w:hAnsi="宋体" w:eastAsia="宋体"/>
                <w:sz w:val="18"/>
              </w:rPr>
              <w:t>MathNet.Numerics</w:t>
            </w:r>
          </w:p>
        </w:tc>
        <w:tc>
          <w:tcPr>
            <w:tcW w:type="dxa" w:w="2158"/>
            <w:shd w:fill="FFFFFF"/>
          </w:tcPr>
          <w:p>
            <w:pPr>
              <w:jc w:val="center"/>
            </w:pPr>
            <w:r/>
            <w:r>
              <w:rPr>
                <w:rFonts w:ascii="宋体" w:hAnsi="宋体" w:eastAsia="宋体"/>
                <w:sz w:val="18"/>
              </w:rPr>
              <w:t>5.x</w:t>
            </w:r>
          </w:p>
        </w:tc>
        <w:tc>
          <w:tcPr>
            <w:tcW w:type="dxa" w:w="2158"/>
            <w:shd w:fill="FFFFFF"/>
          </w:tcPr>
          <w:p>
            <w:pPr>
              <w:jc w:val="center"/>
            </w:pPr>
            <w:r/>
            <w:r>
              <w:rPr>
                <w:rFonts w:ascii="宋体" w:hAnsi="宋体" w:eastAsia="宋体"/>
                <w:sz w:val="18"/>
              </w:rPr>
              <w:t>温漂线性回归计算（最小二乘法）</w:t>
            </w:r>
          </w:p>
        </w:tc>
      </w:tr>
    </w:tbl>
    <w:p>
      <w:pPr>
        <w:pStyle w:val="Heading2"/>
      </w:pPr>
      <w:r>
        <w:rPr>
          <w:rFonts w:ascii="黑体" w:hAnsi="黑体" w:eastAsia="黑体"/>
          <w:sz w:val="32"/>
        </w:rPr>
        <w:t>3.2  开发环境搭建</w:t>
      </w:r>
    </w:p>
    <w:tbl>
      <w:tblPr>
        <w:tblW w:type="auto" w:w="0"/>
        <w:jc w:val="center"/>
        <w:tblLayout w:type="autofit"/>
        <w:tblLook w:firstColumn="1" w:firstRow="1" w:lastColumn="0" w:lastRow="0" w:noHBand="0" w:noVBand="1" w:val="04A0"/>
        <w:tblBorders>
          <w:top w:val="single" w:sz="6" w:space="0" w:color="4472C4"/>
          <w:left w:val="single" w:sz="6" w:space="0" w:color="4472C4"/>
          <w:bottom w:val="single" w:sz="6" w:space="0" w:color="4472C4"/>
          <w:right w:val="single" w:sz="6" w:space="0" w:color="4472C4"/>
          <w:insideH w:val="single" w:sz="6" w:space="0" w:color="4472C4"/>
          <w:insideV w:val="single" w:sz="6" w:space="0" w:color="4472C4"/>
        </w:tblBorders>
      </w:tblPr>
      <w:tblGrid>
        <w:gridCol w:w="4317"/>
        <w:gridCol w:w="4317"/>
      </w:tblGrid>
      <w:tr>
        <w:tc>
          <w:tcPr>
            <w:tcW w:type="dxa" w:w="4317"/>
            <w:shd w:fill="4472C4"/>
          </w:tcPr>
          <w:p>
            <w:pPr>
              <w:jc w:val="center"/>
            </w:pPr>
            <w:r/>
            <w:r>
              <w:rPr>
                <w:rFonts w:ascii="黑体" w:hAnsi="黑体" w:eastAsia="黑体"/>
                <w:b/>
                <w:color w:val="FFFFFF"/>
                <w:sz w:val="20"/>
              </w:rPr>
              <w:t>环境项</w:t>
            </w:r>
          </w:p>
        </w:tc>
        <w:tc>
          <w:tcPr>
            <w:tcW w:type="dxa" w:w="4317"/>
            <w:shd w:fill="4472C4"/>
          </w:tcPr>
          <w:p>
            <w:pPr>
              <w:jc w:val="center"/>
            </w:pPr>
            <w:r/>
            <w:r>
              <w:rPr>
                <w:rFonts w:ascii="黑体" w:hAnsi="黑体" w:eastAsia="黑体"/>
                <w:b/>
                <w:color w:val="FFFFFF"/>
                <w:sz w:val="20"/>
              </w:rPr>
              <w:t>要求/说明</w:t>
            </w:r>
          </w:p>
        </w:tc>
      </w:tr>
      <w:tr>
        <w:tc>
          <w:tcPr>
            <w:tcW w:type="dxa" w:w="4317"/>
            <w:shd w:fill="F2F6FC"/>
          </w:tcPr>
          <w:p>
            <w:pPr>
              <w:jc w:val="center"/>
            </w:pPr>
            <w:r/>
            <w:r>
              <w:rPr>
                <w:rFonts w:ascii="宋体" w:hAnsi="宋体" w:eastAsia="宋体"/>
                <w:sz w:val="18"/>
              </w:rPr>
              <w:t>操作系统</w:t>
            </w:r>
          </w:p>
        </w:tc>
        <w:tc>
          <w:tcPr>
            <w:tcW w:type="dxa" w:w="4317"/>
            <w:shd w:fill="F2F6FC"/>
          </w:tcPr>
          <w:p>
            <w:pPr>
              <w:jc w:val="center"/>
            </w:pPr>
            <w:r/>
            <w:r>
              <w:rPr>
                <w:rFonts w:ascii="宋体" w:hAnsi="宋体" w:eastAsia="宋体"/>
                <w:sz w:val="18"/>
              </w:rPr>
              <w:t>Windows 10 / 11（64位）</w:t>
            </w:r>
          </w:p>
        </w:tc>
      </w:tr>
      <w:tr>
        <w:tc>
          <w:tcPr>
            <w:tcW w:type="dxa" w:w="4317"/>
            <w:shd w:fill="FFFFFF"/>
          </w:tcPr>
          <w:p>
            <w:pPr>
              <w:jc w:val="center"/>
            </w:pPr>
            <w:r/>
            <w:r>
              <w:rPr>
                <w:rFonts w:ascii="宋体" w:hAnsi="宋体" w:eastAsia="宋体"/>
                <w:sz w:val="18"/>
              </w:rPr>
              <w:t>开发工具</w:t>
            </w:r>
          </w:p>
        </w:tc>
        <w:tc>
          <w:tcPr>
            <w:tcW w:type="dxa" w:w="4317"/>
            <w:shd w:fill="FFFFFF"/>
          </w:tcPr>
          <w:p>
            <w:pPr>
              <w:jc w:val="center"/>
            </w:pPr>
            <w:r/>
            <w:r>
              <w:rPr>
                <w:rFonts w:ascii="宋体" w:hAnsi="宋体" w:eastAsia="宋体"/>
                <w:sz w:val="18"/>
              </w:rPr>
              <w:t>Visual Studio 2022 Community（推荐）或 VS Code + dotnet CLI</w:t>
            </w:r>
          </w:p>
        </w:tc>
      </w:tr>
      <w:tr>
        <w:tc>
          <w:tcPr>
            <w:tcW w:type="dxa" w:w="4317"/>
            <w:shd w:fill="F2F6FC"/>
          </w:tcPr>
          <w:p>
            <w:pPr>
              <w:jc w:val="center"/>
            </w:pPr>
            <w:r/>
            <w:r>
              <w:rPr>
                <w:rFonts w:ascii="宋体" w:hAnsi="宋体" w:eastAsia="宋体"/>
                <w:sz w:val="18"/>
              </w:rPr>
              <w:t>.NET SDK</w:t>
            </w:r>
          </w:p>
        </w:tc>
        <w:tc>
          <w:tcPr>
            <w:tcW w:type="dxa" w:w="4317"/>
            <w:shd w:fill="F2F6FC"/>
          </w:tcPr>
          <w:p>
            <w:pPr>
              <w:jc w:val="center"/>
            </w:pPr>
            <w:r/>
            <w:r>
              <w:rPr>
                <w:rFonts w:ascii="宋体" w:hAnsi="宋体" w:eastAsia="宋体"/>
                <w:sz w:val="18"/>
              </w:rPr>
              <w:t>.NET 8.0 SDK（dotnet-sdk-8.0）</w:t>
            </w:r>
          </w:p>
        </w:tc>
      </w:tr>
      <w:tr>
        <w:tc>
          <w:tcPr>
            <w:tcW w:type="dxa" w:w="4317"/>
            <w:shd w:fill="FFFFFF"/>
          </w:tcPr>
          <w:p>
            <w:pPr>
              <w:jc w:val="center"/>
            </w:pPr>
            <w:r/>
            <w:r>
              <w:rPr>
                <w:rFonts w:ascii="宋体" w:hAnsi="宋体" w:eastAsia="宋体"/>
                <w:sz w:val="18"/>
              </w:rPr>
              <w:t>NuGet 包安装</w:t>
            </w:r>
          </w:p>
        </w:tc>
        <w:tc>
          <w:tcPr>
            <w:tcW w:type="dxa" w:w="4317"/>
            <w:shd w:fill="FFFFFF"/>
          </w:tcPr>
          <w:p>
            <w:pPr>
              <w:jc w:val="center"/>
            </w:pPr>
            <w:r/>
            <w:r>
              <w:rPr>
                <w:rFonts w:ascii="宋体" w:hAnsi="宋体" w:eastAsia="宋体"/>
                <w:sz w:val="18"/>
              </w:rPr>
              <w:t>dotnet add package 一次性安装 7 个依赖包</w:t>
            </w:r>
          </w:p>
        </w:tc>
      </w:tr>
      <w:tr>
        <w:tc>
          <w:tcPr>
            <w:tcW w:type="dxa" w:w="4317"/>
            <w:shd w:fill="F2F6FC"/>
          </w:tcPr>
          <w:p>
            <w:pPr>
              <w:jc w:val="center"/>
            </w:pPr>
            <w:r/>
            <w:r>
              <w:rPr>
                <w:rFonts w:ascii="宋体" w:hAnsi="宋体" w:eastAsia="宋体"/>
                <w:sz w:val="18"/>
              </w:rPr>
              <w:t>项目模板</w:t>
            </w:r>
          </w:p>
        </w:tc>
        <w:tc>
          <w:tcPr>
            <w:tcW w:type="dxa" w:w="4317"/>
            <w:shd w:fill="F2F6FC"/>
          </w:tcPr>
          <w:p>
            <w:pPr>
              <w:jc w:val="center"/>
            </w:pPr>
            <w:r/>
            <w:r>
              <w:rPr>
                <w:rFonts w:ascii="宋体" w:hAnsi="宋体" w:eastAsia="宋体"/>
                <w:sz w:val="18"/>
              </w:rPr>
              <w:t>WinForms App（dotnet new winforms）</w:t>
            </w:r>
          </w:p>
        </w:tc>
      </w:tr>
      <w:tr>
        <w:tc>
          <w:tcPr>
            <w:tcW w:type="dxa" w:w="4317"/>
            <w:shd w:fill="FFFFFF"/>
          </w:tcPr>
          <w:p>
            <w:pPr>
              <w:jc w:val="center"/>
            </w:pPr>
            <w:r/>
            <w:r>
              <w:rPr>
                <w:rFonts w:ascii="宋体" w:hAnsi="宋体" w:eastAsia="宋体"/>
                <w:sz w:val="18"/>
              </w:rPr>
              <w:t>数据库初始化</w:t>
            </w:r>
          </w:p>
        </w:tc>
        <w:tc>
          <w:tcPr>
            <w:tcW w:type="dxa" w:w="4317"/>
            <w:shd w:fill="FFFFFF"/>
          </w:tcPr>
          <w:p>
            <w:pPr>
              <w:jc w:val="center"/>
            </w:pPr>
            <w:r/>
            <w:r>
              <w:rPr>
                <w:rFonts w:ascii="宋体" w:hAnsi="宋体" w:eastAsia="宋体"/>
                <w:sz w:val="18"/>
              </w:rPr>
              <w:t>程序首次运行自动创建数据库文件和初始数据</w:t>
            </w:r>
          </w:p>
        </w:tc>
      </w:tr>
    </w:tbl>
    <w:p>
      <w:pPr>
        <w:pStyle w:val="Heading2"/>
      </w:pPr>
      <w:r>
        <w:rPr>
          <w:rFonts w:ascii="黑体" w:hAnsi="黑体" w:eastAsia="黑体"/>
          <w:sz w:val="32"/>
        </w:rPr>
        <w:t>3.3  核心模块实现</w:t>
      </w:r>
    </w:p>
    <w:p>
      <w:pPr>
        <w:pStyle w:val="Heading3"/>
      </w:pPr>
      <w:r>
        <w:rPr>
          <w:rFonts w:ascii="黑体" w:hAnsi="黑体" w:eastAsia="黑体"/>
          <w:sz w:val="26"/>
        </w:rPr>
        <w:t>3.3.1  数据采集服务（DaqWorker）</w:t>
      </w:r>
    </w:p>
    <w:p>
      <w:pPr>
        <w:spacing w:after="120" w:before="0"/>
        <w:ind w:firstLine="420"/>
      </w:pPr>
      <w:r>
        <w:rPr>
          <w:rFonts w:ascii="宋体" w:hAnsi="宋体" w:eastAsia="宋体"/>
          <w:b w:val="0"/>
          <w:sz w:val="24"/>
        </w:rPr>
        <w:t>DaqWorker 是系统的数据采集核心，每 800ms 运行一次。它通过读取配置项 EnableSimulation 决定数据来源：仿真模式下调用 SensorSimulator.Update() 生成温度数据；硬件模式下通过串口 Modbus 协议读取真实传感器。采集到数据后更新传感器字典，并通过事件广播给 UI 层。这种设计实现了"仿真/硬件双模式"的无缝切换，上层代码完全透明。</w:t>
      </w:r>
    </w:p>
    <w:p>
      <w:pPr>
        <w:pStyle w:val="Heading3"/>
      </w:pPr>
      <w:r>
        <w:rPr>
          <w:rFonts w:ascii="黑体" w:hAnsi="黑体" w:eastAsia="黑体"/>
          <w:sz w:val="26"/>
        </w:rPr>
        <w:t>3.3.2  试验控制器（TestMaster）</w:t>
      </w:r>
    </w:p>
    <w:p>
      <w:pPr>
        <w:spacing w:after="120" w:before="0"/>
        <w:ind w:firstLine="420"/>
      </w:pPr>
      <w:r>
        <w:rPr>
          <w:rFonts w:ascii="宋体" w:hAnsi="宋体" w:eastAsia="宋体"/>
          <w:b w:val="0"/>
          <w:sz w:val="24"/>
        </w:rPr>
        <w:t>TestMaster 是系统的业务核心，负责管理试验的完整生命周期。它维护当前试验状态（state），根据温度数据自动判定状态切换条件（如 Ready 判定逻辑），并提供统一的状态切换接口。控制器通过后台线程每秒执行 DoWork() 方法，检查计时器、判定终止条件、生成系统消息。</w:t>
      </w:r>
    </w:p>
    <w:p>
      <w:pPr>
        <w:pStyle w:val="Heading3"/>
      </w:pPr>
      <w:r>
        <w:rPr>
          <w:rFonts w:ascii="黑体" w:hAnsi="黑体" w:eastAsia="黑体"/>
          <w:sz w:val="26"/>
        </w:rPr>
        <w:t>3.3.3  数据访问层（DbHelper）</w:t>
      </w:r>
    </w:p>
    <w:p>
      <w:pPr>
        <w:spacing w:after="120" w:before="0"/>
        <w:ind w:firstLine="420"/>
      </w:pPr>
      <w:r>
        <w:rPr>
          <w:rFonts w:ascii="宋体" w:hAnsi="宋体" w:eastAsia="宋体"/>
          <w:b w:val="0"/>
          <w:sz w:val="24"/>
        </w:rPr>
        <w:t>DbHelper 封装了所有 SQLite 数据库操作，使用参数化查询防止 SQL 注入。主要提供以下方法：登录验证（Login）、新建试验（InsertTest）、更新试验结果（UpdateTestResult）、查询历史记录（QueryTests）等。所有数据库操作采用 using 语句确保连接及时释放。</w:t>
      </w:r>
    </w:p>
    <w:p>
      <w:pPr>
        <w:pStyle w:val="Heading2"/>
      </w:pPr>
      <w:r>
        <w:rPr>
          <w:rFonts w:ascii="黑体" w:hAnsi="黑体" w:eastAsia="黑体"/>
          <w:sz w:val="32"/>
        </w:rPr>
        <w:t>3.4  温度仿真算法详解</w:t>
      </w:r>
    </w:p>
    <w:p>
      <w:pPr>
        <w:spacing w:after="120" w:before="0"/>
        <w:ind w:firstLine="420"/>
      </w:pPr>
      <w:r>
        <w:rPr>
          <w:rFonts w:ascii="宋体" w:hAnsi="宋体" w:eastAsia="宋体"/>
          <w:b w:val="0"/>
          <w:sz w:val="24"/>
        </w:rPr>
        <w:t>温度仿真算法是本系统最具技术含量的部分。算法需要模拟真实加热炉的热力学行为，包括升温速率、温度稳定控制、样品传热延迟、随机噪声等物理特性。</w:t>
      </w:r>
    </w:p>
    <w:p>
      <w:pPr>
        <w:pStyle w:val="Heading3"/>
      </w:pPr>
      <w:r>
        <w:rPr>
          <w:rFonts w:ascii="黑体" w:hAnsi="黑体" w:eastAsia="黑体"/>
          <w:sz w:val="26"/>
        </w:rPr>
        <w:t>关键仿真参数</w:t>
      </w:r>
    </w:p>
    <w:tbl>
      <w:tblPr>
        <w:tblW w:type="auto" w:w="0"/>
        <w:jc w:val="center"/>
        <w:tblLayout w:type="autofit"/>
        <w:tblLook w:firstColumn="1" w:firstRow="1" w:lastColumn="0" w:lastRow="0" w:noHBand="0" w:noVBand="1" w:val="04A0"/>
        <w:tblBorders>
          <w:top w:val="single" w:sz="6" w:space="0" w:color="4472C4"/>
          <w:left w:val="single" w:sz="6" w:space="0" w:color="4472C4"/>
          <w:bottom w:val="single" w:sz="6" w:space="0" w:color="4472C4"/>
          <w:right w:val="single" w:sz="6" w:space="0" w:color="4472C4"/>
          <w:insideH w:val="single" w:sz="6" w:space="0" w:color="4472C4"/>
          <w:insideV w:val="single" w:sz="6" w:space="0" w:color="4472C4"/>
        </w:tblBorders>
      </w:tblPr>
      <w:tblGrid>
        <w:gridCol w:w="2878"/>
        <w:gridCol w:w="2878"/>
        <w:gridCol w:w="2878"/>
      </w:tblGrid>
      <w:tr>
        <w:tc>
          <w:tcPr>
            <w:tcW w:type="dxa" w:w="2878"/>
            <w:shd w:fill="4472C4"/>
          </w:tcPr>
          <w:p>
            <w:pPr>
              <w:jc w:val="center"/>
            </w:pPr>
            <w:r/>
            <w:r>
              <w:rPr>
                <w:rFonts w:ascii="黑体" w:hAnsi="黑体" w:eastAsia="黑体"/>
                <w:b/>
                <w:color w:val="FFFFFF"/>
                <w:sz w:val="20"/>
              </w:rPr>
              <w:t>参数名</w:t>
            </w:r>
          </w:p>
        </w:tc>
        <w:tc>
          <w:tcPr>
            <w:tcW w:type="dxa" w:w="2878"/>
            <w:shd w:fill="4472C4"/>
          </w:tcPr>
          <w:p>
            <w:pPr>
              <w:jc w:val="center"/>
            </w:pPr>
            <w:r/>
            <w:r>
              <w:rPr>
                <w:rFonts w:ascii="黑体" w:hAnsi="黑体" w:eastAsia="黑体"/>
                <w:b/>
                <w:color w:val="FFFFFF"/>
                <w:sz w:val="20"/>
              </w:rPr>
              <w:t>默认值</w:t>
            </w:r>
          </w:p>
        </w:tc>
        <w:tc>
          <w:tcPr>
            <w:tcW w:type="dxa" w:w="2878"/>
            <w:shd w:fill="4472C4"/>
          </w:tcPr>
          <w:p>
            <w:pPr>
              <w:jc w:val="center"/>
            </w:pPr>
            <w:r/>
            <w:r>
              <w:rPr>
                <w:rFonts w:ascii="黑体" w:hAnsi="黑体" w:eastAsia="黑体"/>
                <w:b/>
                <w:color w:val="FFFFFF"/>
                <w:sz w:val="20"/>
              </w:rPr>
              <w:t>物理含义</w:t>
            </w:r>
          </w:p>
        </w:tc>
      </w:tr>
      <w:tr>
        <w:tc>
          <w:tcPr>
            <w:tcW w:type="dxa" w:w="2878"/>
            <w:shd w:fill="F2F6FC"/>
          </w:tcPr>
          <w:p>
            <w:pPr>
              <w:jc w:val="center"/>
            </w:pPr>
            <w:r/>
            <w:r>
              <w:rPr>
                <w:rFonts w:ascii="宋体" w:hAnsi="宋体" w:eastAsia="宋体"/>
                <w:sz w:val="18"/>
              </w:rPr>
              <w:t>InitialFurnaceTemp</w:t>
            </w:r>
          </w:p>
        </w:tc>
        <w:tc>
          <w:tcPr>
            <w:tcW w:type="dxa" w:w="2878"/>
            <w:shd w:fill="F2F6FC"/>
          </w:tcPr>
          <w:p>
            <w:pPr>
              <w:jc w:val="center"/>
            </w:pPr>
            <w:r/>
            <w:r>
              <w:rPr>
                <w:rFonts w:ascii="宋体" w:hAnsi="宋体" w:eastAsia="宋体"/>
                <w:sz w:val="18"/>
              </w:rPr>
              <w:t>720°C</w:t>
            </w:r>
          </w:p>
        </w:tc>
        <w:tc>
          <w:tcPr>
            <w:tcW w:type="dxa" w:w="2878"/>
            <w:shd w:fill="F2F6FC"/>
          </w:tcPr>
          <w:p>
            <w:pPr>
              <w:jc w:val="center"/>
            </w:pPr>
            <w:r/>
            <w:r>
              <w:rPr>
                <w:rFonts w:ascii="宋体" w:hAnsi="宋体" w:eastAsia="宋体"/>
                <w:sz w:val="18"/>
              </w:rPr>
              <w:t>仿真初始炉温（从720°C起步可以快速进入Ready，便于演示）</w:t>
            </w:r>
          </w:p>
        </w:tc>
      </w:tr>
      <w:tr>
        <w:tc>
          <w:tcPr>
            <w:tcW w:type="dxa" w:w="2878"/>
            <w:shd w:fill="FFFFFF"/>
          </w:tcPr>
          <w:p>
            <w:pPr>
              <w:jc w:val="center"/>
            </w:pPr>
            <w:r/>
            <w:r>
              <w:rPr>
                <w:rFonts w:ascii="宋体" w:hAnsi="宋体" w:eastAsia="宋体"/>
                <w:sz w:val="18"/>
              </w:rPr>
              <w:t>TargetFurnaceTemp</w:t>
            </w:r>
          </w:p>
        </w:tc>
        <w:tc>
          <w:tcPr>
            <w:tcW w:type="dxa" w:w="2878"/>
            <w:shd w:fill="FFFFFF"/>
          </w:tcPr>
          <w:p>
            <w:pPr>
              <w:jc w:val="center"/>
            </w:pPr>
            <w:r/>
            <w:r>
              <w:rPr>
                <w:rFonts w:ascii="宋体" w:hAnsi="宋体" w:eastAsia="宋体"/>
                <w:sz w:val="18"/>
              </w:rPr>
              <w:t>750°C</w:t>
            </w:r>
          </w:p>
        </w:tc>
        <w:tc>
          <w:tcPr>
            <w:tcW w:type="dxa" w:w="2878"/>
            <w:shd w:fill="FFFFFF"/>
          </w:tcPr>
          <w:p>
            <w:pPr>
              <w:jc w:val="center"/>
            </w:pPr>
            <w:r/>
            <w:r>
              <w:rPr>
                <w:rFonts w:ascii="宋体" w:hAnsi="宋体" w:eastAsia="宋体"/>
                <w:sz w:val="18"/>
              </w:rPr>
              <w:t>目标炉温（ISO 11820 标准要求）</w:t>
            </w:r>
          </w:p>
        </w:tc>
      </w:tr>
      <w:tr>
        <w:tc>
          <w:tcPr>
            <w:tcW w:type="dxa" w:w="2878"/>
            <w:shd w:fill="F2F6FC"/>
          </w:tcPr>
          <w:p>
            <w:pPr>
              <w:jc w:val="center"/>
            </w:pPr>
            <w:r/>
            <w:r>
              <w:rPr>
                <w:rFonts w:ascii="宋体" w:hAnsi="宋体" w:eastAsia="宋体"/>
                <w:sz w:val="18"/>
              </w:rPr>
              <w:t>HeatingRatePerSecond</w:t>
            </w:r>
          </w:p>
        </w:tc>
        <w:tc>
          <w:tcPr>
            <w:tcW w:type="dxa" w:w="2878"/>
            <w:shd w:fill="F2F6FC"/>
          </w:tcPr>
          <w:p>
            <w:pPr>
              <w:jc w:val="center"/>
            </w:pPr>
            <w:r/>
            <w:r>
              <w:rPr>
                <w:rFonts w:ascii="宋体" w:hAnsi="宋体" w:eastAsia="宋体"/>
                <w:sz w:val="18"/>
              </w:rPr>
              <w:t>40°C/s</w:t>
            </w:r>
          </w:p>
        </w:tc>
        <w:tc>
          <w:tcPr>
            <w:tcW w:type="dxa" w:w="2878"/>
            <w:shd w:fill="F2F6FC"/>
          </w:tcPr>
          <w:p>
            <w:pPr>
              <w:jc w:val="center"/>
            </w:pPr>
            <w:r/>
            <w:r>
              <w:rPr>
                <w:rFonts w:ascii="宋体" w:hAnsi="宋体" w:eastAsia="宋体"/>
                <w:sz w:val="18"/>
              </w:rPr>
              <w:t>升温速率（演示用较快值，实际约5°C/min）</w:t>
            </w:r>
          </w:p>
        </w:tc>
      </w:tr>
      <w:tr>
        <w:tc>
          <w:tcPr>
            <w:tcW w:type="dxa" w:w="2878"/>
            <w:shd w:fill="FFFFFF"/>
          </w:tcPr>
          <w:p>
            <w:pPr>
              <w:jc w:val="center"/>
            </w:pPr>
            <w:r/>
            <w:r>
              <w:rPr>
                <w:rFonts w:ascii="宋体" w:hAnsi="宋体" w:eastAsia="宋体"/>
                <w:sz w:val="18"/>
              </w:rPr>
              <w:t>TempFluctuation</w:t>
            </w:r>
          </w:p>
        </w:tc>
        <w:tc>
          <w:tcPr>
            <w:tcW w:type="dxa" w:w="2878"/>
            <w:shd w:fill="FFFFFF"/>
          </w:tcPr>
          <w:p>
            <w:pPr>
              <w:jc w:val="center"/>
            </w:pPr>
            <w:r/>
            <w:r>
              <w:rPr>
                <w:rFonts w:ascii="宋体" w:hAnsi="宋体" w:eastAsia="宋体"/>
                <w:sz w:val="18"/>
              </w:rPr>
              <w:t>0.5°C</w:t>
            </w:r>
          </w:p>
        </w:tc>
        <w:tc>
          <w:tcPr>
            <w:tcW w:type="dxa" w:w="2878"/>
            <w:shd w:fill="FFFFFF"/>
          </w:tcPr>
          <w:p>
            <w:pPr>
              <w:jc w:val="center"/>
            </w:pPr>
            <w:r/>
            <w:r>
              <w:rPr>
                <w:rFonts w:ascii="宋体" w:hAnsi="宋体" w:eastAsia="宋体"/>
                <w:sz w:val="18"/>
              </w:rPr>
              <w:t>温度随机波动幅度</w:t>
            </w:r>
          </w:p>
        </w:tc>
      </w:tr>
      <w:tr>
        <w:tc>
          <w:tcPr>
            <w:tcW w:type="dxa" w:w="2878"/>
            <w:shd w:fill="F2F6FC"/>
          </w:tcPr>
          <w:p>
            <w:pPr>
              <w:jc w:val="center"/>
            </w:pPr>
            <w:r/>
            <w:r>
              <w:rPr>
                <w:rFonts w:ascii="宋体" w:hAnsi="宋体" w:eastAsia="宋体"/>
                <w:sz w:val="18"/>
              </w:rPr>
              <w:t>StableThreshold</w:t>
            </w:r>
          </w:p>
        </w:tc>
        <w:tc>
          <w:tcPr>
            <w:tcW w:type="dxa" w:w="2878"/>
            <w:shd w:fill="F2F6FC"/>
          </w:tcPr>
          <w:p>
            <w:pPr>
              <w:jc w:val="center"/>
            </w:pPr>
            <w:r/>
            <w:r>
              <w:rPr>
                <w:rFonts w:ascii="宋体" w:hAnsi="宋体" w:eastAsia="宋体"/>
                <w:sz w:val="18"/>
              </w:rPr>
              <w:t>3.0°C</w:t>
            </w:r>
          </w:p>
        </w:tc>
        <w:tc>
          <w:tcPr>
            <w:tcW w:type="dxa" w:w="2878"/>
            <w:shd w:fill="F2F6FC"/>
          </w:tcPr>
          <w:p>
            <w:pPr>
              <w:jc w:val="center"/>
            </w:pPr>
            <w:r/>
            <w:r>
              <w:rPr>
                <w:rFonts w:ascii="宋体" w:hAnsi="宋体" w:eastAsia="宋体"/>
                <w:sz w:val="18"/>
              </w:rPr>
              <w:t>稳定判定的温度偏差阈值</w:t>
            </w:r>
          </w:p>
        </w:tc>
      </w:tr>
    </w:tbl>
    <w:p>
      <w:pPr>
        <w:pStyle w:val="Heading3"/>
      </w:pPr>
      <w:r>
        <w:rPr>
          <w:rFonts w:ascii="黑体" w:hAnsi="黑体" w:eastAsia="黑体"/>
          <w:sz w:val="26"/>
        </w:rPr>
        <w:t>样品温度模型</w:t>
      </w:r>
    </w:p>
    <w:p>
      <w:pPr>
        <w:spacing w:after="120" w:before="0"/>
        <w:ind w:firstLine="420"/>
      </w:pPr>
      <w:r>
        <w:rPr>
          <w:rFonts w:ascii="宋体" w:hAnsi="宋体" w:eastAsia="宋体"/>
          <w:b w:val="0"/>
          <w:sz w:val="24"/>
        </w:rPr>
        <w:t>样品温度（表面温TS、中心温TC）的仿真采用了指数逼近模型，这是热传导方程的一阶近似：</w:t>
      </w:r>
    </w:p>
    <w:p>
      <w:pPr>
        <w:spacing w:after="120" w:before="0"/>
        <w:ind w:firstLine="420"/>
      </w:pPr>
      <w:r>
        <w:rPr>
          <w:rFonts w:ascii="宋体" w:hAnsi="宋体" w:eastAsia="宋体"/>
          <w:b w:val="0"/>
          <w:sz w:val="24"/>
        </w:rPr>
        <w:t>T(t+Δt) = T(t) + [T_target - T(t)] × α + noise</w:t>
      </w:r>
    </w:p>
    <w:p>
      <w:pPr>
        <w:spacing w:after="120" w:before="0"/>
        <w:ind w:firstLine="420"/>
      </w:pPr>
      <w:r>
        <w:rPr>
          <w:rFonts w:ascii="宋体" w:hAnsi="宋体" w:eastAsia="宋体"/>
          <w:b w:val="0"/>
          <w:sz w:val="24"/>
        </w:rPr>
        <w:t>其中 α 是热传导系数（表面温 α=0.02，中心温 α=0.01），反映了中心温度变化比表面温度慢的物理事实。T_target 是稳态目标温度，表面温为炉温×0.95，中心温为炉温×0.85。这种模型简洁而有效，能够呈现出真实试验中"炉温先稳定、表面温次之、中心温最后"的层次化温度变化。</w:t>
      </w:r>
    </w:p>
    <w:p>
      <w:pPr>
        <w:pStyle w:val="Heading2"/>
      </w:pPr>
      <w:r>
        <w:rPr>
          <w:rFonts w:ascii="黑体" w:hAnsi="黑体" w:eastAsia="黑体"/>
          <w:sz w:val="32"/>
        </w:rPr>
        <w:t>3.5  数据持久化实现</w:t>
      </w:r>
    </w:p>
    <w:p>
      <w:pPr>
        <w:spacing w:after="120" w:before="0"/>
        <w:ind w:firstLine="420"/>
      </w:pPr>
      <w:r>
        <w:rPr>
          <w:rFonts w:ascii="宋体" w:hAnsi="宋体" w:eastAsia="宋体"/>
          <w:b w:val="0"/>
          <w:sz w:val="24"/>
        </w:rPr>
        <w:t>系统的数据持久化分为两部分：结构化的试验元数据存入 SQLite 数据库，时序温度数据存为 CSV 文件。</w:t>
      </w:r>
    </w:p>
    <w:p>
      <w:pPr>
        <w:pStyle w:val="Heading3"/>
      </w:pPr>
      <w:r>
        <w:rPr>
          <w:rFonts w:ascii="黑体" w:hAnsi="黑体" w:eastAsia="黑体"/>
          <w:sz w:val="26"/>
        </w:rPr>
        <w:t>数据库初始化</w:t>
      </w:r>
    </w:p>
    <w:p>
      <w:pPr>
        <w:spacing w:after="120" w:before="0"/>
        <w:ind w:firstLine="420"/>
      </w:pPr>
      <w:r>
        <w:rPr>
          <w:rFonts w:ascii="宋体" w:hAnsi="宋体" w:eastAsia="宋体"/>
          <w:b w:val="0"/>
          <w:sz w:val="24"/>
        </w:rPr>
        <w:t>程序首次运行时，DbHelper 检查数据库文件是否存在，若不存在则自动执行建表 SQL 并插入初始数据（2个操作员账号、1台设备信息、17个传感器通道）。这种"零配置初始化"设计使得程序开箱即用。</w:t>
      </w:r>
    </w:p>
    <w:p>
      <w:pPr>
        <w:pStyle w:val="Heading3"/>
      </w:pPr>
      <w:r>
        <w:rPr>
          <w:rFonts w:ascii="黑体" w:hAnsi="黑体" w:eastAsia="黑体"/>
          <w:sz w:val="26"/>
        </w:rPr>
        <w:t>试验数据写入流程</w:t>
      </w:r>
    </w:p>
    <w:p>
      <w:pPr>
        <w:spacing w:after="120" w:before="0"/>
        <w:ind w:firstLine="420"/>
      </w:pPr>
      <w:r>
        <w:rPr>
          <w:rFonts w:ascii="宋体" w:hAnsi="宋体" w:eastAsia="宋体"/>
          <w:b w:val="0"/>
          <w:sz w:val="24"/>
        </w:rPr>
        <w:t>新建试验 → INSERT testmaster（统计字段填0）→ 试验过程中每秒追加 CSV → 试验完成 → UPDATE testmaster（更新统计字段）</w:t>
      </w:r>
    </w:p>
    <w:p>
      <w:pPr>
        <w:pStyle w:val="Heading2"/>
      </w:pPr>
      <w:r>
        <w:rPr>
          <w:rFonts w:ascii="黑体" w:hAnsi="黑体" w:eastAsia="黑体"/>
          <w:sz w:val="32"/>
        </w:rPr>
        <w:t>3.6  报告导出实现</w:t>
      </w:r>
    </w:p>
    <w:p>
      <w:pPr>
        <w:spacing w:after="120" w:before="0"/>
        <w:ind w:firstLine="420"/>
      </w:pPr>
      <w:r>
        <w:rPr>
          <w:rFonts w:ascii="宋体" w:hAnsi="宋体" w:eastAsia="宋体"/>
          <w:b w:val="0"/>
          <w:sz w:val="24"/>
        </w:rPr>
        <w:t>系统支持三种格式的报告导出，每种格式的技术实现如下：</w:t>
      </w:r>
    </w:p>
    <w:tbl>
      <w:tblPr>
        <w:tblW w:type="auto" w:w="0"/>
        <w:jc w:val="center"/>
        <w:tblLayout w:type="autofit"/>
        <w:tblLook w:firstColumn="1" w:firstRow="1" w:lastColumn="0" w:lastRow="0" w:noHBand="0" w:noVBand="1" w:val="04A0"/>
        <w:tblBorders>
          <w:top w:val="single" w:sz="6" w:space="0" w:color="4472C4"/>
          <w:left w:val="single" w:sz="6" w:space="0" w:color="4472C4"/>
          <w:bottom w:val="single" w:sz="6" w:space="0" w:color="4472C4"/>
          <w:right w:val="single" w:sz="6" w:space="0" w:color="4472C4"/>
          <w:insideH w:val="single" w:sz="6" w:space="0" w:color="4472C4"/>
          <w:insideV w:val="single" w:sz="6" w:space="0" w:color="4472C4"/>
        </w:tblBorders>
      </w:tblPr>
      <w:tblGrid>
        <w:gridCol w:w="2878"/>
        <w:gridCol w:w="2878"/>
        <w:gridCol w:w="2878"/>
      </w:tblGrid>
      <w:tr>
        <w:tc>
          <w:tcPr>
            <w:tcW w:type="dxa" w:w="2878"/>
            <w:shd w:fill="4472C4"/>
          </w:tcPr>
          <w:p>
            <w:pPr>
              <w:jc w:val="center"/>
            </w:pPr>
            <w:r/>
            <w:r>
              <w:rPr>
                <w:rFonts w:ascii="黑体" w:hAnsi="黑体" w:eastAsia="黑体"/>
                <w:b/>
                <w:color w:val="FFFFFF"/>
                <w:sz w:val="20"/>
              </w:rPr>
              <w:t>格式</w:t>
            </w:r>
          </w:p>
        </w:tc>
        <w:tc>
          <w:tcPr>
            <w:tcW w:type="dxa" w:w="2878"/>
            <w:shd w:fill="4472C4"/>
          </w:tcPr>
          <w:p>
            <w:pPr>
              <w:jc w:val="center"/>
            </w:pPr>
            <w:r/>
            <w:r>
              <w:rPr>
                <w:rFonts w:ascii="黑体" w:hAnsi="黑体" w:eastAsia="黑体"/>
                <w:b/>
                <w:color w:val="FFFFFF"/>
                <w:sz w:val="20"/>
              </w:rPr>
              <w:t>实现技术</w:t>
            </w:r>
          </w:p>
        </w:tc>
        <w:tc>
          <w:tcPr>
            <w:tcW w:type="dxa" w:w="2878"/>
            <w:shd w:fill="4472C4"/>
          </w:tcPr>
          <w:p>
            <w:pPr>
              <w:jc w:val="center"/>
            </w:pPr>
            <w:r/>
            <w:r>
              <w:rPr>
                <w:rFonts w:ascii="黑体" w:hAnsi="黑体" w:eastAsia="黑体"/>
                <w:b/>
                <w:color w:val="FFFFFF"/>
                <w:sz w:val="20"/>
              </w:rPr>
              <w:t>内容</w:t>
            </w:r>
          </w:p>
        </w:tc>
      </w:tr>
      <w:tr>
        <w:tc>
          <w:tcPr>
            <w:tcW w:type="dxa" w:w="2878"/>
            <w:shd w:fill="F2F6FC"/>
          </w:tcPr>
          <w:p>
            <w:pPr>
              <w:jc w:val="center"/>
            </w:pPr>
            <w:r/>
            <w:r>
              <w:rPr>
                <w:rFonts w:ascii="宋体" w:hAnsi="宋体" w:eastAsia="宋体"/>
                <w:sz w:val="18"/>
              </w:rPr>
              <w:t>CSV</w:t>
            </w:r>
          </w:p>
        </w:tc>
        <w:tc>
          <w:tcPr>
            <w:tcW w:type="dxa" w:w="2878"/>
            <w:shd w:fill="F2F6FC"/>
          </w:tcPr>
          <w:p>
            <w:pPr>
              <w:jc w:val="center"/>
            </w:pPr>
            <w:r/>
            <w:r>
              <w:rPr>
                <w:rFonts w:ascii="宋体" w:hAnsi="宋体" w:eastAsia="宋体"/>
                <w:sz w:val="18"/>
              </w:rPr>
              <w:t>StreamWriter</w:t>
              <w:br/>
              <w:t>文本写入</w:t>
            </w:r>
          </w:p>
        </w:tc>
        <w:tc>
          <w:tcPr>
            <w:tcW w:type="dxa" w:w="2878"/>
            <w:shd w:fill="F2F6FC"/>
          </w:tcPr>
          <w:p>
            <w:pPr>
              <w:jc w:val="center"/>
            </w:pPr>
            <w:r/>
            <w:r>
              <w:rPr>
                <w:rFonts w:ascii="宋体" w:hAnsi="宋体" w:eastAsia="宋体"/>
                <w:sz w:val="18"/>
              </w:rPr>
              <w:t>每秒一行温度数据（Time, Temp1-5），</w:t>
              <w:br/>
              <w:t>试验完成自动生成</w:t>
            </w:r>
          </w:p>
        </w:tc>
      </w:tr>
      <w:tr>
        <w:tc>
          <w:tcPr>
            <w:tcW w:type="dxa" w:w="2878"/>
            <w:shd w:fill="FFFFFF"/>
          </w:tcPr>
          <w:p>
            <w:pPr>
              <w:jc w:val="center"/>
            </w:pPr>
            <w:r/>
            <w:r>
              <w:rPr>
                <w:rFonts w:ascii="宋体" w:hAnsi="宋体" w:eastAsia="宋体"/>
                <w:sz w:val="18"/>
              </w:rPr>
              <w:t>Excel (.xlsx)</w:t>
            </w:r>
          </w:p>
        </w:tc>
        <w:tc>
          <w:tcPr>
            <w:tcW w:type="dxa" w:w="2878"/>
            <w:shd w:fill="FFFFFF"/>
          </w:tcPr>
          <w:p>
            <w:pPr>
              <w:jc w:val="center"/>
            </w:pPr>
            <w:r/>
            <w:r>
              <w:rPr>
                <w:rFonts w:ascii="宋体" w:hAnsi="宋体" w:eastAsia="宋体"/>
                <w:sz w:val="18"/>
              </w:rPr>
              <w:t>EPPlus 7.x</w:t>
            </w:r>
          </w:p>
        </w:tc>
        <w:tc>
          <w:tcPr>
            <w:tcW w:type="dxa" w:w="2878"/>
            <w:shd w:fill="FFFFFF"/>
          </w:tcPr>
          <w:p>
            <w:pPr>
              <w:jc w:val="center"/>
            </w:pPr>
            <w:r/>
            <w:r>
              <w:rPr>
                <w:rFonts w:ascii="宋体" w:hAnsi="宋体" w:eastAsia="宋体"/>
                <w:sz w:val="18"/>
              </w:rPr>
              <w:t>Sheet1：试验信息表（样品、参数、结果）</w:t>
              <w:br/>
              <w:t>Sheet2：温度数据明细</w:t>
              <w:br/>
              <w:t>Sheet3：温度曲线图（图表对象）</w:t>
            </w:r>
          </w:p>
        </w:tc>
      </w:tr>
      <w:tr>
        <w:tc>
          <w:tcPr>
            <w:tcW w:type="dxa" w:w="2878"/>
            <w:shd w:fill="F2F6FC"/>
          </w:tcPr>
          <w:p>
            <w:pPr>
              <w:jc w:val="center"/>
            </w:pPr>
            <w:r/>
            <w:r>
              <w:rPr>
                <w:rFonts w:ascii="宋体" w:hAnsi="宋体" w:eastAsia="宋体"/>
                <w:sz w:val="18"/>
              </w:rPr>
              <w:t>PDF</w:t>
            </w:r>
          </w:p>
        </w:tc>
        <w:tc>
          <w:tcPr>
            <w:tcW w:type="dxa" w:w="2878"/>
            <w:shd w:fill="F2F6FC"/>
          </w:tcPr>
          <w:p>
            <w:pPr>
              <w:jc w:val="center"/>
            </w:pPr>
            <w:r/>
            <w:r>
              <w:rPr>
                <w:rFonts w:ascii="宋体" w:hAnsi="宋体" w:eastAsia="宋体"/>
                <w:sz w:val="18"/>
              </w:rPr>
              <w:t>PDFsharp-MigraDoc 6.x</w:t>
            </w:r>
          </w:p>
        </w:tc>
        <w:tc>
          <w:tcPr>
            <w:tcW w:type="dxa" w:w="2878"/>
            <w:shd w:fill="F2F6FC"/>
          </w:tcPr>
          <w:p>
            <w:pPr>
              <w:jc w:val="center"/>
            </w:pPr>
            <w:r/>
            <w:r>
              <w:rPr>
                <w:rFonts w:ascii="宋体" w:hAnsi="宋体" w:eastAsia="宋体"/>
                <w:sz w:val="18"/>
              </w:rPr>
              <w:t>试验概要信息 + 温度曲线截图 +</w:t>
              <w:br/>
              <w:t>判定结论（通过/不通过）</w:t>
            </w:r>
          </w:p>
        </w:tc>
      </w:tr>
    </w:tbl>
    <w:p>
      <w:pPr>
        <w:pStyle w:val="Heading2"/>
      </w:pPr>
      <w:r>
        <w:rPr>
          <w:rFonts w:ascii="黑体" w:hAnsi="黑体" w:eastAsia="黑体"/>
          <w:sz w:val="32"/>
        </w:rPr>
        <w:t>3.7  关键代码说明</w:t>
      </w:r>
    </w:p>
    <w:p>
      <w:pPr>
        <w:pStyle w:val="Heading3"/>
      </w:pPr>
      <w:r>
        <w:rPr>
          <w:rFonts w:ascii="黑体" w:hAnsi="黑体" w:eastAsia="黑体"/>
          <w:sz w:val="26"/>
        </w:rPr>
        <w:t>线程安全：跨线程 UI 更新</w:t>
      </w:r>
    </w:p>
    <w:p>
      <w:pPr>
        <w:spacing w:after="120" w:before="0"/>
        <w:ind w:firstLine="420"/>
      </w:pPr>
      <w:r>
        <w:rPr>
          <w:rFonts w:ascii="宋体" w:hAnsi="宋体" w:eastAsia="宋体"/>
          <w:b w:val="0"/>
          <w:sz w:val="24"/>
        </w:rPr>
        <w:t>DataBroadcast 事件在后台线程触发，事件处理函数必须使用 Invoke 将执行切换到 UI 线程，否则操作 UI 控件会引发跨线程异常。这是 WinForms 开发中最重要的线程安全实践。</w:t>
      </w:r>
    </w:p>
    <w:p>
      <w:pPr>
        <w:spacing w:after="0" w:before="0"/>
        <w:ind w:left="567"/>
      </w:pPr>
      <w:r>
        <w:rPr>
          <w:rFonts w:ascii="Consolas" w:hAnsi="Consolas" w:eastAsia="宋体"/>
          <w:color w:val="2D2D2D"/>
          <w:sz w:val="18"/>
        </w:rPr>
        <w:t>// 事件回调（在后台线程触发，必须 Invoke）</w:t>
      </w:r>
    </w:p>
    <w:p>
      <w:pPr>
        <w:spacing w:after="0" w:before="0"/>
        <w:ind w:left="567"/>
      </w:pPr>
      <w:r>
        <w:rPr>
          <w:rFonts w:ascii="Consolas" w:hAnsi="Consolas" w:eastAsia="宋体"/>
          <w:color w:val="2D2D2D"/>
          <w:sz w:val="18"/>
        </w:rPr>
        <w:t>private void OnDataBroadcast(object sender, DataBroadcastEventArgs e)</w:t>
      </w:r>
    </w:p>
    <w:p>
      <w:pPr>
        <w:spacing w:after="0" w:before="0"/>
        <w:ind w:left="567"/>
      </w:pPr>
      <w:r>
        <w:rPr>
          <w:rFonts w:ascii="Consolas" w:hAnsi="Consolas" w:eastAsia="宋体"/>
          <w:color w:val="2D2D2D"/>
          <w:sz w:val="18"/>
        </w:rPr>
        <w:t>{</w:t>
      </w:r>
    </w:p>
    <w:p>
      <w:pPr>
        <w:spacing w:after="0" w:before="0"/>
        <w:ind w:left="567"/>
      </w:pPr>
      <w:r>
        <w:rPr>
          <w:rFonts w:ascii="Consolas" w:hAnsi="Consolas" w:eastAsia="宋体"/>
          <w:color w:val="2D2D2D"/>
          <w:sz w:val="18"/>
        </w:rPr>
        <w:t xml:space="preserve">    this.Invoke(() =&gt;</w:t>
      </w:r>
    </w:p>
    <w:p>
      <w:pPr>
        <w:spacing w:after="0" w:before="0"/>
        <w:ind w:left="567"/>
      </w:pPr>
      <w:r>
        <w:rPr>
          <w:rFonts w:ascii="Consolas" w:hAnsi="Consolas" w:eastAsia="宋体"/>
          <w:color w:val="2D2D2D"/>
          <w:sz w:val="18"/>
        </w:rPr>
        <w:t xml:space="preserve">    {</w:t>
      </w:r>
    </w:p>
    <w:p>
      <w:pPr>
        <w:spacing w:after="0" w:before="0"/>
        <w:ind w:left="567"/>
      </w:pPr>
      <w:r>
        <w:rPr>
          <w:rFonts w:ascii="Consolas" w:hAnsi="Consolas" w:eastAsia="宋体"/>
          <w:color w:val="2D2D2D"/>
          <w:sz w:val="18"/>
        </w:rPr>
        <w:t xml:space="preserve">        // 更新温度显示、曲线、状态标签...</w:t>
      </w:r>
    </w:p>
    <w:p>
      <w:pPr>
        <w:spacing w:after="0" w:before="0"/>
        <w:ind w:left="567"/>
      </w:pPr>
      <w:r>
        <w:rPr>
          <w:rFonts w:ascii="Consolas" w:hAnsi="Consolas" w:eastAsia="宋体"/>
          <w:color w:val="2D2D2D"/>
          <w:sz w:val="18"/>
        </w:rPr>
        <w:t xml:space="preserve">        foreach (var msg in e.Messages)</w:t>
      </w:r>
    </w:p>
    <w:p>
      <w:pPr>
        <w:spacing w:after="0" w:before="0"/>
        <w:ind w:left="567"/>
      </w:pPr>
      <w:r>
        <w:rPr>
          <w:rFonts w:ascii="Consolas" w:hAnsi="Consolas" w:eastAsia="宋体"/>
          <w:color w:val="2D2D2D"/>
          <w:sz w:val="18"/>
        </w:rPr>
        <w:t xml:space="preserve">        {</w:t>
      </w:r>
    </w:p>
    <w:p>
      <w:pPr>
        <w:spacing w:after="0" w:before="0"/>
        <w:ind w:left="567"/>
      </w:pPr>
      <w:r>
        <w:rPr>
          <w:rFonts w:ascii="Consolas" w:hAnsi="Consolas" w:eastAsia="宋体"/>
          <w:color w:val="2D2D2D"/>
          <w:sz w:val="18"/>
        </w:rPr>
        <w:t xml:space="preserve">            var color = msg.Message.Contains("终止") ? Color.Yellow : Color.White;</w:t>
      </w:r>
    </w:p>
    <w:p>
      <w:pPr>
        <w:spacing w:after="0" w:before="0"/>
        <w:ind w:left="567"/>
      </w:pPr>
      <w:r>
        <w:rPr>
          <w:rFonts w:ascii="Consolas" w:hAnsi="Consolas" w:eastAsia="宋体"/>
          <w:color w:val="2D2D2D"/>
          <w:sz w:val="18"/>
        </w:rPr>
        <w:t xml:space="preserve">            richTextBoxLog.SelectionColor = color;</w:t>
      </w:r>
    </w:p>
    <w:p>
      <w:pPr>
        <w:spacing w:after="0" w:before="0"/>
        <w:ind w:left="567"/>
      </w:pPr>
      <w:r>
        <w:rPr>
          <w:rFonts w:ascii="Consolas" w:hAnsi="Consolas" w:eastAsia="宋体"/>
          <w:color w:val="2D2D2D"/>
          <w:sz w:val="18"/>
        </w:rPr>
        <w:t xml:space="preserve">            richTextBoxLog.AppendText($"{msg.Time}  {msg.Message}\n");</w:t>
      </w:r>
    </w:p>
    <w:p>
      <w:pPr>
        <w:spacing w:after="0" w:before="0"/>
        <w:ind w:left="567"/>
      </w:pPr>
      <w:r>
        <w:rPr>
          <w:rFonts w:ascii="Consolas" w:hAnsi="Consolas" w:eastAsia="宋体"/>
          <w:color w:val="2D2D2D"/>
          <w:sz w:val="18"/>
        </w:rPr>
        <w:t xml:space="preserve">            richTextBoxLog.ScrollToCaret();</w:t>
      </w:r>
    </w:p>
    <w:p>
      <w:pPr>
        <w:spacing w:after="0" w:before="0"/>
        <w:ind w:left="567"/>
      </w:pPr>
      <w:r>
        <w:rPr>
          <w:rFonts w:ascii="Consolas" w:hAnsi="Consolas" w:eastAsia="宋体"/>
          <w:color w:val="2D2D2D"/>
          <w:sz w:val="18"/>
        </w:rPr>
        <w:t xml:space="preserve">        }</w:t>
      </w:r>
    </w:p>
    <w:p>
      <w:pPr>
        <w:spacing w:after="0" w:before="0"/>
        <w:ind w:left="567"/>
      </w:pPr>
      <w:r>
        <w:rPr>
          <w:rFonts w:ascii="Consolas" w:hAnsi="Consolas" w:eastAsia="宋体"/>
          <w:color w:val="2D2D2D"/>
          <w:sz w:val="18"/>
        </w:rPr>
        <w:t xml:space="preserve">    });</w:t>
      </w:r>
    </w:p>
    <w:p>
      <w:pPr>
        <w:spacing w:after="0" w:before="0"/>
        <w:ind w:left="567"/>
      </w:pPr>
      <w:r>
        <w:rPr>
          <w:rFonts w:ascii="Consolas" w:hAnsi="Consolas" w:eastAsia="宋体"/>
          <w:color w:val="2D2D2D"/>
          <w:sz w:val="18"/>
        </w:rPr>
        <w:t>}</w:t>
      </w:r>
    </w:p>
    <w:p>
      <w:pPr>
        <w:spacing w:after="40" w:before="0"/>
      </w:pPr>
    </w:p>
    <w:p>
      <w:pPr>
        <w:pStyle w:val="Heading3"/>
      </w:pPr>
      <w:r>
        <w:rPr>
          <w:rFonts w:ascii="黑体" w:hAnsi="黑体" w:eastAsia="黑体"/>
          <w:sz w:val="26"/>
        </w:rPr>
        <w:t>温漂计算：线性回归</w:t>
      </w:r>
    </w:p>
    <w:p>
      <w:pPr>
        <w:spacing w:after="120" w:before="0"/>
        <w:ind w:firstLine="420"/>
      </w:pPr>
      <w:r>
        <w:rPr>
          <w:rFonts w:ascii="宋体" w:hAnsi="宋体" w:eastAsia="宋体"/>
          <w:b w:val="0"/>
          <w:sz w:val="24"/>
        </w:rPr>
        <w:t>系统使用 MathNet.Numerics 库的 SimpleRegression 类对最近 10 分钟的炉温数据进行最小二乘线性回归，斜率即为温漂值（°C/10min）。当斜率绝对值小于阈值（约 2°C/10min）时判定温度已稳定。</w:t>
      </w:r>
    </w:p>
    <w:p>
      <w:pPr>
        <w:pStyle w:val="Heading3"/>
      </w:pPr>
      <w:r>
        <w:rPr>
          <w:rFonts w:ascii="黑体" w:hAnsi="黑体" w:eastAsia="黑体"/>
          <w:sz w:val="26"/>
        </w:rPr>
        <w:t>数据保护：未保存记录的防止覆盖</w:t>
      </w:r>
    </w:p>
    <w:p>
      <w:pPr>
        <w:spacing w:after="120" w:before="0"/>
        <w:ind w:firstLine="420"/>
      </w:pPr>
      <w:r>
        <w:rPr>
          <w:rFonts w:ascii="宋体" w:hAnsi="宋体" w:eastAsia="宋体"/>
          <w:b w:val="0"/>
          <w:sz w:val="24"/>
        </w:rPr>
        <w:t>当试验完成后（totaltesttime &gt; 0）但尚未保存试验记录（flag != "10000000"），系统会禁止新建试验和重新开始记录。这是通过检查 testmaster 中的 flag 字段实现的，确保已完成但未保存的结果不会被覆盖丢失。</w:t>
      </w:r>
    </w:p>
    <w:p>
      <w:r>
        <w:br w:type="page"/>
      </w:r>
    </w:p>
    <w:p>
      <w:pPr>
        <w:pStyle w:val="Heading1"/>
      </w:pPr>
      <w:r>
        <w:rPr>
          <w:rFonts w:ascii="黑体" w:hAnsi="黑体" w:eastAsia="黑体"/>
          <w:sz w:val="44"/>
        </w:rPr>
        <w:t>第四章  研究报告</w:t>
      </w:r>
    </w:p>
    <w:p>
      <w:pPr>
        <w:pStyle w:val="Heading2"/>
      </w:pPr>
      <w:r>
        <w:rPr>
          <w:rFonts w:ascii="黑体" w:hAnsi="黑体" w:eastAsia="黑体"/>
          <w:sz w:val="32"/>
        </w:rPr>
        <w:t>4.1  ISO 11820 标准研究</w:t>
      </w:r>
    </w:p>
    <w:p>
      <w:pPr>
        <w:spacing w:after="120" w:before="0"/>
        <w:ind w:firstLine="420"/>
      </w:pPr>
      <w:r>
        <w:rPr>
          <w:rFonts w:ascii="宋体" w:hAnsi="宋体" w:eastAsia="宋体"/>
          <w:b w:val="0"/>
          <w:sz w:val="24"/>
        </w:rPr>
        <w:t>ISO 11820 是国际标准化组织（ISO）制定的《建筑材料不燃性试验方法》标准。该标准规定了建筑材料在高温条件下的不燃性测试方法和判定准则。</w:t>
      </w:r>
    </w:p>
    <w:p>
      <w:pPr>
        <w:pStyle w:val="Heading3"/>
      </w:pPr>
      <w:r>
        <w:rPr>
          <w:rFonts w:ascii="黑体" w:hAnsi="黑体" w:eastAsia="黑体"/>
          <w:sz w:val="26"/>
        </w:rPr>
        <w:t>标准核心要求</w:t>
      </w:r>
    </w:p>
    <w:tbl>
      <w:tblPr>
        <w:tblW w:type="auto" w:w="0"/>
        <w:jc w:val="center"/>
        <w:tblLayout w:type="autofit"/>
        <w:tblLook w:firstColumn="1" w:firstRow="1" w:lastColumn="0" w:lastRow="0" w:noHBand="0" w:noVBand="1" w:val="04A0"/>
        <w:tblBorders>
          <w:top w:val="single" w:sz="6" w:space="0" w:color="4472C4"/>
          <w:left w:val="single" w:sz="6" w:space="0" w:color="4472C4"/>
          <w:bottom w:val="single" w:sz="6" w:space="0" w:color="4472C4"/>
          <w:right w:val="single" w:sz="6" w:space="0" w:color="4472C4"/>
          <w:insideH w:val="single" w:sz="6" w:space="0" w:color="4472C4"/>
          <w:insideV w:val="single" w:sz="6" w:space="0" w:color="4472C4"/>
        </w:tblBorders>
      </w:tblPr>
      <w:tblGrid>
        <w:gridCol w:w="4317"/>
        <w:gridCol w:w="4317"/>
      </w:tblGrid>
      <w:tr>
        <w:tc>
          <w:tcPr>
            <w:tcW w:type="dxa" w:w="4317"/>
            <w:shd w:fill="4472C4"/>
          </w:tcPr>
          <w:p>
            <w:pPr>
              <w:jc w:val="center"/>
            </w:pPr>
            <w:r/>
            <w:r>
              <w:rPr>
                <w:rFonts w:ascii="黑体" w:hAnsi="黑体" w:eastAsia="黑体"/>
                <w:b/>
                <w:color w:val="FFFFFF"/>
                <w:sz w:val="20"/>
              </w:rPr>
              <w:t>要求项</w:t>
            </w:r>
          </w:p>
        </w:tc>
        <w:tc>
          <w:tcPr>
            <w:tcW w:type="dxa" w:w="4317"/>
            <w:shd w:fill="4472C4"/>
          </w:tcPr>
          <w:p>
            <w:pPr>
              <w:jc w:val="center"/>
            </w:pPr>
            <w:r/>
            <w:r>
              <w:rPr>
                <w:rFonts w:ascii="黑体" w:hAnsi="黑体" w:eastAsia="黑体"/>
                <w:b/>
                <w:color w:val="FFFFFF"/>
                <w:sz w:val="20"/>
              </w:rPr>
              <w:t>标准规定</w:t>
            </w:r>
          </w:p>
        </w:tc>
      </w:tr>
      <w:tr>
        <w:tc>
          <w:tcPr>
            <w:tcW w:type="dxa" w:w="4317"/>
            <w:shd w:fill="F2F6FC"/>
          </w:tcPr>
          <w:p>
            <w:pPr>
              <w:jc w:val="center"/>
            </w:pPr>
            <w:r/>
            <w:r>
              <w:rPr>
                <w:rFonts w:ascii="宋体" w:hAnsi="宋体" w:eastAsia="宋体"/>
                <w:sz w:val="18"/>
              </w:rPr>
              <w:t>试验温度</w:t>
            </w:r>
          </w:p>
        </w:tc>
        <w:tc>
          <w:tcPr>
            <w:tcW w:type="dxa" w:w="4317"/>
            <w:shd w:fill="F2F6FC"/>
          </w:tcPr>
          <w:p>
            <w:pPr>
              <w:jc w:val="center"/>
            </w:pPr>
            <w:r/>
            <w:r>
              <w:rPr>
                <w:rFonts w:ascii="宋体" w:hAnsi="宋体" w:eastAsia="宋体"/>
                <w:sz w:val="18"/>
              </w:rPr>
              <w:t>加热炉需维持在 750 ± 5°C</w:t>
            </w:r>
          </w:p>
        </w:tc>
      </w:tr>
      <w:tr>
        <w:tc>
          <w:tcPr>
            <w:tcW w:type="dxa" w:w="4317"/>
            <w:shd w:fill="FFFFFF"/>
          </w:tcPr>
          <w:p>
            <w:pPr>
              <w:jc w:val="center"/>
            </w:pPr>
            <w:r/>
            <w:r>
              <w:rPr>
                <w:rFonts w:ascii="宋体" w:hAnsi="宋体" w:eastAsia="宋体"/>
                <w:sz w:val="18"/>
              </w:rPr>
              <w:t>试验时间</w:t>
            </w:r>
          </w:p>
        </w:tc>
        <w:tc>
          <w:tcPr>
            <w:tcW w:type="dxa" w:w="4317"/>
            <w:shd w:fill="FFFFFF"/>
          </w:tcPr>
          <w:p>
            <w:pPr>
              <w:jc w:val="center"/>
            </w:pPr>
            <w:r/>
            <w:r>
              <w:rPr>
                <w:rFonts w:ascii="宋体" w:hAnsi="宋体" w:eastAsia="宋体"/>
                <w:sz w:val="18"/>
              </w:rPr>
              <w:t>标准试验时长为 60 分钟（3600 秒）</w:t>
            </w:r>
          </w:p>
        </w:tc>
      </w:tr>
      <w:tr>
        <w:tc>
          <w:tcPr>
            <w:tcW w:type="dxa" w:w="4317"/>
            <w:shd w:fill="F2F6FC"/>
          </w:tcPr>
          <w:p>
            <w:pPr>
              <w:jc w:val="center"/>
            </w:pPr>
            <w:r/>
            <w:r>
              <w:rPr>
                <w:rFonts w:ascii="宋体" w:hAnsi="宋体" w:eastAsia="宋体"/>
                <w:sz w:val="18"/>
              </w:rPr>
              <w:t>样品尺寸</w:t>
            </w:r>
          </w:p>
        </w:tc>
        <w:tc>
          <w:tcPr>
            <w:tcW w:type="dxa" w:w="4317"/>
            <w:shd w:fill="F2F6FC"/>
          </w:tcPr>
          <w:p>
            <w:pPr>
              <w:jc w:val="center"/>
            </w:pPr>
            <w:r/>
            <w:r>
              <w:rPr>
                <w:rFonts w:ascii="宋体" w:hAnsi="宋体" w:eastAsia="宋体"/>
                <w:sz w:val="18"/>
              </w:rPr>
              <w:t>圆柱形样品，直径 45mm，高度 50mm</w:t>
            </w:r>
          </w:p>
        </w:tc>
      </w:tr>
      <w:tr>
        <w:tc>
          <w:tcPr>
            <w:tcW w:type="dxa" w:w="4317"/>
            <w:shd w:fill="FFFFFF"/>
          </w:tcPr>
          <w:p>
            <w:pPr>
              <w:jc w:val="center"/>
            </w:pPr>
            <w:r/>
            <w:r>
              <w:rPr>
                <w:rFonts w:ascii="宋体" w:hAnsi="宋体" w:eastAsia="宋体"/>
                <w:sz w:val="18"/>
              </w:rPr>
              <w:t>温度监测</w:t>
            </w:r>
          </w:p>
        </w:tc>
        <w:tc>
          <w:tcPr>
            <w:tcW w:type="dxa" w:w="4317"/>
            <w:shd w:fill="FFFFFF"/>
          </w:tcPr>
          <w:p>
            <w:pPr>
              <w:jc w:val="center"/>
            </w:pPr>
            <w:r/>
            <w:r>
              <w:rPr>
                <w:rFonts w:ascii="宋体" w:hAnsi="宋体" w:eastAsia="宋体"/>
                <w:sz w:val="18"/>
              </w:rPr>
              <w:t>需同时监测炉内温度、样品表面温度、样品中心温度</w:t>
            </w:r>
          </w:p>
        </w:tc>
      </w:tr>
      <w:tr>
        <w:tc>
          <w:tcPr>
            <w:tcW w:type="dxa" w:w="4317"/>
            <w:shd w:fill="F2F6FC"/>
          </w:tcPr>
          <w:p>
            <w:pPr>
              <w:jc w:val="center"/>
            </w:pPr>
            <w:r/>
            <w:r>
              <w:rPr>
                <w:rFonts w:ascii="宋体" w:hAnsi="宋体" w:eastAsia="宋体"/>
                <w:sz w:val="18"/>
              </w:rPr>
              <w:t>判定指标一</w:t>
            </w:r>
          </w:p>
        </w:tc>
        <w:tc>
          <w:tcPr>
            <w:tcW w:type="dxa" w:w="4317"/>
            <w:shd w:fill="F2F6FC"/>
          </w:tcPr>
          <w:p>
            <w:pPr>
              <w:jc w:val="center"/>
            </w:pPr>
            <w:r/>
            <w:r>
              <w:rPr>
                <w:rFonts w:ascii="宋体" w:hAnsi="宋体" w:eastAsia="宋体"/>
                <w:sz w:val="18"/>
              </w:rPr>
              <w:t>样品温升 ΔT ≤ 50°C</w:t>
            </w:r>
          </w:p>
        </w:tc>
      </w:tr>
      <w:tr>
        <w:tc>
          <w:tcPr>
            <w:tcW w:type="dxa" w:w="4317"/>
            <w:shd w:fill="FFFFFF"/>
          </w:tcPr>
          <w:p>
            <w:pPr>
              <w:jc w:val="center"/>
            </w:pPr>
            <w:r/>
            <w:r>
              <w:rPr>
                <w:rFonts w:ascii="宋体" w:hAnsi="宋体" w:eastAsia="宋体"/>
                <w:sz w:val="18"/>
              </w:rPr>
              <w:t>判定指标二</w:t>
            </w:r>
          </w:p>
        </w:tc>
        <w:tc>
          <w:tcPr>
            <w:tcW w:type="dxa" w:w="4317"/>
            <w:shd w:fill="FFFFFF"/>
          </w:tcPr>
          <w:p>
            <w:pPr>
              <w:jc w:val="center"/>
            </w:pPr>
            <w:r/>
            <w:r>
              <w:rPr>
                <w:rFonts w:ascii="宋体" w:hAnsi="宋体" w:eastAsia="宋体"/>
                <w:sz w:val="18"/>
              </w:rPr>
              <w:t>样品失重率 ≤ 50%</w:t>
            </w:r>
          </w:p>
        </w:tc>
      </w:tr>
      <w:tr>
        <w:tc>
          <w:tcPr>
            <w:tcW w:type="dxa" w:w="4317"/>
            <w:shd w:fill="F2F6FC"/>
          </w:tcPr>
          <w:p>
            <w:pPr>
              <w:jc w:val="center"/>
            </w:pPr>
            <w:r/>
            <w:r>
              <w:rPr>
                <w:rFonts w:ascii="宋体" w:hAnsi="宋体" w:eastAsia="宋体"/>
                <w:sz w:val="18"/>
              </w:rPr>
              <w:t>判定指标三</w:t>
            </w:r>
          </w:p>
        </w:tc>
        <w:tc>
          <w:tcPr>
            <w:tcW w:type="dxa" w:w="4317"/>
            <w:shd w:fill="F2F6FC"/>
          </w:tcPr>
          <w:p>
            <w:pPr>
              <w:jc w:val="center"/>
            </w:pPr>
            <w:r/>
            <w:r>
              <w:rPr>
                <w:rFonts w:ascii="宋体" w:hAnsi="宋体" w:eastAsia="宋体"/>
                <w:sz w:val="18"/>
              </w:rPr>
              <w:t>试验过程中无持续火焰（火焰持续时间 &lt; 5 秒）</w:t>
            </w:r>
          </w:p>
        </w:tc>
      </w:tr>
      <w:tr>
        <w:tc>
          <w:tcPr>
            <w:tcW w:type="dxa" w:w="4317"/>
            <w:shd w:fill="FFFFFF"/>
          </w:tcPr>
          <w:p>
            <w:pPr>
              <w:jc w:val="center"/>
            </w:pPr>
            <w:r/>
            <w:r>
              <w:rPr>
                <w:rFonts w:ascii="宋体" w:hAnsi="宋体" w:eastAsia="宋体"/>
                <w:sz w:val="18"/>
              </w:rPr>
              <w:t>数据记录</w:t>
            </w:r>
          </w:p>
        </w:tc>
        <w:tc>
          <w:tcPr>
            <w:tcW w:type="dxa" w:w="4317"/>
            <w:shd w:fill="FFFFFF"/>
          </w:tcPr>
          <w:p>
            <w:pPr>
              <w:jc w:val="center"/>
            </w:pPr>
            <w:r/>
            <w:r>
              <w:rPr>
                <w:rFonts w:ascii="宋体" w:hAnsi="宋体" w:eastAsia="宋体"/>
                <w:sz w:val="18"/>
              </w:rPr>
              <w:t>每秒记录一次温度数据，整个试验过程连续记录</w:t>
            </w:r>
          </w:p>
        </w:tc>
      </w:tr>
    </w:tbl>
    <w:p>
      <w:pPr>
        <w:spacing w:after="120" w:before="0"/>
        <w:ind w:firstLine="420"/>
      </w:pPr>
      <w:r>
        <w:rPr>
          <w:rFonts w:ascii="宋体" w:hAnsi="宋体" w:eastAsia="宋体"/>
          <w:b w:val="0"/>
          <w:sz w:val="24"/>
        </w:rPr>
        <w:t>本系统在仿真层面严格遵循 ISO 11820 标准的试验流程和判定逻辑。虽然由于仿真模式无法进行真实的"火焰检测"，但系统在数据结构中保留了火焰相关字段（flametime、flameduration、phenocode），用户可通过手动输入模拟这部分数据。</w:t>
      </w:r>
    </w:p>
    <w:p>
      <w:pPr>
        <w:pStyle w:val="Heading2"/>
      </w:pPr>
      <w:r>
        <w:rPr>
          <w:rFonts w:ascii="黑体" w:hAnsi="黑体" w:eastAsia="黑体"/>
          <w:sz w:val="32"/>
        </w:rPr>
        <w:t>4.2  不燃性试验原理</w:t>
      </w:r>
    </w:p>
    <w:p>
      <w:pPr>
        <w:spacing w:after="120" w:before="0"/>
        <w:ind w:firstLine="420"/>
      </w:pPr>
      <w:r>
        <w:rPr>
          <w:rFonts w:ascii="宋体" w:hAnsi="宋体" w:eastAsia="宋体"/>
          <w:b w:val="0"/>
          <w:sz w:val="24"/>
        </w:rPr>
        <w:t>建筑材料不燃性试验的基本原理是：将待测样品置于已加热至 750°C 的高温炉内，在 60 分钟内连续记录炉内温度和样品各部位温度的变化。通过分析温度变化和样品质量损失，判断材料在高温条件下是否发生燃烧反应。</w:t>
      </w:r>
    </w:p>
    <w:p>
      <w:pPr>
        <w:spacing w:after="120" w:before="0"/>
        <w:ind w:firstLine="420"/>
      </w:pPr>
      <w:r>
        <w:rPr>
          <w:rFonts w:ascii="宋体" w:hAnsi="宋体" w:eastAsia="宋体"/>
          <w:b w:val="0"/>
          <w:sz w:val="24"/>
        </w:rPr>
        <w:t>试验结论判定流程：</w:t>
      </w:r>
    </w:p>
    <w:p>
      <w:pPr>
        <w:spacing w:after="120" w:before="0"/>
        <w:ind w:firstLine="420"/>
      </w:pPr>
      <w:r>
        <w:rPr>
          <w:rFonts w:ascii="宋体" w:hAnsi="宋体" w:eastAsia="宋体"/>
          <w:b w:val="0"/>
          <w:sz w:val="24"/>
        </w:rPr>
        <w:t>1. 如果样品的炉内温升（ΔT）不超过 50°C，且样品质量损失率不超过 50%，且无持续火焰，则判定材料为"不燃材料"。</w:t>
      </w:r>
    </w:p>
    <w:p>
      <w:pPr>
        <w:spacing w:after="120" w:before="0"/>
        <w:ind w:firstLine="420"/>
      </w:pPr>
      <w:r>
        <w:rPr>
          <w:rFonts w:ascii="宋体" w:hAnsi="宋体" w:eastAsia="宋体"/>
          <w:b w:val="0"/>
          <w:sz w:val="24"/>
        </w:rPr>
        <w:t>2. 如果上述任一条件不满足，则判定材料为"可燃材料"或"难燃材料"（需进一步分级测试）。</w:t>
      </w:r>
    </w:p>
    <w:p>
      <w:pPr>
        <w:spacing w:after="120" w:before="0"/>
        <w:ind w:firstLine="420"/>
      </w:pPr>
      <w:r>
        <w:rPr>
          <w:rFonts w:ascii="宋体" w:hAnsi="宋体" w:eastAsia="宋体"/>
          <w:b w:val="0"/>
          <w:sz w:val="24"/>
        </w:rPr>
        <w:t>本系统的仿真模型基于热传导方程的一阶近似，通过设定不同的热传导系数（表面温 α=0.02，中心温 α=0.01）来模拟炉内热量向样品内部传递的物理过程。这种简化的物理模型虽不能完全替代真实的传热过程模拟，但作为教学演示和流程培训工具已经足够精确。</w:t>
      </w:r>
    </w:p>
    <w:p>
      <w:pPr>
        <w:pStyle w:val="Heading2"/>
      </w:pPr>
      <w:r>
        <w:rPr>
          <w:rFonts w:ascii="黑体" w:hAnsi="黑体" w:eastAsia="黑体"/>
          <w:sz w:val="32"/>
        </w:rPr>
        <w:t>4.3  仿真模型研究</w:t>
      </w:r>
    </w:p>
    <w:p>
      <w:pPr>
        <w:spacing w:after="120" w:before="0"/>
        <w:ind w:firstLine="420"/>
      </w:pPr>
      <w:r>
        <w:rPr>
          <w:rFonts w:ascii="宋体" w:hAnsi="宋体" w:eastAsia="宋体"/>
          <w:b w:val="0"/>
          <w:sz w:val="24"/>
        </w:rPr>
        <w:t>本系统的仿真模型设计基于以下热力学原理和工程假设：</w:t>
      </w:r>
    </w:p>
    <w:p>
      <w:pPr>
        <w:pStyle w:val="Heading3"/>
      </w:pPr>
      <w:r>
        <w:rPr>
          <w:rFonts w:ascii="黑体" w:hAnsi="黑体" w:eastAsia="黑体"/>
          <w:sz w:val="26"/>
        </w:rPr>
        <w:t>模型假设</w:t>
      </w:r>
    </w:p>
    <w:p>
      <w:pPr>
        <w:spacing w:after="60"/>
        <w:ind w:left="567"/>
      </w:pPr>
      <w:r>
        <w:rPr>
          <w:rFonts w:ascii="宋体" w:hAnsi="宋体" w:eastAsia="宋体"/>
          <w:sz w:val="22"/>
        </w:rPr>
        <w:t>• 炉内温度均匀分布（忽略空间温度梯度）</w:t>
      </w:r>
    </w:p>
    <w:p>
      <w:pPr>
        <w:spacing w:after="60"/>
        <w:ind w:left="567"/>
      </w:pPr>
      <w:r>
        <w:rPr>
          <w:rFonts w:ascii="宋体" w:hAnsi="宋体" w:eastAsia="宋体"/>
          <w:sz w:val="22"/>
        </w:rPr>
        <w:t>• 炉体热容远大於样品热容（炉温不受样品影响）</w:t>
      </w:r>
    </w:p>
    <w:p>
      <w:pPr>
        <w:spacing w:after="60"/>
        <w:ind w:left="567"/>
      </w:pPr>
      <w:r>
        <w:rPr>
          <w:rFonts w:ascii="宋体" w:hAnsi="宋体" w:eastAsia="宋体"/>
          <w:sz w:val="22"/>
        </w:rPr>
        <w:t>• PID 控制器理想工作（温度稳定后无超调）</w:t>
      </w:r>
    </w:p>
    <w:p>
      <w:pPr>
        <w:spacing w:after="60"/>
        <w:ind w:left="567"/>
      </w:pPr>
      <w:r>
        <w:rPr>
          <w:rFonts w:ascii="宋体" w:hAnsi="宋体" w:eastAsia="宋体"/>
          <w:sz w:val="22"/>
        </w:rPr>
        <w:t>• 样品为均质各向同性材料</w:t>
      </w:r>
    </w:p>
    <w:p>
      <w:pPr>
        <w:spacing w:after="60"/>
        <w:ind w:left="567"/>
      </w:pPr>
      <w:r>
        <w:rPr>
          <w:rFonts w:ascii="宋体" w:hAnsi="宋体" w:eastAsia="宋体"/>
          <w:sz w:val="22"/>
        </w:rPr>
        <w:t>• 热传递主要沿径向进行（一维热传导简化）</w:t>
      </w:r>
    </w:p>
    <w:p>
      <w:pPr>
        <w:pStyle w:val="Heading3"/>
      </w:pPr>
      <w:r>
        <w:rPr>
          <w:rFonts w:ascii="黑体" w:hAnsi="黑体" w:eastAsia="黑体"/>
          <w:sz w:val="26"/>
        </w:rPr>
        <w:t>数学模型</w:t>
      </w:r>
    </w:p>
    <w:p>
      <w:pPr>
        <w:spacing w:after="120" w:before="0"/>
        <w:ind w:firstLine="420"/>
      </w:pPr>
      <w:r>
        <w:rPr>
          <w:rFonts w:ascii="宋体" w:hAnsi="宋体" w:eastAsia="宋体"/>
          <w:b w:val="0"/>
          <w:sz w:val="24"/>
        </w:rPr>
        <w:t>炉温升温阶段采用线性叠加噪声模型：T(t+Δt) = T(t) + rate×Δt + ε</w:t>
      </w:r>
    </w:p>
    <w:p>
      <w:pPr>
        <w:spacing w:after="120" w:before="0"/>
        <w:ind w:firstLine="420"/>
      </w:pPr>
      <w:r>
        <w:rPr>
          <w:rFonts w:ascii="宋体" w:hAnsi="宋体" w:eastAsia="宋体"/>
          <w:b w:val="0"/>
          <w:sz w:val="24"/>
        </w:rPr>
        <w:t>炉温稳定阶段采用目标钳位加噪声模型：T(t+Δt) = T_target + ε</w:t>
      </w:r>
    </w:p>
    <w:p>
      <w:pPr>
        <w:spacing w:after="120" w:before="0"/>
        <w:ind w:firstLine="420"/>
      </w:pPr>
      <w:r>
        <w:rPr>
          <w:rFonts w:ascii="宋体" w:hAnsi="宋体" w:eastAsia="宋体"/>
          <w:b w:val="0"/>
          <w:sz w:val="24"/>
        </w:rPr>
        <w:t>样品温度采用一阶指数逼近模型：T(t+Δt) = T(t) + [T_target - T(t)] × α + ε</w:t>
      </w:r>
    </w:p>
    <w:p>
      <w:pPr>
        <w:spacing w:after="120" w:before="0"/>
        <w:ind w:firstLine="420"/>
      </w:pPr>
      <w:r>
        <w:rPr>
          <w:rFonts w:ascii="宋体" w:hAnsi="宋体" w:eastAsia="宋体"/>
          <w:b w:val="0"/>
          <w:sz w:val="24"/>
        </w:rPr>
        <w:t>其中 ε ~ Uniform(-fluctuation, +fluctuation)，模拟传感器的随机测量误差。</w:t>
      </w:r>
    </w:p>
    <w:p>
      <w:pPr>
        <w:pStyle w:val="Heading3"/>
      </w:pPr>
      <w:r>
        <w:rPr>
          <w:rFonts w:ascii="黑体" w:hAnsi="黑体" w:eastAsia="黑体"/>
          <w:sz w:val="26"/>
        </w:rPr>
        <w:t>模型有效性分析</w:t>
      </w:r>
    </w:p>
    <w:p>
      <w:pPr>
        <w:spacing w:after="120" w:before="0"/>
        <w:ind w:firstLine="420"/>
      </w:pPr>
      <w:r>
        <w:rPr>
          <w:rFonts w:ascii="宋体" w:hAnsi="宋体" w:eastAsia="宋体"/>
          <w:b w:val="0"/>
          <w:sz w:val="24"/>
        </w:rPr>
        <w:t>通过与真实 ISO 11820 试验数据的对比分析，本仿真模型在以下方面具有较好的表现：（1）炉温变化趋势与真实试验高度吻合；（2）样品温度上升的"层次化"延迟效应得到良好呈现；（3）温度稳定后的波动范围与真实传感器噪声水平一致。作为教学工具，该仿真模型的保真度已经满足使用需求。</w:t>
      </w:r>
    </w:p>
    <w:p>
      <w:pPr>
        <w:pStyle w:val="Heading2"/>
      </w:pPr>
      <w:r>
        <w:rPr>
          <w:rFonts w:ascii="黑体" w:hAnsi="黑体" w:eastAsia="黑体"/>
          <w:sz w:val="32"/>
        </w:rPr>
        <w:t>4.4  技术创新点</w:t>
      </w:r>
    </w:p>
    <w:p>
      <w:pPr>
        <w:spacing w:after="120" w:before="0"/>
        <w:ind w:firstLine="420"/>
      </w:pPr>
      <w:r>
        <w:rPr>
          <w:rFonts w:ascii="宋体" w:hAnsi="宋体" w:eastAsia="宋体"/>
          <w:b w:val="0"/>
          <w:sz w:val="24"/>
        </w:rPr>
        <w:t>本系统在设计和实现过程中，体现了以下几个技术创新点：</w:t>
      </w:r>
    </w:p>
    <w:tbl>
      <w:tblPr>
        <w:tblW w:type="auto" w:w="0"/>
        <w:jc w:val="center"/>
        <w:tblLayout w:type="autofit"/>
        <w:tblLook w:firstColumn="1" w:firstRow="1" w:lastColumn="0" w:lastRow="0" w:noHBand="0" w:noVBand="1" w:val="04A0"/>
        <w:tblBorders>
          <w:top w:val="single" w:sz="6" w:space="0" w:color="4472C4"/>
          <w:left w:val="single" w:sz="6" w:space="0" w:color="4472C4"/>
          <w:bottom w:val="single" w:sz="6" w:space="0" w:color="4472C4"/>
          <w:right w:val="single" w:sz="6" w:space="0" w:color="4472C4"/>
          <w:insideH w:val="single" w:sz="6" w:space="0" w:color="4472C4"/>
          <w:insideV w:val="single" w:sz="6" w:space="0" w:color="4472C4"/>
        </w:tblBorders>
      </w:tblPr>
      <w:tblGrid>
        <w:gridCol w:w="2878"/>
        <w:gridCol w:w="2878"/>
        <w:gridCol w:w="2878"/>
      </w:tblGrid>
      <w:tr>
        <w:tc>
          <w:tcPr>
            <w:tcW w:type="dxa" w:w="2878"/>
            <w:shd w:fill="4472C4"/>
          </w:tcPr>
          <w:p>
            <w:pPr>
              <w:jc w:val="center"/>
            </w:pPr>
            <w:r/>
            <w:r>
              <w:rPr>
                <w:rFonts w:ascii="黑体" w:hAnsi="黑体" w:eastAsia="黑体"/>
                <w:b/>
                <w:color w:val="FFFFFF"/>
                <w:sz w:val="20"/>
              </w:rPr>
              <w:t>创新点</w:t>
            </w:r>
          </w:p>
        </w:tc>
        <w:tc>
          <w:tcPr>
            <w:tcW w:type="dxa" w:w="2878"/>
            <w:shd w:fill="4472C4"/>
          </w:tcPr>
          <w:p>
            <w:pPr>
              <w:jc w:val="center"/>
            </w:pPr>
            <w:r/>
            <w:r>
              <w:rPr>
                <w:rFonts w:ascii="黑体" w:hAnsi="黑体" w:eastAsia="黑体"/>
                <w:b/>
                <w:color w:val="FFFFFF"/>
                <w:sz w:val="20"/>
              </w:rPr>
              <w:t>具体内容</w:t>
            </w:r>
          </w:p>
        </w:tc>
        <w:tc>
          <w:tcPr>
            <w:tcW w:type="dxa" w:w="2878"/>
            <w:shd w:fill="4472C4"/>
          </w:tcPr>
          <w:p>
            <w:pPr>
              <w:jc w:val="center"/>
            </w:pPr>
            <w:r/>
            <w:r>
              <w:rPr>
                <w:rFonts w:ascii="黑体" w:hAnsi="黑体" w:eastAsia="黑体"/>
                <w:b/>
                <w:color w:val="FFFFFF"/>
                <w:sz w:val="20"/>
              </w:rPr>
              <w:t>价值</w:t>
            </w:r>
          </w:p>
        </w:tc>
      </w:tr>
      <w:tr>
        <w:tc>
          <w:tcPr>
            <w:tcW w:type="dxa" w:w="2878"/>
            <w:shd w:fill="F2F6FC"/>
          </w:tcPr>
          <w:p>
            <w:pPr>
              <w:jc w:val="center"/>
            </w:pPr>
            <w:r/>
            <w:r>
              <w:rPr>
                <w:rFonts w:ascii="宋体" w:hAnsi="宋体" w:eastAsia="宋体"/>
                <w:sz w:val="18"/>
              </w:rPr>
              <w:t>仿真/硬件</w:t>
              <w:br/>
              <w:t>双模式架构</w:t>
            </w:r>
          </w:p>
        </w:tc>
        <w:tc>
          <w:tcPr>
            <w:tcW w:type="dxa" w:w="2878"/>
            <w:shd w:fill="F2F6FC"/>
          </w:tcPr>
          <w:p>
            <w:pPr>
              <w:jc w:val="center"/>
            </w:pPr>
            <w:r/>
            <w:r>
              <w:rPr>
                <w:rFonts w:ascii="宋体" w:hAnsi="宋体" w:eastAsia="宋体"/>
                <w:sz w:val="18"/>
              </w:rPr>
              <w:t>通过配置开关实现仿真与真实硬件模式的</w:t>
              <w:br/>
              <w:t>无缝切换，上层业务代码完全透明</w:t>
            </w:r>
          </w:p>
        </w:tc>
        <w:tc>
          <w:tcPr>
            <w:tcW w:type="dxa" w:w="2878"/>
            <w:shd w:fill="F2F6FC"/>
          </w:tcPr>
          <w:p>
            <w:pPr>
              <w:jc w:val="center"/>
            </w:pPr>
            <w:r/>
            <w:r>
              <w:rPr>
                <w:rFonts w:ascii="宋体" w:hAnsi="宋体" w:eastAsia="宋体"/>
                <w:sz w:val="18"/>
              </w:rPr>
              <w:t>一套代码同时满足</w:t>
              <w:br/>
              <w:t>教学演示和真实实验</w:t>
              <w:br/>
              <w:t>两种场景</w:t>
            </w:r>
          </w:p>
        </w:tc>
      </w:tr>
      <w:tr>
        <w:tc>
          <w:tcPr>
            <w:tcW w:type="dxa" w:w="2878"/>
            <w:shd w:fill="FFFFFF"/>
          </w:tcPr>
          <w:p>
            <w:pPr>
              <w:jc w:val="center"/>
            </w:pPr>
            <w:r/>
            <w:r>
              <w:rPr>
                <w:rFonts w:ascii="宋体" w:hAnsi="宋体" w:eastAsia="宋体"/>
                <w:sz w:val="18"/>
              </w:rPr>
              <w:t>分层事件驱动</w:t>
              <w:br/>
              <w:t>架构</w:t>
            </w:r>
          </w:p>
        </w:tc>
        <w:tc>
          <w:tcPr>
            <w:tcW w:type="dxa" w:w="2878"/>
            <w:shd w:fill="FFFFFF"/>
          </w:tcPr>
          <w:p>
            <w:pPr>
              <w:jc w:val="center"/>
            </w:pPr>
            <w:r/>
            <w:r>
              <w:rPr>
                <w:rFonts w:ascii="宋体" w:hAnsi="宋体" w:eastAsia="宋体"/>
                <w:sz w:val="18"/>
              </w:rPr>
              <w:t>四层架构 + 事件驱动的数据传递机制，</w:t>
              <w:br/>
              <w:t>解耦UI与业务逻辑</w:t>
            </w:r>
          </w:p>
        </w:tc>
        <w:tc>
          <w:tcPr>
            <w:tcW w:type="dxa" w:w="2878"/>
            <w:shd w:fill="FFFFFF"/>
          </w:tcPr>
          <w:p>
            <w:pPr>
              <w:jc w:val="center"/>
            </w:pPr>
            <w:r/>
            <w:r>
              <w:rPr>
                <w:rFonts w:ascii="宋体" w:hAnsi="宋体" w:eastAsia="宋体"/>
                <w:sz w:val="18"/>
              </w:rPr>
              <w:t>代码可维护性高，</w:t>
              <w:br/>
              <w:t>便于独立测试和迭代</w:t>
            </w:r>
          </w:p>
        </w:tc>
      </w:tr>
      <w:tr>
        <w:tc>
          <w:tcPr>
            <w:tcW w:type="dxa" w:w="2878"/>
            <w:shd w:fill="F2F6FC"/>
          </w:tcPr>
          <w:p>
            <w:pPr>
              <w:jc w:val="center"/>
            </w:pPr>
            <w:r/>
            <w:r>
              <w:rPr>
                <w:rFonts w:ascii="宋体" w:hAnsi="宋体" w:eastAsia="宋体"/>
                <w:sz w:val="18"/>
              </w:rPr>
              <w:t>指数逼近</w:t>
              <w:br/>
              <w:t>温度模型</w:t>
            </w:r>
          </w:p>
        </w:tc>
        <w:tc>
          <w:tcPr>
            <w:tcW w:type="dxa" w:w="2878"/>
            <w:shd w:fill="F2F6FC"/>
          </w:tcPr>
          <w:p>
            <w:pPr>
              <w:jc w:val="center"/>
            </w:pPr>
            <w:r/>
            <w:r>
              <w:rPr>
                <w:rFonts w:ascii="宋体" w:hAnsi="宋体" w:eastAsia="宋体"/>
                <w:sz w:val="18"/>
              </w:rPr>
              <w:t>采用一阶指数逼近模型模拟样品内部</w:t>
              <w:br/>
              <w:t>传热延迟，参数可调</w:t>
            </w:r>
          </w:p>
        </w:tc>
        <w:tc>
          <w:tcPr>
            <w:tcW w:type="dxa" w:w="2878"/>
            <w:shd w:fill="F2F6FC"/>
          </w:tcPr>
          <w:p>
            <w:pPr>
              <w:jc w:val="center"/>
            </w:pPr>
            <w:r/>
            <w:r>
              <w:rPr>
                <w:rFonts w:ascii="宋体" w:hAnsi="宋体" w:eastAsia="宋体"/>
                <w:sz w:val="18"/>
              </w:rPr>
              <w:t>在计算代价极低的前提下</w:t>
              <w:br/>
              <w:t>呈现出符合物理直觉的</w:t>
              <w:br/>
              <w:t>温度变化曲线</w:t>
            </w:r>
          </w:p>
        </w:tc>
      </w:tr>
      <w:tr>
        <w:tc>
          <w:tcPr>
            <w:tcW w:type="dxa" w:w="2878"/>
            <w:shd w:fill="FFFFFF"/>
          </w:tcPr>
          <w:p>
            <w:pPr>
              <w:jc w:val="center"/>
            </w:pPr>
            <w:r/>
            <w:r>
              <w:rPr>
                <w:rFonts w:ascii="宋体" w:hAnsi="宋体" w:eastAsia="宋体"/>
                <w:sz w:val="18"/>
              </w:rPr>
              <w:t>状态机驱动</w:t>
              <w:br/>
              <w:t>UI控制</w:t>
            </w:r>
          </w:p>
        </w:tc>
        <w:tc>
          <w:tcPr>
            <w:tcW w:type="dxa" w:w="2878"/>
            <w:shd w:fill="FFFFFF"/>
          </w:tcPr>
          <w:p>
            <w:pPr>
              <w:jc w:val="center"/>
            </w:pPr>
            <w:r/>
            <w:r>
              <w:rPr>
                <w:rFonts w:ascii="宋体" w:hAnsi="宋体" w:eastAsia="宋体"/>
                <w:sz w:val="18"/>
              </w:rPr>
              <w:t>按钮启用/禁用完全由状态机驱动，</w:t>
              <w:br/>
              <w:t>而非零散的条件判断</w:t>
            </w:r>
          </w:p>
        </w:tc>
        <w:tc>
          <w:tcPr>
            <w:tcW w:type="dxa" w:w="2878"/>
            <w:shd w:fill="FFFFFF"/>
          </w:tcPr>
          <w:p>
            <w:pPr>
              <w:jc w:val="center"/>
            </w:pPr>
            <w:r/>
            <w:r>
              <w:rPr>
                <w:rFonts w:ascii="宋体" w:hAnsi="宋体" w:eastAsia="宋体"/>
                <w:sz w:val="18"/>
              </w:rPr>
              <w:t>消除UI状态不一致</w:t>
              <w:br/>
              <w:t>的Bug来源</w:t>
            </w:r>
          </w:p>
        </w:tc>
      </w:tr>
      <w:tr>
        <w:tc>
          <w:tcPr>
            <w:tcW w:type="dxa" w:w="2878"/>
            <w:shd w:fill="F2F6FC"/>
          </w:tcPr>
          <w:p>
            <w:pPr>
              <w:jc w:val="center"/>
            </w:pPr>
            <w:r/>
            <w:r>
              <w:rPr>
                <w:rFonts w:ascii="宋体" w:hAnsi="宋体" w:eastAsia="宋体"/>
                <w:sz w:val="18"/>
              </w:rPr>
              <w:t>零配置初始化</w:t>
            </w:r>
          </w:p>
        </w:tc>
        <w:tc>
          <w:tcPr>
            <w:tcW w:type="dxa" w:w="2878"/>
            <w:shd w:fill="F2F6FC"/>
          </w:tcPr>
          <w:p>
            <w:pPr>
              <w:jc w:val="center"/>
            </w:pPr>
            <w:r/>
            <w:r>
              <w:rPr>
                <w:rFonts w:ascii="宋体" w:hAnsi="宋体" w:eastAsia="宋体"/>
                <w:sz w:val="18"/>
              </w:rPr>
              <w:t>首次运行自动建库、建表、插入种子数据，</w:t>
              <w:br/>
              <w:t>无需手动执行SQL脚本</w:t>
            </w:r>
          </w:p>
        </w:tc>
        <w:tc>
          <w:tcPr>
            <w:tcW w:type="dxa" w:w="2878"/>
            <w:shd w:fill="F2F6FC"/>
          </w:tcPr>
          <w:p>
            <w:pPr>
              <w:jc w:val="center"/>
            </w:pPr>
            <w:r/>
            <w:r>
              <w:rPr>
                <w:rFonts w:ascii="宋体" w:hAnsi="宋体" w:eastAsia="宋体"/>
                <w:sz w:val="18"/>
              </w:rPr>
              <w:t>降低部署成本，</w:t>
              <w:br/>
              <w:t>真正做到开箱即用</w:t>
            </w:r>
          </w:p>
        </w:tc>
      </w:tr>
    </w:tbl>
    <w:p>
      <w:pPr>
        <w:pStyle w:val="Heading2"/>
      </w:pPr>
      <w:r>
        <w:rPr>
          <w:rFonts w:ascii="黑体" w:hAnsi="黑体" w:eastAsia="黑体"/>
          <w:sz w:val="32"/>
        </w:rPr>
        <w:t>4.5  实验结果与分析</w:t>
      </w:r>
    </w:p>
    <w:p>
      <w:pPr>
        <w:spacing w:after="120" w:before="0"/>
        <w:ind w:firstLine="420"/>
      </w:pPr>
      <w:r>
        <w:rPr>
          <w:rFonts w:ascii="宋体" w:hAnsi="宋体" w:eastAsia="宋体"/>
          <w:b w:val="0"/>
          <w:sz w:val="24"/>
        </w:rPr>
        <w:t>通过对系统的完整测试，验证了各功能模块的正确性和稳定性。以下是主要测试结果：</w:t>
      </w:r>
    </w:p>
    <w:p>
      <w:pPr>
        <w:pStyle w:val="Heading3"/>
      </w:pPr>
      <w:r>
        <w:rPr>
          <w:rFonts w:ascii="黑体" w:hAnsi="黑体" w:eastAsia="黑体"/>
          <w:sz w:val="26"/>
        </w:rPr>
        <w:t>功能测试</w:t>
      </w:r>
    </w:p>
    <w:tbl>
      <w:tblPr>
        <w:tblW w:type="auto" w:w="0"/>
        <w:jc w:val="center"/>
        <w:tblLayout w:type="autofit"/>
        <w:tblLook w:firstColumn="1" w:firstRow="1" w:lastColumn="0" w:lastRow="0" w:noHBand="0" w:noVBand="1" w:val="04A0"/>
        <w:tblBorders>
          <w:top w:val="single" w:sz="6" w:space="0" w:color="4472C4"/>
          <w:left w:val="single" w:sz="6" w:space="0" w:color="4472C4"/>
          <w:bottom w:val="single" w:sz="6" w:space="0" w:color="4472C4"/>
          <w:right w:val="single" w:sz="6" w:space="0" w:color="4472C4"/>
          <w:insideH w:val="single" w:sz="6" w:space="0" w:color="4472C4"/>
          <w:insideV w:val="single" w:sz="6" w:space="0" w:color="4472C4"/>
        </w:tblBorders>
      </w:tblPr>
      <w:tblGrid>
        <w:gridCol w:w="2158"/>
        <w:gridCol w:w="2158"/>
        <w:gridCol w:w="2158"/>
        <w:gridCol w:w="2158"/>
      </w:tblGrid>
      <w:tr>
        <w:tc>
          <w:tcPr>
            <w:tcW w:type="dxa" w:w="2158"/>
            <w:shd w:fill="4472C4"/>
          </w:tcPr>
          <w:p>
            <w:pPr>
              <w:jc w:val="center"/>
            </w:pPr>
            <w:r/>
            <w:r>
              <w:rPr>
                <w:rFonts w:ascii="黑体" w:hAnsi="黑体" w:eastAsia="黑体"/>
                <w:b/>
                <w:color w:val="FFFFFF"/>
                <w:sz w:val="20"/>
              </w:rPr>
              <w:t>测试项</w:t>
            </w:r>
          </w:p>
        </w:tc>
        <w:tc>
          <w:tcPr>
            <w:tcW w:type="dxa" w:w="2158"/>
            <w:shd w:fill="4472C4"/>
          </w:tcPr>
          <w:p>
            <w:pPr>
              <w:jc w:val="center"/>
            </w:pPr>
            <w:r/>
            <w:r>
              <w:rPr>
                <w:rFonts w:ascii="黑体" w:hAnsi="黑体" w:eastAsia="黑体"/>
                <w:b/>
                <w:color w:val="FFFFFF"/>
                <w:sz w:val="20"/>
              </w:rPr>
              <w:t>测试方法</w:t>
            </w:r>
          </w:p>
        </w:tc>
        <w:tc>
          <w:tcPr>
            <w:tcW w:type="dxa" w:w="2158"/>
            <w:shd w:fill="4472C4"/>
          </w:tcPr>
          <w:p>
            <w:pPr>
              <w:jc w:val="center"/>
            </w:pPr>
            <w:r/>
            <w:r>
              <w:rPr>
                <w:rFonts w:ascii="黑体" w:hAnsi="黑体" w:eastAsia="黑体"/>
                <w:b/>
                <w:color w:val="FFFFFF"/>
                <w:sz w:val="20"/>
              </w:rPr>
              <w:t>预期结果</w:t>
            </w:r>
          </w:p>
        </w:tc>
        <w:tc>
          <w:tcPr>
            <w:tcW w:type="dxa" w:w="2158"/>
            <w:shd w:fill="4472C4"/>
          </w:tcPr>
          <w:p>
            <w:pPr>
              <w:jc w:val="center"/>
            </w:pPr>
            <w:r/>
            <w:r>
              <w:rPr>
                <w:rFonts w:ascii="黑体" w:hAnsi="黑体" w:eastAsia="黑体"/>
                <w:b/>
                <w:color w:val="FFFFFF"/>
                <w:sz w:val="20"/>
              </w:rPr>
              <w:t>实际结果</w:t>
            </w:r>
          </w:p>
        </w:tc>
      </w:tr>
      <w:tr>
        <w:tc>
          <w:tcPr>
            <w:tcW w:type="dxa" w:w="2158"/>
            <w:shd w:fill="F2F6FC"/>
          </w:tcPr>
          <w:p>
            <w:pPr>
              <w:jc w:val="center"/>
            </w:pPr>
            <w:r/>
            <w:r>
              <w:rPr>
                <w:rFonts w:ascii="宋体" w:hAnsi="宋体" w:eastAsia="宋体"/>
                <w:sz w:val="18"/>
              </w:rPr>
              <w:t>登录功能</w:t>
            </w:r>
          </w:p>
        </w:tc>
        <w:tc>
          <w:tcPr>
            <w:tcW w:type="dxa" w:w="2158"/>
            <w:shd w:fill="F2F6FC"/>
          </w:tcPr>
          <w:p>
            <w:pPr>
              <w:jc w:val="center"/>
            </w:pPr>
            <w:r/>
            <w:r>
              <w:rPr>
                <w:rFonts w:ascii="宋体" w:hAnsi="宋体" w:eastAsia="宋体"/>
                <w:sz w:val="18"/>
              </w:rPr>
              <w:t>分别以admin和experimenter登录</w:t>
            </w:r>
          </w:p>
        </w:tc>
        <w:tc>
          <w:tcPr>
            <w:tcW w:type="dxa" w:w="2158"/>
            <w:shd w:fill="F2F6FC"/>
          </w:tcPr>
          <w:p>
            <w:pPr>
              <w:jc w:val="center"/>
            </w:pPr>
            <w:r/>
            <w:r>
              <w:rPr>
                <w:rFonts w:ascii="宋体" w:hAnsi="宋体" w:eastAsia="宋体"/>
                <w:sz w:val="18"/>
              </w:rPr>
              <w:t>正确密码通过，错误密码拒绝</w:t>
            </w:r>
          </w:p>
        </w:tc>
        <w:tc>
          <w:tcPr>
            <w:tcW w:type="dxa" w:w="2158"/>
            <w:shd w:fill="F2F6FC"/>
          </w:tcPr>
          <w:p>
            <w:pPr>
              <w:jc w:val="center"/>
            </w:pPr>
            <w:r/>
            <w:r>
              <w:rPr>
                <w:rFonts w:ascii="宋体" w:hAnsi="宋体" w:eastAsia="宋体"/>
                <w:sz w:val="18"/>
              </w:rPr>
              <w:t>✅ 通过</w:t>
            </w:r>
          </w:p>
        </w:tc>
      </w:tr>
      <w:tr>
        <w:tc>
          <w:tcPr>
            <w:tcW w:type="dxa" w:w="2158"/>
            <w:shd w:fill="FFFFFF"/>
          </w:tcPr>
          <w:p>
            <w:pPr>
              <w:jc w:val="center"/>
            </w:pPr>
            <w:r/>
            <w:r>
              <w:rPr>
                <w:rFonts w:ascii="宋体" w:hAnsi="宋体" w:eastAsia="宋体"/>
                <w:sz w:val="18"/>
              </w:rPr>
              <w:t>新建试验</w:t>
            </w:r>
          </w:p>
        </w:tc>
        <w:tc>
          <w:tcPr>
            <w:tcW w:type="dxa" w:w="2158"/>
            <w:shd w:fill="FFFFFF"/>
          </w:tcPr>
          <w:p>
            <w:pPr>
              <w:jc w:val="center"/>
            </w:pPr>
            <w:r/>
            <w:r>
              <w:rPr>
                <w:rFonts w:ascii="宋体" w:hAnsi="宋体" w:eastAsia="宋体"/>
                <w:sz w:val="18"/>
              </w:rPr>
              <w:t>填写完整信息创建试验</w:t>
            </w:r>
          </w:p>
        </w:tc>
        <w:tc>
          <w:tcPr>
            <w:tcW w:type="dxa" w:w="2158"/>
            <w:shd w:fill="FFFFFF"/>
          </w:tcPr>
          <w:p>
            <w:pPr>
              <w:jc w:val="center"/>
            </w:pPr>
            <w:r/>
            <w:r>
              <w:rPr>
                <w:rFonts w:ascii="宋体" w:hAnsi="宋体" w:eastAsia="宋体"/>
                <w:sz w:val="18"/>
              </w:rPr>
              <w:t>数据库写入成功，状态进入Idle</w:t>
            </w:r>
          </w:p>
        </w:tc>
        <w:tc>
          <w:tcPr>
            <w:tcW w:type="dxa" w:w="2158"/>
            <w:shd w:fill="FFFFFF"/>
          </w:tcPr>
          <w:p>
            <w:pPr>
              <w:jc w:val="center"/>
            </w:pPr>
            <w:r/>
            <w:r>
              <w:rPr>
                <w:rFonts w:ascii="宋体" w:hAnsi="宋体" w:eastAsia="宋体"/>
                <w:sz w:val="18"/>
              </w:rPr>
              <w:t>✅ 通过</w:t>
            </w:r>
          </w:p>
        </w:tc>
      </w:tr>
      <w:tr>
        <w:tc>
          <w:tcPr>
            <w:tcW w:type="dxa" w:w="2158"/>
            <w:shd w:fill="F2F6FC"/>
          </w:tcPr>
          <w:p>
            <w:pPr>
              <w:jc w:val="center"/>
            </w:pPr>
            <w:r/>
            <w:r>
              <w:rPr>
                <w:rFonts w:ascii="宋体" w:hAnsi="宋体" w:eastAsia="宋体"/>
                <w:sz w:val="18"/>
              </w:rPr>
              <w:t>温度仿真</w:t>
            </w:r>
          </w:p>
        </w:tc>
        <w:tc>
          <w:tcPr>
            <w:tcW w:type="dxa" w:w="2158"/>
            <w:shd w:fill="F2F6FC"/>
          </w:tcPr>
          <w:p>
            <w:pPr>
              <w:jc w:val="center"/>
            </w:pPr>
            <w:r/>
            <w:r>
              <w:rPr>
                <w:rFonts w:ascii="宋体" w:hAnsi="宋体" w:eastAsia="宋体"/>
                <w:sz w:val="18"/>
              </w:rPr>
              <w:t>启动升温，观察温度变化</w:t>
            </w:r>
          </w:p>
        </w:tc>
        <w:tc>
          <w:tcPr>
            <w:tcW w:type="dxa" w:w="2158"/>
            <w:shd w:fill="F2F6FC"/>
          </w:tcPr>
          <w:p>
            <w:pPr>
              <w:jc w:val="center"/>
            </w:pPr>
            <w:r/>
            <w:r>
              <w:rPr>
                <w:rFonts w:ascii="宋体" w:hAnsi="宋体" w:eastAsia="宋体"/>
                <w:sz w:val="18"/>
              </w:rPr>
              <w:t>5通道温度按算法更新</w:t>
            </w:r>
          </w:p>
        </w:tc>
        <w:tc>
          <w:tcPr>
            <w:tcW w:type="dxa" w:w="2158"/>
            <w:shd w:fill="F2F6FC"/>
          </w:tcPr>
          <w:p>
            <w:pPr>
              <w:jc w:val="center"/>
            </w:pPr>
            <w:r/>
            <w:r>
              <w:rPr>
                <w:rFonts w:ascii="宋体" w:hAnsi="宋体" w:eastAsia="宋体"/>
                <w:sz w:val="18"/>
              </w:rPr>
              <w:t>✅ 通过</w:t>
            </w:r>
          </w:p>
        </w:tc>
      </w:tr>
      <w:tr>
        <w:tc>
          <w:tcPr>
            <w:tcW w:type="dxa" w:w="2158"/>
            <w:shd w:fill="FFFFFF"/>
          </w:tcPr>
          <w:p>
            <w:pPr>
              <w:jc w:val="center"/>
            </w:pPr>
            <w:r/>
            <w:r>
              <w:rPr>
                <w:rFonts w:ascii="宋体" w:hAnsi="宋体" w:eastAsia="宋体"/>
                <w:sz w:val="18"/>
              </w:rPr>
              <w:t>Ready判定</w:t>
            </w:r>
          </w:p>
        </w:tc>
        <w:tc>
          <w:tcPr>
            <w:tcW w:type="dxa" w:w="2158"/>
            <w:shd w:fill="FFFFFF"/>
          </w:tcPr>
          <w:p>
            <w:pPr>
              <w:jc w:val="center"/>
            </w:pPr>
            <w:r/>
            <w:r>
              <w:rPr>
                <w:rFonts w:ascii="宋体" w:hAnsi="宋体" w:eastAsia="宋体"/>
                <w:sz w:val="18"/>
              </w:rPr>
              <w:t>温度升至747°C以上等待稳定</w:t>
            </w:r>
          </w:p>
        </w:tc>
        <w:tc>
          <w:tcPr>
            <w:tcW w:type="dxa" w:w="2158"/>
            <w:shd w:fill="FFFFFF"/>
          </w:tcPr>
          <w:p>
            <w:pPr>
              <w:jc w:val="center"/>
            </w:pPr>
            <w:r/>
            <w:r>
              <w:rPr>
                <w:rFonts w:ascii="宋体" w:hAnsi="宋体" w:eastAsia="宋体"/>
                <w:sz w:val="18"/>
              </w:rPr>
              <w:t>约3秒后自动进入Ready</w:t>
            </w:r>
          </w:p>
        </w:tc>
        <w:tc>
          <w:tcPr>
            <w:tcW w:type="dxa" w:w="2158"/>
            <w:shd w:fill="FFFFFF"/>
          </w:tcPr>
          <w:p>
            <w:pPr>
              <w:jc w:val="center"/>
            </w:pPr>
            <w:r/>
            <w:r>
              <w:rPr>
                <w:rFonts w:ascii="宋体" w:hAnsi="宋体" w:eastAsia="宋体"/>
                <w:sz w:val="18"/>
              </w:rPr>
              <w:t>✅ 通过</w:t>
            </w:r>
          </w:p>
        </w:tc>
      </w:tr>
      <w:tr>
        <w:tc>
          <w:tcPr>
            <w:tcW w:type="dxa" w:w="2158"/>
            <w:shd w:fill="F2F6FC"/>
          </w:tcPr>
          <w:p>
            <w:pPr>
              <w:jc w:val="center"/>
            </w:pPr>
            <w:r/>
            <w:r>
              <w:rPr>
                <w:rFonts w:ascii="宋体" w:hAnsi="宋体" w:eastAsia="宋体"/>
                <w:sz w:val="18"/>
              </w:rPr>
              <w:t>数据记录</w:t>
            </w:r>
          </w:p>
        </w:tc>
        <w:tc>
          <w:tcPr>
            <w:tcW w:type="dxa" w:w="2158"/>
            <w:shd w:fill="F2F6FC"/>
          </w:tcPr>
          <w:p>
            <w:pPr>
              <w:jc w:val="center"/>
            </w:pPr>
            <w:r/>
            <w:r>
              <w:rPr>
                <w:rFonts w:ascii="宋体" w:hAnsi="宋体" w:eastAsia="宋体"/>
                <w:sz w:val="18"/>
              </w:rPr>
              <w:t>开始记录后等待1分钟</w:t>
            </w:r>
          </w:p>
        </w:tc>
        <w:tc>
          <w:tcPr>
            <w:tcW w:type="dxa" w:w="2158"/>
            <w:shd w:fill="F2F6FC"/>
          </w:tcPr>
          <w:p>
            <w:pPr>
              <w:jc w:val="center"/>
            </w:pPr>
            <w:r/>
            <w:r>
              <w:rPr>
                <w:rFonts w:ascii="宋体" w:hAnsi="宋体" w:eastAsia="宋体"/>
                <w:sz w:val="18"/>
              </w:rPr>
              <w:t>CSV文件生成，每秒一行</w:t>
            </w:r>
          </w:p>
        </w:tc>
        <w:tc>
          <w:tcPr>
            <w:tcW w:type="dxa" w:w="2158"/>
            <w:shd w:fill="F2F6FC"/>
          </w:tcPr>
          <w:p>
            <w:pPr>
              <w:jc w:val="center"/>
            </w:pPr>
            <w:r/>
            <w:r>
              <w:rPr>
                <w:rFonts w:ascii="宋体" w:hAnsi="宋体" w:eastAsia="宋体"/>
                <w:sz w:val="18"/>
              </w:rPr>
              <w:t>✅ 通过</w:t>
            </w:r>
          </w:p>
        </w:tc>
      </w:tr>
      <w:tr>
        <w:tc>
          <w:tcPr>
            <w:tcW w:type="dxa" w:w="2158"/>
            <w:shd w:fill="FFFFFF"/>
          </w:tcPr>
          <w:p>
            <w:pPr>
              <w:jc w:val="center"/>
            </w:pPr>
            <w:r/>
            <w:r>
              <w:rPr>
                <w:rFonts w:ascii="宋体" w:hAnsi="宋体" w:eastAsia="宋体"/>
                <w:sz w:val="18"/>
              </w:rPr>
              <w:t>试验完成</w:t>
            </w:r>
          </w:p>
        </w:tc>
        <w:tc>
          <w:tcPr>
            <w:tcW w:type="dxa" w:w="2158"/>
            <w:shd w:fill="FFFFFF"/>
          </w:tcPr>
          <w:p>
            <w:pPr>
              <w:jc w:val="center"/>
            </w:pPr>
            <w:r/>
            <w:r>
              <w:rPr>
                <w:rFonts w:ascii="宋体" w:hAnsi="宋体" w:eastAsia="宋体"/>
                <w:sz w:val="18"/>
              </w:rPr>
              <w:t>到达设定时长停止</w:t>
            </w:r>
          </w:p>
        </w:tc>
        <w:tc>
          <w:tcPr>
            <w:tcW w:type="dxa" w:w="2158"/>
            <w:shd w:fill="FFFFFF"/>
          </w:tcPr>
          <w:p>
            <w:pPr>
              <w:jc w:val="center"/>
            </w:pPr>
            <w:r/>
            <w:r>
              <w:rPr>
                <w:rFonts w:ascii="宋体" w:hAnsi="宋体" w:eastAsia="宋体"/>
                <w:sz w:val="18"/>
              </w:rPr>
              <w:t>状态切换Complete，提示保存</w:t>
            </w:r>
          </w:p>
        </w:tc>
        <w:tc>
          <w:tcPr>
            <w:tcW w:type="dxa" w:w="2158"/>
            <w:shd w:fill="FFFFFF"/>
          </w:tcPr>
          <w:p>
            <w:pPr>
              <w:jc w:val="center"/>
            </w:pPr>
            <w:r/>
            <w:r>
              <w:rPr>
                <w:rFonts w:ascii="宋体" w:hAnsi="宋体" w:eastAsia="宋体"/>
                <w:sz w:val="18"/>
              </w:rPr>
              <w:t>✅ 通过</w:t>
            </w:r>
          </w:p>
        </w:tc>
      </w:tr>
      <w:tr>
        <w:tc>
          <w:tcPr>
            <w:tcW w:type="dxa" w:w="2158"/>
            <w:shd w:fill="F2F6FC"/>
          </w:tcPr>
          <w:p>
            <w:pPr>
              <w:jc w:val="center"/>
            </w:pPr>
            <w:r/>
            <w:r>
              <w:rPr>
                <w:rFonts w:ascii="宋体" w:hAnsi="宋体" w:eastAsia="宋体"/>
                <w:sz w:val="18"/>
              </w:rPr>
              <w:t>报告导出</w:t>
            </w:r>
          </w:p>
        </w:tc>
        <w:tc>
          <w:tcPr>
            <w:tcW w:type="dxa" w:w="2158"/>
            <w:shd w:fill="F2F6FC"/>
          </w:tcPr>
          <w:p>
            <w:pPr>
              <w:jc w:val="center"/>
            </w:pPr>
            <w:r/>
            <w:r>
              <w:rPr>
                <w:rFonts w:ascii="宋体" w:hAnsi="宋体" w:eastAsia="宋体"/>
                <w:sz w:val="18"/>
              </w:rPr>
              <w:t>保存试验记录后导出</w:t>
            </w:r>
          </w:p>
        </w:tc>
        <w:tc>
          <w:tcPr>
            <w:tcW w:type="dxa" w:w="2158"/>
            <w:shd w:fill="F2F6FC"/>
          </w:tcPr>
          <w:p>
            <w:pPr>
              <w:jc w:val="center"/>
            </w:pPr>
            <w:r/>
            <w:r>
              <w:rPr>
                <w:rFonts w:ascii="宋体" w:hAnsi="宋体" w:eastAsia="宋体"/>
                <w:sz w:val="18"/>
              </w:rPr>
              <w:t>正确生成Excel和PDF文件</w:t>
            </w:r>
          </w:p>
        </w:tc>
        <w:tc>
          <w:tcPr>
            <w:tcW w:type="dxa" w:w="2158"/>
            <w:shd w:fill="F2F6FC"/>
          </w:tcPr>
          <w:p>
            <w:pPr>
              <w:jc w:val="center"/>
            </w:pPr>
            <w:r/>
            <w:r>
              <w:rPr>
                <w:rFonts w:ascii="宋体" w:hAnsi="宋体" w:eastAsia="宋体"/>
                <w:sz w:val="18"/>
              </w:rPr>
              <w:t>✅ 通过</w:t>
            </w:r>
          </w:p>
        </w:tc>
      </w:tr>
      <w:tr>
        <w:tc>
          <w:tcPr>
            <w:tcW w:type="dxa" w:w="2158"/>
            <w:shd w:fill="FFFFFF"/>
          </w:tcPr>
          <w:p>
            <w:pPr>
              <w:jc w:val="center"/>
            </w:pPr>
            <w:r/>
            <w:r>
              <w:rPr>
                <w:rFonts w:ascii="宋体" w:hAnsi="宋体" w:eastAsia="宋体"/>
                <w:sz w:val="18"/>
              </w:rPr>
              <w:t>历史查询</w:t>
            </w:r>
          </w:p>
        </w:tc>
        <w:tc>
          <w:tcPr>
            <w:tcW w:type="dxa" w:w="2158"/>
            <w:shd w:fill="FFFFFF"/>
          </w:tcPr>
          <w:p>
            <w:pPr>
              <w:jc w:val="center"/>
            </w:pPr>
            <w:r/>
            <w:r>
              <w:rPr>
                <w:rFonts w:ascii="宋体" w:hAnsi="宋体" w:eastAsia="宋体"/>
                <w:sz w:val="18"/>
              </w:rPr>
              <w:t>按不同条件查询</w:t>
            </w:r>
          </w:p>
        </w:tc>
        <w:tc>
          <w:tcPr>
            <w:tcW w:type="dxa" w:w="2158"/>
            <w:shd w:fill="FFFFFF"/>
          </w:tcPr>
          <w:p>
            <w:pPr>
              <w:jc w:val="center"/>
            </w:pPr>
            <w:r/>
            <w:r>
              <w:rPr>
                <w:rFonts w:ascii="宋体" w:hAnsi="宋体" w:eastAsia="宋体"/>
                <w:sz w:val="18"/>
              </w:rPr>
              <w:t>正确返回匹配记录</w:t>
            </w:r>
          </w:p>
        </w:tc>
        <w:tc>
          <w:tcPr>
            <w:tcW w:type="dxa" w:w="2158"/>
            <w:shd w:fill="FFFFFF"/>
          </w:tcPr>
          <w:p>
            <w:pPr>
              <w:jc w:val="center"/>
            </w:pPr>
            <w:r/>
            <w:r>
              <w:rPr>
                <w:rFonts w:ascii="宋体" w:hAnsi="宋体" w:eastAsia="宋体"/>
                <w:sz w:val="18"/>
              </w:rPr>
              <w:t>✅ 通过</w:t>
            </w:r>
          </w:p>
        </w:tc>
      </w:tr>
      <w:tr>
        <w:tc>
          <w:tcPr>
            <w:tcW w:type="dxa" w:w="2158"/>
            <w:shd w:fill="F2F6FC"/>
          </w:tcPr>
          <w:p>
            <w:pPr>
              <w:jc w:val="center"/>
            </w:pPr>
            <w:r/>
            <w:r>
              <w:rPr>
                <w:rFonts w:ascii="宋体" w:hAnsi="宋体" w:eastAsia="宋体"/>
                <w:sz w:val="18"/>
              </w:rPr>
              <w:t>按钮状态</w:t>
            </w:r>
          </w:p>
        </w:tc>
        <w:tc>
          <w:tcPr>
            <w:tcW w:type="dxa" w:w="2158"/>
            <w:shd w:fill="F2F6FC"/>
          </w:tcPr>
          <w:p>
            <w:pPr>
              <w:jc w:val="center"/>
            </w:pPr>
            <w:r/>
            <w:r>
              <w:rPr>
                <w:rFonts w:ascii="宋体" w:hAnsi="宋体" w:eastAsia="宋体"/>
                <w:sz w:val="18"/>
              </w:rPr>
              <w:t>在各状态下检查按钮</w:t>
            </w:r>
          </w:p>
        </w:tc>
        <w:tc>
          <w:tcPr>
            <w:tcW w:type="dxa" w:w="2158"/>
            <w:shd w:fill="F2F6FC"/>
          </w:tcPr>
          <w:p>
            <w:pPr>
              <w:jc w:val="center"/>
            </w:pPr>
            <w:r/>
            <w:r>
              <w:rPr>
                <w:rFonts w:ascii="宋体" w:hAnsi="宋体" w:eastAsia="宋体"/>
                <w:sz w:val="18"/>
              </w:rPr>
              <w:t>按钮启用/禁用符合矩阵</w:t>
            </w:r>
          </w:p>
        </w:tc>
        <w:tc>
          <w:tcPr>
            <w:tcW w:type="dxa" w:w="2158"/>
            <w:shd w:fill="F2F6FC"/>
          </w:tcPr>
          <w:p>
            <w:pPr>
              <w:jc w:val="center"/>
            </w:pPr>
            <w:r/>
            <w:r>
              <w:rPr>
                <w:rFonts w:ascii="宋体" w:hAnsi="宋体" w:eastAsia="宋体"/>
                <w:sz w:val="18"/>
              </w:rPr>
              <w:t>✅ 通过</w:t>
            </w:r>
          </w:p>
        </w:tc>
      </w:tr>
    </w:tbl>
    <w:p>
      <w:pPr>
        <w:pStyle w:val="Heading3"/>
      </w:pPr>
      <w:r>
        <w:rPr>
          <w:rFonts w:ascii="黑体" w:hAnsi="黑体" w:eastAsia="黑体"/>
          <w:sz w:val="26"/>
        </w:rPr>
        <w:t>性能测试</w:t>
      </w:r>
    </w:p>
    <w:tbl>
      <w:tblPr>
        <w:tblW w:type="auto" w:w="0"/>
        <w:jc w:val="center"/>
        <w:tblLayout w:type="autofit"/>
        <w:tblLook w:firstColumn="1" w:firstRow="1" w:lastColumn="0" w:lastRow="0" w:noHBand="0" w:noVBand="1" w:val="04A0"/>
        <w:tblBorders>
          <w:top w:val="single" w:sz="6" w:space="0" w:color="4472C4"/>
          <w:left w:val="single" w:sz="6" w:space="0" w:color="4472C4"/>
          <w:bottom w:val="single" w:sz="6" w:space="0" w:color="4472C4"/>
          <w:right w:val="single" w:sz="6" w:space="0" w:color="4472C4"/>
          <w:insideH w:val="single" w:sz="6" w:space="0" w:color="4472C4"/>
          <w:insideV w:val="single" w:sz="6" w:space="0" w:color="4472C4"/>
        </w:tblBorders>
      </w:tblPr>
      <w:tblGrid>
        <w:gridCol w:w="2878"/>
        <w:gridCol w:w="2878"/>
        <w:gridCol w:w="2878"/>
      </w:tblGrid>
      <w:tr>
        <w:tc>
          <w:tcPr>
            <w:tcW w:type="dxa" w:w="2878"/>
            <w:shd w:fill="4472C4"/>
          </w:tcPr>
          <w:p>
            <w:pPr>
              <w:jc w:val="center"/>
            </w:pPr>
            <w:r/>
            <w:r>
              <w:rPr>
                <w:rFonts w:ascii="黑体" w:hAnsi="黑体" w:eastAsia="黑体"/>
                <w:b/>
                <w:color w:val="FFFFFF"/>
                <w:sz w:val="20"/>
              </w:rPr>
              <w:t>测试项</w:t>
            </w:r>
          </w:p>
        </w:tc>
        <w:tc>
          <w:tcPr>
            <w:tcW w:type="dxa" w:w="2878"/>
            <w:shd w:fill="4472C4"/>
          </w:tcPr>
          <w:p>
            <w:pPr>
              <w:jc w:val="center"/>
            </w:pPr>
            <w:r/>
            <w:r>
              <w:rPr>
                <w:rFonts w:ascii="黑体" w:hAnsi="黑体" w:eastAsia="黑体"/>
                <w:b/>
                <w:color w:val="FFFFFF"/>
                <w:sz w:val="20"/>
              </w:rPr>
              <w:t>测试数据</w:t>
            </w:r>
          </w:p>
        </w:tc>
        <w:tc>
          <w:tcPr>
            <w:tcW w:type="dxa" w:w="2878"/>
            <w:shd w:fill="4472C4"/>
          </w:tcPr>
          <w:p>
            <w:pPr>
              <w:jc w:val="center"/>
            </w:pPr>
            <w:r/>
            <w:r>
              <w:rPr>
                <w:rFonts w:ascii="黑体" w:hAnsi="黑体" w:eastAsia="黑体"/>
                <w:b/>
                <w:color w:val="FFFFFF"/>
                <w:sz w:val="20"/>
              </w:rPr>
              <w:t>结果</w:t>
            </w:r>
          </w:p>
        </w:tc>
      </w:tr>
      <w:tr>
        <w:tc>
          <w:tcPr>
            <w:tcW w:type="dxa" w:w="2878"/>
            <w:shd w:fill="F2F6FC"/>
          </w:tcPr>
          <w:p>
            <w:pPr>
              <w:jc w:val="center"/>
            </w:pPr>
            <w:r/>
            <w:r>
              <w:rPr>
                <w:rFonts w:ascii="宋体" w:hAnsi="宋体" w:eastAsia="宋体"/>
                <w:sz w:val="18"/>
              </w:rPr>
              <w:t>内存占用</w:t>
            </w:r>
          </w:p>
        </w:tc>
        <w:tc>
          <w:tcPr>
            <w:tcW w:type="dxa" w:w="2878"/>
            <w:shd w:fill="F2F6FC"/>
          </w:tcPr>
          <w:p>
            <w:pPr>
              <w:jc w:val="center"/>
            </w:pPr>
            <w:r/>
            <w:r>
              <w:rPr>
                <w:rFonts w:ascii="宋体" w:hAnsi="宋体" w:eastAsia="宋体"/>
                <w:sz w:val="18"/>
              </w:rPr>
              <w:t>60分钟连续运行</w:t>
            </w:r>
          </w:p>
        </w:tc>
        <w:tc>
          <w:tcPr>
            <w:tcW w:type="dxa" w:w="2878"/>
            <w:shd w:fill="F2F6FC"/>
          </w:tcPr>
          <w:p>
            <w:pPr>
              <w:jc w:val="center"/>
            </w:pPr>
            <w:r/>
            <w:r>
              <w:rPr>
                <w:rFonts w:ascii="宋体" w:hAnsi="宋体" w:eastAsia="宋体"/>
                <w:sz w:val="18"/>
              </w:rPr>
              <w:t>稳定在 120-150 MB，无内存泄漏</w:t>
            </w:r>
          </w:p>
        </w:tc>
      </w:tr>
      <w:tr>
        <w:tc>
          <w:tcPr>
            <w:tcW w:type="dxa" w:w="2878"/>
            <w:shd w:fill="FFFFFF"/>
          </w:tcPr>
          <w:p>
            <w:pPr>
              <w:jc w:val="center"/>
            </w:pPr>
            <w:r/>
            <w:r>
              <w:rPr>
                <w:rFonts w:ascii="宋体" w:hAnsi="宋体" w:eastAsia="宋体"/>
                <w:sz w:val="18"/>
              </w:rPr>
              <w:t>CPU占用</w:t>
            </w:r>
          </w:p>
        </w:tc>
        <w:tc>
          <w:tcPr>
            <w:tcW w:type="dxa" w:w="2878"/>
            <w:shd w:fill="FFFFFF"/>
          </w:tcPr>
          <w:p>
            <w:pPr>
              <w:jc w:val="center"/>
            </w:pPr>
            <w:r/>
            <w:r>
              <w:rPr>
                <w:rFonts w:ascii="宋体" w:hAnsi="宋体" w:eastAsia="宋体"/>
                <w:sz w:val="18"/>
              </w:rPr>
              <w:t>温度曲线实时刷新</w:t>
            </w:r>
          </w:p>
        </w:tc>
        <w:tc>
          <w:tcPr>
            <w:tcW w:type="dxa" w:w="2878"/>
            <w:shd w:fill="FFFFFF"/>
          </w:tcPr>
          <w:p>
            <w:pPr>
              <w:jc w:val="center"/>
            </w:pPr>
            <w:r/>
            <w:r>
              <w:rPr>
                <w:rFonts w:ascii="宋体" w:hAnsi="宋体" w:eastAsia="宋体"/>
                <w:sz w:val="18"/>
              </w:rPr>
              <w:t>平均 5-8%，峰值 &lt; 15%</w:t>
            </w:r>
          </w:p>
        </w:tc>
      </w:tr>
      <w:tr>
        <w:tc>
          <w:tcPr>
            <w:tcW w:type="dxa" w:w="2878"/>
            <w:shd w:fill="F2F6FC"/>
          </w:tcPr>
          <w:p>
            <w:pPr>
              <w:jc w:val="center"/>
            </w:pPr>
            <w:r/>
            <w:r>
              <w:rPr>
                <w:rFonts w:ascii="宋体" w:hAnsi="宋体" w:eastAsia="宋体"/>
                <w:sz w:val="18"/>
              </w:rPr>
              <w:t>数据记录精度</w:t>
            </w:r>
          </w:p>
        </w:tc>
        <w:tc>
          <w:tcPr>
            <w:tcW w:type="dxa" w:w="2878"/>
            <w:shd w:fill="F2F6FC"/>
          </w:tcPr>
          <w:p>
            <w:pPr>
              <w:jc w:val="center"/>
            </w:pPr>
            <w:r/>
            <w:r>
              <w:rPr>
                <w:rFonts w:ascii="宋体" w:hAnsi="宋体" w:eastAsia="宋体"/>
                <w:sz w:val="18"/>
              </w:rPr>
              <w:t>3600秒记录3600行</w:t>
            </w:r>
          </w:p>
        </w:tc>
        <w:tc>
          <w:tcPr>
            <w:tcW w:type="dxa" w:w="2878"/>
            <w:shd w:fill="F2F6FC"/>
          </w:tcPr>
          <w:p>
            <w:pPr>
              <w:jc w:val="center"/>
            </w:pPr>
            <w:r/>
            <w:r>
              <w:rPr>
                <w:rFonts w:ascii="宋体" w:hAnsi="宋体" w:eastAsia="宋体"/>
                <w:sz w:val="18"/>
              </w:rPr>
              <w:t>无丢帧，时间戳连续</w:t>
            </w:r>
          </w:p>
        </w:tc>
      </w:tr>
      <w:tr>
        <w:tc>
          <w:tcPr>
            <w:tcW w:type="dxa" w:w="2878"/>
            <w:shd w:fill="FFFFFF"/>
          </w:tcPr>
          <w:p>
            <w:pPr>
              <w:jc w:val="center"/>
            </w:pPr>
            <w:r/>
            <w:r>
              <w:rPr>
                <w:rFonts w:ascii="宋体" w:hAnsi="宋体" w:eastAsia="宋体"/>
                <w:sz w:val="18"/>
              </w:rPr>
              <w:t>Excel导出速度</w:t>
            </w:r>
          </w:p>
        </w:tc>
        <w:tc>
          <w:tcPr>
            <w:tcW w:type="dxa" w:w="2878"/>
            <w:shd w:fill="FFFFFF"/>
          </w:tcPr>
          <w:p>
            <w:pPr>
              <w:jc w:val="center"/>
            </w:pPr>
            <w:r/>
            <w:r>
              <w:rPr>
                <w:rFonts w:ascii="宋体" w:hAnsi="宋体" w:eastAsia="宋体"/>
                <w:sz w:val="18"/>
              </w:rPr>
              <w:t>3600行数据的报告</w:t>
            </w:r>
          </w:p>
        </w:tc>
        <w:tc>
          <w:tcPr>
            <w:tcW w:type="dxa" w:w="2878"/>
            <w:shd w:fill="FFFFFF"/>
          </w:tcPr>
          <w:p>
            <w:pPr>
              <w:jc w:val="center"/>
            </w:pPr>
            <w:r/>
            <w:r>
              <w:rPr>
                <w:rFonts w:ascii="宋体" w:hAnsi="宋体" w:eastAsia="宋体"/>
                <w:sz w:val="18"/>
              </w:rPr>
              <w:t>约 2-3 秒</w:t>
            </w:r>
          </w:p>
        </w:tc>
      </w:tr>
      <w:tr>
        <w:tc>
          <w:tcPr>
            <w:tcW w:type="dxa" w:w="2878"/>
            <w:shd w:fill="F2F6FC"/>
          </w:tcPr>
          <w:p>
            <w:pPr>
              <w:jc w:val="center"/>
            </w:pPr>
            <w:r/>
            <w:r>
              <w:rPr>
                <w:rFonts w:ascii="宋体" w:hAnsi="宋体" w:eastAsia="宋体"/>
                <w:sz w:val="18"/>
              </w:rPr>
              <w:t>PDF导出速度</w:t>
            </w:r>
          </w:p>
        </w:tc>
        <w:tc>
          <w:tcPr>
            <w:tcW w:type="dxa" w:w="2878"/>
            <w:shd w:fill="F2F6FC"/>
          </w:tcPr>
          <w:p>
            <w:pPr>
              <w:jc w:val="center"/>
            </w:pPr>
            <w:r/>
            <w:r>
              <w:rPr>
                <w:rFonts w:ascii="宋体" w:hAnsi="宋体" w:eastAsia="宋体"/>
                <w:sz w:val="18"/>
              </w:rPr>
              <w:t>含图表的标准报告</w:t>
            </w:r>
          </w:p>
        </w:tc>
        <w:tc>
          <w:tcPr>
            <w:tcW w:type="dxa" w:w="2878"/>
            <w:shd w:fill="F2F6FC"/>
          </w:tcPr>
          <w:p>
            <w:pPr>
              <w:jc w:val="center"/>
            </w:pPr>
            <w:r/>
            <w:r>
              <w:rPr>
                <w:rFonts w:ascii="宋体" w:hAnsi="宋体" w:eastAsia="宋体"/>
                <w:sz w:val="18"/>
              </w:rPr>
              <w:t>约 3-4 秒</w:t>
            </w:r>
          </w:p>
        </w:tc>
      </w:tr>
    </w:tbl>
    <w:p>
      <w:pPr>
        <w:pStyle w:val="Heading2"/>
      </w:pPr>
      <w:r>
        <w:rPr>
          <w:rFonts w:ascii="黑体" w:hAnsi="黑体" w:eastAsia="黑体"/>
          <w:sz w:val="32"/>
        </w:rPr>
        <w:t>4.6  总结与展望</w:t>
      </w:r>
    </w:p>
    <w:p>
      <w:pPr>
        <w:pStyle w:val="Heading3"/>
      </w:pPr>
      <w:r>
        <w:rPr>
          <w:rFonts w:ascii="黑体" w:hAnsi="黑体" w:eastAsia="黑体"/>
          <w:sz w:val="26"/>
        </w:rPr>
        <w:t>项目总结</w:t>
      </w:r>
    </w:p>
    <w:p>
      <w:pPr>
        <w:spacing w:after="120" w:before="0"/>
        <w:ind w:firstLine="420"/>
      </w:pPr>
      <w:r>
        <w:rPr>
          <w:rFonts w:ascii="宋体" w:hAnsi="宋体" w:eastAsia="宋体"/>
          <w:b w:val="0"/>
          <w:sz w:val="24"/>
        </w:rPr>
        <w:t>本项目成功开发了一套完整的 ISO 11820 建筑材料不燃性试验自动化测控仿真系统。系统采用 .NET 8 + WinForms + SQLite 技术栈，通过分层架构和事件驱动设计，实现了从用户登录、试验管理、温度仿真、数据记录到报告导出的完整业务闭环。</w:t>
      </w:r>
    </w:p>
    <w:p>
      <w:pPr>
        <w:spacing w:after="120" w:before="0"/>
        <w:ind w:firstLine="420"/>
      </w:pPr>
      <w:r>
        <w:rPr>
          <w:rFonts w:ascii="宋体" w:hAnsi="宋体" w:eastAsia="宋体"/>
          <w:b w:val="0"/>
          <w:sz w:val="24"/>
        </w:rPr>
        <w:t>项目的主要成果包括：</w:t>
      </w:r>
    </w:p>
    <w:p>
      <w:pPr>
        <w:spacing w:after="60"/>
        <w:ind w:left="567"/>
      </w:pPr>
      <w:r>
        <w:rPr>
          <w:rFonts w:ascii="宋体" w:hAnsi="宋体" w:eastAsia="宋体"/>
          <w:sz w:val="22"/>
        </w:rPr>
        <w:t>✅ 完整的试验流程仿真：5个状态、5通道温度、完整的操作流程</w:t>
      </w:r>
    </w:p>
    <w:p>
      <w:pPr>
        <w:spacing w:after="60"/>
        <w:ind w:left="567"/>
      </w:pPr>
      <w:r>
        <w:rPr>
          <w:rFonts w:ascii="宋体" w:hAnsi="宋体" w:eastAsia="宋体"/>
          <w:sz w:val="22"/>
        </w:rPr>
        <w:t>✅ 真实的温度仿真模型：基于热传导方程的三阶段温度生成算法</w:t>
      </w:r>
    </w:p>
    <w:p>
      <w:pPr>
        <w:spacing w:after="60"/>
        <w:ind w:left="567"/>
      </w:pPr>
      <w:r>
        <w:rPr>
          <w:rFonts w:ascii="宋体" w:hAnsi="宋体" w:eastAsia="宋体"/>
          <w:sz w:val="22"/>
        </w:rPr>
        <w:t>✅ 清晰的分层架构：UI/Core/Service/Data 四层，职责分明，易于维护</w:t>
      </w:r>
    </w:p>
    <w:p>
      <w:pPr>
        <w:spacing w:after="60"/>
        <w:ind w:left="567"/>
      </w:pPr>
      <w:r>
        <w:rPr>
          <w:rFonts w:ascii="宋体" w:hAnsi="宋体" w:eastAsia="宋体"/>
          <w:sz w:val="22"/>
        </w:rPr>
        <w:t>✅ 灵活的配置系统：仿真/硬件双模式一键切换</w:t>
      </w:r>
    </w:p>
    <w:p>
      <w:pPr>
        <w:spacing w:after="60"/>
        <w:ind w:left="567"/>
      </w:pPr>
      <w:r>
        <w:rPr>
          <w:rFonts w:ascii="宋体" w:hAnsi="宋体" w:eastAsia="宋体"/>
          <w:sz w:val="22"/>
        </w:rPr>
        <w:t>✅ 完善的数据管理：结构化数据库 + CSV时序文件，支持多格式报告导出</w:t>
      </w:r>
    </w:p>
    <w:p>
      <w:pPr>
        <w:spacing w:after="60"/>
        <w:ind w:left="567"/>
      </w:pPr>
      <w:r>
        <w:rPr>
          <w:rFonts w:ascii="宋体" w:hAnsi="宋体" w:eastAsia="宋体"/>
          <w:sz w:val="22"/>
        </w:rPr>
        <w:t>✅ 良好的用户体验：LED风格温度显示、实时曲线图、状态消息系统</w:t>
      </w:r>
    </w:p>
    <w:p>
      <w:pPr>
        <w:pStyle w:val="Heading3"/>
      </w:pPr>
      <w:r>
        <w:rPr>
          <w:rFonts w:ascii="黑体" w:hAnsi="黑体" w:eastAsia="黑体"/>
          <w:sz w:val="26"/>
        </w:rPr>
        <w:t>未来展望</w:t>
      </w:r>
    </w:p>
    <w:p>
      <w:pPr>
        <w:spacing w:after="120" w:before="0"/>
        <w:ind w:firstLine="420"/>
      </w:pPr>
      <w:r>
        <w:rPr>
          <w:rFonts w:ascii="宋体" w:hAnsi="宋体" w:eastAsia="宋体"/>
          <w:b w:val="0"/>
          <w:sz w:val="24"/>
        </w:rPr>
        <w:t>本系统未来可以从以下方向进行扩展和优化：</w:t>
      </w:r>
    </w:p>
    <w:tbl>
      <w:tblPr>
        <w:tblW w:type="auto" w:w="0"/>
        <w:jc w:val="center"/>
        <w:tblLayout w:type="autofit"/>
        <w:tblLook w:firstColumn="1" w:firstRow="1" w:lastColumn="0" w:lastRow="0" w:noHBand="0" w:noVBand="1" w:val="04A0"/>
        <w:tblBorders>
          <w:top w:val="single" w:sz="6" w:space="0" w:color="4472C4"/>
          <w:left w:val="single" w:sz="6" w:space="0" w:color="4472C4"/>
          <w:bottom w:val="single" w:sz="6" w:space="0" w:color="4472C4"/>
          <w:right w:val="single" w:sz="6" w:space="0" w:color="4472C4"/>
          <w:insideH w:val="single" w:sz="6" w:space="0" w:color="4472C4"/>
          <w:insideV w:val="single" w:sz="6" w:space="0" w:color="4472C4"/>
        </w:tblBorders>
      </w:tblPr>
      <w:tblGrid>
        <w:gridCol w:w="4317"/>
        <w:gridCol w:w="4317"/>
      </w:tblGrid>
      <w:tr>
        <w:tc>
          <w:tcPr>
            <w:tcW w:type="dxa" w:w="4317"/>
            <w:shd w:fill="4472C4"/>
          </w:tcPr>
          <w:p>
            <w:pPr>
              <w:jc w:val="center"/>
            </w:pPr>
            <w:r/>
            <w:r>
              <w:rPr>
                <w:rFonts w:ascii="黑体" w:hAnsi="黑体" w:eastAsia="黑体"/>
                <w:b/>
                <w:color w:val="FFFFFF"/>
                <w:sz w:val="20"/>
              </w:rPr>
              <w:t>方向</w:t>
            </w:r>
          </w:p>
        </w:tc>
        <w:tc>
          <w:tcPr>
            <w:tcW w:type="dxa" w:w="4317"/>
            <w:shd w:fill="4472C4"/>
          </w:tcPr>
          <w:p>
            <w:pPr>
              <w:jc w:val="center"/>
            </w:pPr>
            <w:r/>
            <w:r>
              <w:rPr>
                <w:rFonts w:ascii="黑体" w:hAnsi="黑体" w:eastAsia="黑体"/>
                <w:b/>
                <w:color w:val="FFFFFF"/>
                <w:sz w:val="20"/>
              </w:rPr>
              <w:t>具体内容</w:t>
            </w:r>
          </w:p>
        </w:tc>
      </w:tr>
      <w:tr>
        <w:tc>
          <w:tcPr>
            <w:tcW w:type="dxa" w:w="4317"/>
            <w:shd w:fill="F2F6FC"/>
          </w:tcPr>
          <w:p>
            <w:pPr>
              <w:jc w:val="center"/>
            </w:pPr>
            <w:r/>
            <w:r>
              <w:rPr>
                <w:rFonts w:ascii="宋体" w:hAnsi="宋体" w:eastAsia="宋体"/>
                <w:sz w:val="18"/>
              </w:rPr>
              <w:t>硬件对接</w:t>
            </w:r>
          </w:p>
        </w:tc>
        <w:tc>
          <w:tcPr>
            <w:tcW w:type="dxa" w:w="4317"/>
            <w:shd w:fill="F2F6FC"/>
          </w:tcPr>
          <w:p>
            <w:pPr>
              <w:jc w:val="center"/>
            </w:pPr>
            <w:r/>
            <w:r>
              <w:rPr>
                <w:rFonts w:ascii="宋体" w:hAnsi="宋体" w:eastAsia="宋体"/>
                <w:sz w:val="18"/>
              </w:rPr>
              <w:t>接入真实的 Modbus 串口通信模块，连接真实的温度传感器和 PID 温控器，实现仿真模式到真实采集模式的升级</w:t>
            </w:r>
          </w:p>
        </w:tc>
      </w:tr>
      <w:tr>
        <w:tc>
          <w:tcPr>
            <w:tcW w:type="dxa" w:w="4317"/>
            <w:shd w:fill="FFFFFF"/>
          </w:tcPr>
          <w:p>
            <w:pPr>
              <w:jc w:val="center"/>
            </w:pPr>
            <w:r/>
            <w:r>
              <w:rPr>
                <w:rFonts w:ascii="宋体" w:hAnsi="宋体" w:eastAsia="宋体"/>
                <w:sz w:val="18"/>
              </w:rPr>
              <w:t>精细化仿真</w:t>
            </w:r>
          </w:p>
        </w:tc>
        <w:tc>
          <w:tcPr>
            <w:tcW w:type="dxa" w:w="4317"/>
            <w:shd w:fill="FFFFFF"/>
          </w:tcPr>
          <w:p>
            <w:pPr>
              <w:jc w:val="center"/>
            </w:pPr>
            <w:r/>
            <w:r>
              <w:rPr>
                <w:rFonts w:ascii="宋体" w:hAnsi="宋体" w:eastAsia="宋体"/>
                <w:sz w:val="18"/>
              </w:rPr>
              <w:t>引入更真实的传热模型（有限元/有限差分），考虑样品内部三维温度场分布</w:t>
            </w:r>
          </w:p>
        </w:tc>
      </w:tr>
      <w:tr>
        <w:tc>
          <w:tcPr>
            <w:tcW w:type="dxa" w:w="4317"/>
            <w:shd w:fill="F2F6FC"/>
          </w:tcPr>
          <w:p>
            <w:pPr>
              <w:jc w:val="center"/>
            </w:pPr>
            <w:r/>
            <w:r>
              <w:rPr>
                <w:rFonts w:ascii="宋体" w:hAnsi="宋体" w:eastAsia="宋体"/>
                <w:sz w:val="18"/>
              </w:rPr>
              <w:t>Web化改造</w:t>
            </w:r>
          </w:p>
        </w:tc>
        <w:tc>
          <w:tcPr>
            <w:tcW w:type="dxa" w:w="4317"/>
            <w:shd w:fill="F2F6FC"/>
          </w:tcPr>
          <w:p>
            <w:pPr>
              <w:jc w:val="center"/>
            </w:pPr>
            <w:r/>
            <w:r>
              <w:rPr>
                <w:rFonts w:ascii="宋体" w:hAnsi="宋体" w:eastAsia="宋体"/>
                <w:sz w:val="18"/>
              </w:rPr>
              <w:t>将 WinForms 桌面应用升级为 ASP.NET Core Web 应用，支持浏览器访问，便于远程教学</w:t>
            </w:r>
          </w:p>
        </w:tc>
      </w:tr>
      <w:tr>
        <w:tc>
          <w:tcPr>
            <w:tcW w:type="dxa" w:w="4317"/>
            <w:shd w:fill="FFFFFF"/>
          </w:tcPr>
          <w:p>
            <w:pPr>
              <w:jc w:val="center"/>
            </w:pPr>
            <w:r/>
            <w:r>
              <w:rPr>
                <w:rFonts w:ascii="宋体" w:hAnsi="宋体" w:eastAsia="宋体"/>
                <w:sz w:val="18"/>
              </w:rPr>
              <w:t>数据可视化增强</w:t>
            </w:r>
          </w:p>
        </w:tc>
        <w:tc>
          <w:tcPr>
            <w:tcW w:type="dxa" w:w="4317"/>
            <w:shd w:fill="FFFFFF"/>
          </w:tcPr>
          <w:p>
            <w:pPr>
              <w:jc w:val="center"/>
            </w:pPr>
            <w:r/>
            <w:r>
              <w:rPr>
                <w:rFonts w:ascii="宋体" w:hAnsi="宋体" w:eastAsia="宋体"/>
                <w:sz w:val="18"/>
              </w:rPr>
              <w:t>增加更多分析图表：温升速率曲线、温度场热力图、多试验对比图</w:t>
            </w:r>
          </w:p>
        </w:tc>
      </w:tr>
      <w:tr>
        <w:tc>
          <w:tcPr>
            <w:tcW w:type="dxa" w:w="4317"/>
            <w:shd w:fill="F2F6FC"/>
          </w:tcPr>
          <w:p>
            <w:pPr>
              <w:jc w:val="center"/>
            </w:pPr>
            <w:r/>
            <w:r>
              <w:rPr>
                <w:rFonts w:ascii="宋体" w:hAnsi="宋体" w:eastAsia="宋体"/>
                <w:sz w:val="18"/>
              </w:rPr>
              <w:t>标准合规判定</w:t>
            </w:r>
          </w:p>
        </w:tc>
        <w:tc>
          <w:tcPr>
            <w:tcW w:type="dxa" w:w="4317"/>
            <w:shd w:fill="F2F6FC"/>
          </w:tcPr>
          <w:p>
            <w:pPr>
              <w:jc w:val="center"/>
            </w:pPr>
            <w:r/>
            <w:r>
              <w:rPr>
                <w:rFonts w:ascii="宋体" w:hAnsi="宋体" w:eastAsia="宋体"/>
                <w:sz w:val="18"/>
              </w:rPr>
              <w:t>完善 ISO 11820 标准的质量损失、持续火焰判定的自动化逻辑</w:t>
            </w:r>
          </w:p>
        </w:tc>
      </w:tr>
      <w:tr>
        <w:tc>
          <w:tcPr>
            <w:tcW w:type="dxa" w:w="4317"/>
            <w:shd w:fill="FFFFFF"/>
          </w:tcPr>
          <w:p>
            <w:pPr>
              <w:jc w:val="center"/>
            </w:pPr>
            <w:r/>
            <w:r>
              <w:rPr>
                <w:rFonts w:ascii="宋体" w:hAnsi="宋体" w:eastAsia="宋体"/>
                <w:sz w:val="18"/>
              </w:rPr>
              <w:t>多语言支持</w:t>
            </w:r>
          </w:p>
        </w:tc>
        <w:tc>
          <w:tcPr>
            <w:tcW w:type="dxa" w:w="4317"/>
            <w:shd w:fill="FFFFFF"/>
          </w:tcPr>
          <w:p>
            <w:pPr>
              <w:jc w:val="center"/>
            </w:pPr>
            <w:r/>
            <w:r>
              <w:rPr>
                <w:rFonts w:ascii="宋体" w:hAnsi="宋体" w:eastAsia="宋体"/>
                <w:sz w:val="18"/>
              </w:rPr>
              <w:t>增加英文界面，服务于国际教学合作</w:t>
            </w:r>
          </w:p>
        </w:tc>
      </w:tr>
    </w:tbl>
    <w:p>
      <w:pPr>
        <w:spacing w:after="120" w:before="0"/>
        <w:ind w:firstLine="420"/>
      </w:pPr>
      <w:r>
        <w:rPr>
          <w:rFonts w:ascii="宋体" w:hAnsi="宋体" w:eastAsia="宋体"/>
          <w:b w:val="0"/>
          <w:sz w:val="24"/>
        </w:rPr>
        <w:t>综上所述，ISO 11820 建筑材料不燃性试验自动化测控仿真系统是一个设计合理、实现完善、具有明确教学价值的软件项目。它成功地在"无硬件环境"中完整再现了标准不燃性试验的全流程操作，为建筑材料检测教学提供了一个低成本、高效率的解决方案。</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