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Runbook: Server Restart Procedure</w:t>
      </w:r>
    </w:p>
    <w:p>
      <w:pPr>
        <w:pStyle w:val="Heading2"/>
      </w:pPr>
      <w:r>
        <w:t>Step 1: Pre-checks</w:t>
      </w:r>
    </w:p>
    <w:p>
      <w:r>
        <w:t>Verify no active deployments are running.</w:t>
      </w:r>
    </w:p>
    <w:p>
      <w:r>
        <w:t>Check the monitoring dashboard for anomalies.</w:t>
      </w:r>
    </w:p>
    <w:p>
      <w:pPr>
        <w:pStyle w:val="Heading2"/>
      </w:pPr>
      <w:r>
        <w:t>Step 2: Restart</w:t>
      </w:r>
    </w:p>
    <w:p>
      <w:r>
        <w:t>SSH into the server and run: sudo systemctl restart app-server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