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i/>
          <w:iCs/>
          <w:color w:val="808080"/>
          <w:sz w:val="18"/>
          <w:szCs w:val="18"/>
        </w:rPr>
        <w:t xml:space="preserve">[ GANTI BLOK INI DENGAN KOP SURAT RESMI UNIT PENGUSUL ]</w:t>
      </w:r>
    </w:p>
    <w:p>
      <w:pPr>
        <w:spacing w:after="80"/>
        <w:jc w:val="center"/>
      </w:pPr>
      <w:r>
        <w:rPr>
          <w:rFonts w:ascii="Arial" w:cs="Arial" w:eastAsia="Arial" w:hAnsi="Arial"/>
          <w:b/>
          <w:bCs/>
          <w:sz w:val="22"/>
          <w:szCs w:val="22"/>
        </w:rPr>
        <w:t xml:space="preserve">KEMENTERIAN PENDIDIKAN TINGGI, SAINS, DAN TEKNOLOGI</w:t>
      </w:r>
    </w:p>
    <w:p>
      <w:pPr>
        <w:spacing w:after="80"/>
        <w:jc w:val="center"/>
      </w:pPr>
      <w:r>
        <w:rPr>
          <w:rFonts w:ascii="Arial" w:cs="Arial" w:eastAsia="Arial" w:hAnsi="Arial"/>
          <w:b/>
          <w:bCs/>
          <w:sz w:val="26"/>
          <w:szCs w:val="26"/>
        </w:rPr>
        <w:t xml:space="preserve">UNIVERSITAS JENDERAL SOEDIRMAN</w:t>
      </w:r>
    </w:p>
    <w:p>
      <w:pPr>
        <w:spacing w:after="60"/>
        <w:jc w:val="center"/>
      </w:pPr>
      <w:r>
        <w:rPr>
          <w:rFonts w:ascii="Arial" w:cs="Arial" w:eastAsia="Arial" w:hAnsi="Arial"/>
          <w:b/>
          <w:bCs/>
          <w:sz w:val="22"/>
          <w:szCs w:val="22"/>
        </w:rPr>
        <w:t xml:space="preserve">[ NAMA UNIT PENGUSUL — FAKULTAS / SEKOLAH / LEMBAGA / PUSAT ]</w:t>
      </w:r>
    </w:p>
    <w:p>
      <w:pPr>
        <w:spacing w:after="40"/>
        <w:jc w:val="center"/>
      </w:pPr>
      <w:r>
        <w:rPr>
          <w:rFonts w:ascii="Arial" w:cs="Arial" w:eastAsia="Arial" w:hAnsi="Arial"/>
          <w:sz w:val="18"/>
          <w:szCs w:val="18"/>
        </w:rPr>
        <w:t xml:space="preserve">Alamat: …………………………………………………………………………………</w:t>
      </w:r>
    </w:p>
    <w:p>
      <w:pPr>
        <w:pBdr>
          <w:bottom w:val="double" w:color="000000" w:sz="8" w:space="4"/>
        </w:pBdr>
        <w:spacing w:after="0"/>
        <w:jc w:val="center"/>
      </w:pPr>
      <w:r>
        <w:rPr>
          <w:rFonts w:ascii="Arial" w:cs="Arial" w:eastAsia="Arial" w:hAnsi="Arial"/>
          <w:sz w:val="18"/>
          <w:szCs w:val="18"/>
        </w:rPr>
        <w:t xml:space="preserve">Telp. ……………… | Email: ……………… | Laman: ………………</w:t>
      </w:r>
    </w:p>
    <w:p>
      <w:pPr>
        <w:spacing w:after="240"/>
      </w:pPr>
      <w:r>
        <w:t xml:space="preserve"/>
      </w:r>
    </w:p>
    <w:p>
      <w:pPr>
        <w:spacing w:after="240"/>
        <w:jc w:val="right"/>
      </w:pPr>
      <w:r>
        <w:rPr>
          <w:rFonts w:ascii="Arial" w:cs="Arial" w:eastAsia="Arial" w:hAnsi="Arial"/>
          <w:sz w:val="22"/>
          <w:szCs w:val="22"/>
        </w:rPr>
        <w:t xml:space="preserve">Purwokerto, ………………………… 20…</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300"/>
        <w:gridCol w:w="6237"/>
      </w:tblGrid>
      <w:tr>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sz w:val="22"/>
                <w:szCs w:val="22"/>
              </w:rPr>
              <w:t xml:space="preserve">Nomor</w:t>
            </w:r>
          </w:p>
        </w:tc>
        <w:tc>
          <w:tcPr>
            <w:tcW w:type="dxa" w:w="3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center"/>
            </w:pPr>
            <w:r>
              <w:rPr>
                <w:rFonts w:ascii="Arial" w:cs="Arial" w:eastAsia="Arial" w:hAnsi="Arial"/>
                <w:sz w:val="22"/>
                <w:szCs w:val="22"/>
              </w:rPr>
              <w:t xml:space="preserve">:</w:t>
            </w:r>
          </w:p>
        </w:tc>
        <w:tc>
          <w:tcPr>
            <w:tcW w:type="dxa" w:w="6237"/>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b w:val="false"/>
                <w:bCs w:val="false"/>
                <w:sz w:val="22"/>
                <w:szCs w:val="22"/>
              </w:rPr>
              <w:t xml:space="preserve">…………/UN23.……/PP/20…</w:t>
            </w:r>
          </w:p>
        </w:tc>
      </w:tr>
      <w:tr>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sz w:val="22"/>
                <w:szCs w:val="22"/>
              </w:rPr>
              <w:t xml:space="preserve">Lampiran</w:t>
            </w:r>
          </w:p>
        </w:tc>
        <w:tc>
          <w:tcPr>
            <w:tcW w:type="dxa" w:w="3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center"/>
            </w:pPr>
            <w:r>
              <w:rPr>
                <w:rFonts w:ascii="Arial" w:cs="Arial" w:eastAsia="Arial" w:hAnsi="Arial"/>
                <w:sz w:val="22"/>
                <w:szCs w:val="22"/>
              </w:rPr>
              <w:t xml:space="preserve">:</w:t>
            </w:r>
          </w:p>
        </w:tc>
        <w:tc>
          <w:tcPr>
            <w:tcW w:type="dxa" w:w="6237"/>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b w:val="false"/>
                <w:bCs w:val="false"/>
                <w:sz w:val="22"/>
                <w:szCs w:val="22"/>
              </w:rPr>
              <w:t xml:space="preserve">1 (satu) berkas formulir lampiran</w:t>
            </w:r>
          </w:p>
        </w:tc>
      </w:tr>
      <w:tr>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sz w:val="22"/>
                <w:szCs w:val="22"/>
              </w:rPr>
              <w:t xml:space="preserve">Sifat</w:t>
            </w:r>
          </w:p>
        </w:tc>
        <w:tc>
          <w:tcPr>
            <w:tcW w:type="dxa" w:w="3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center"/>
            </w:pPr>
            <w:r>
              <w:rPr>
                <w:rFonts w:ascii="Arial" w:cs="Arial" w:eastAsia="Arial" w:hAnsi="Arial"/>
                <w:sz w:val="22"/>
                <w:szCs w:val="22"/>
              </w:rPr>
              <w:t xml:space="preserve">:</w:t>
            </w:r>
          </w:p>
        </w:tc>
        <w:tc>
          <w:tcPr>
            <w:tcW w:type="dxa" w:w="6237"/>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b w:val="false"/>
                <w:bCs w:val="false"/>
                <w:sz w:val="22"/>
                <w:szCs w:val="22"/>
              </w:rPr>
              <w:t xml:space="preserve">Penting</w:t>
            </w:r>
          </w:p>
        </w:tc>
      </w:tr>
      <w:tr>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sz w:val="22"/>
                <w:szCs w:val="22"/>
              </w:rPr>
              <w:t xml:space="preserve">Perihal</w:t>
            </w:r>
          </w:p>
        </w:tc>
        <w:tc>
          <w:tcPr>
            <w:tcW w:type="dxa" w:w="3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center"/>
            </w:pPr>
            <w:r>
              <w:rPr>
                <w:rFonts w:ascii="Arial" w:cs="Arial" w:eastAsia="Arial" w:hAnsi="Arial"/>
                <w:sz w:val="22"/>
                <w:szCs w:val="22"/>
              </w:rPr>
              <w:t xml:space="preserve">:</w:t>
            </w:r>
          </w:p>
        </w:tc>
        <w:tc>
          <w:tcPr>
            <w:tcW w:type="dxa" w:w="6237"/>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jc w:val="left"/>
            </w:pPr>
            <w:r>
              <w:rPr>
                <w:rFonts w:ascii="Arial" w:cs="Arial" w:eastAsia="Arial" w:hAnsi="Arial"/>
                <w:b/>
                <w:bCs/>
                <w:sz w:val="22"/>
                <w:szCs w:val="22"/>
              </w:rPr>
              <w:t xml:space="preserve">Permohonan Pengalihan Domain Jurnal ke Domain Unsoed.ac.id</w:t>
            </w:r>
          </w:p>
        </w:tc>
      </w:tr>
    </w:tbl>
    <w:p>
      <w:pPr>
        <w:spacing w:after="200"/>
      </w:pPr>
      <w:r>
        <w:t xml:space="preserve"/>
      </w:r>
    </w:p>
    <w:p>
      <w:pPr>
        <w:spacing w:after="120" w:line="276"/>
        <w:jc w:val="both"/>
      </w:pPr>
      <w:r>
        <w:rPr>
          <w:rFonts w:ascii="Arial" w:cs="Arial" w:eastAsia="Arial" w:hAnsi="Arial"/>
          <w:sz w:val="22"/>
          <w:szCs w:val="22"/>
        </w:rPr>
        <w:t xml:space="preserve">Yth.</w:t>
      </w:r>
    </w:p>
    <w:p>
      <w:pPr>
        <w:spacing w:after="60" w:line="276"/>
        <w:jc w:val="both"/>
      </w:pPr>
      <w:r>
        <w:rPr>
          <w:rFonts w:ascii="Arial" w:cs="Arial" w:eastAsia="Arial" w:hAnsi="Arial"/>
          <w:sz w:val="22"/>
          <w:szCs w:val="22"/>
        </w:rPr>
        <w:t xml:space="preserve">Ketua Lembaga Penelitian dan Pengabdian kepada Masyarakat</w:t>
      </w:r>
    </w:p>
    <w:p>
      <w:pPr>
        <w:spacing w:after="60" w:line="276"/>
        <w:jc w:val="both"/>
      </w:pPr>
      <w:r>
        <w:rPr>
          <w:rFonts w:ascii="Arial" w:cs="Arial" w:eastAsia="Arial" w:hAnsi="Arial"/>
          <w:sz w:val="22"/>
          <w:szCs w:val="22"/>
        </w:rPr>
        <w:t xml:space="preserve">Universitas Jenderal Soedirman</w:t>
      </w:r>
    </w:p>
    <w:p>
      <w:pPr>
        <w:spacing w:after="60" w:line="276"/>
        <w:jc w:val="both"/>
      </w:pPr>
      <w:r>
        <w:rPr>
          <w:rFonts w:ascii="Arial" w:cs="Arial" w:eastAsia="Arial" w:hAnsi="Arial"/>
          <w:sz w:val="22"/>
          <w:szCs w:val="22"/>
        </w:rPr>
        <w:t xml:space="preserve">c.q. Kepala Pusat Pengelolaan Jurnal</w:t>
      </w:r>
    </w:p>
    <w:p>
      <w:pPr>
        <w:spacing w:after="240" w:line="276"/>
        <w:jc w:val="both"/>
      </w:pPr>
      <w:r>
        <w:rPr>
          <w:rFonts w:ascii="Arial" w:cs="Arial" w:eastAsia="Arial" w:hAnsi="Arial"/>
          <w:sz w:val="22"/>
          <w:szCs w:val="22"/>
        </w:rPr>
        <w:t xml:space="preserve">di Purwokerto</w:t>
      </w:r>
    </w:p>
    <w:p>
      <w:pPr>
        <w:spacing w:after="200"/>
        <w:jc w:val="left"/>
      </w:pPr>
      <w:r>
        <w:rPr>
          <w:rFonts w:ascii="Arial" w:cs="Arial" w:eastAsia="Arial" w:hAnsi="Arial"/>
          <w:sz w:val="22"/>
          <w:szCs w:val="22"/>
        </w:rPr>
        <w:t xml:space="preserve">Dengan hormat,</w:t>
      </w:r>
    </w:p>
    <w:p>
      <w:pPr>
        <w:spacing w:after="120" w:line="276"/>
        <w:jc w:val="both"/>
      </w:pPr>
      <w:r>
        <w:rPr>
          <w:rFonts w:ascii="Arial" w:cs="Arial" w:eastAsia="Arial" w:hAnsi="Arial"/>
          <w:sz w:val="22"/>
          <w:szCs w:val="22"/>
        </w:rPr>
        <w:t xml:space="preserve">Sehubungan dengan kebijakan Universitas Jenderal Soedirman yang mewajibkan seluruh jurnal ilmiah di lingkungan institusi menggunakan domain resmi unsoed.ac.id, dan dalam rangka menyelaraskan identitas digital jurnal kami dengan ekosistem domain universitas, dengan ini kami selaku pimpinan ………………………………………… [sebut nama unit pengusul] mengajukan permohonan pengalihan domain jurnal dengan data ringkas sebagai berikut:</w:t>
      </w:r>
    </w:p>
    <w:p>
      <w:pPr>
        <w:spacing w:after="12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Nama Jurnal</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Domain Saat Ini</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Domain yang Dimohon</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 .unsoed.ac.id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Platform Jurnal</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 OJS   ☐ Lainnya: ………………………………………………</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Ketua Editor</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sz w:val="22"/>
                <w:szCs w:val="22"/>
              </w:rPr>
              <w:t xml:space="preserve">Unit Pengelola</w:t>
            </w:r>
          </w:p>
        </w:tc>
        <w:tc>
          <w:tcPr>
            <w:tcW w:type="dxa" w:w="5137"/>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sz w:val="22"/>
                <w:szCs w:val="22"/>
              </w:rPr>
              <w:t xml:space="preserve">[ Program Studi / Fakultas / Pusat / Lembaga ]</w:t>
            </w:r>
          </w:p>
        </w:tc>
      </w:tr>
    </w:tbl>
    <w:p>
      <w:pPr>
        <w:spacing w:after="160"/>
      </w:pPr>
      <w:r>
        <w:t xml:space="preserve"/>
      </w:r>
    </w:p>
    <w:p>
      <w:pPr>
        <w:spacing w:after="120" w:line="276"/>
        <w:jc w:val="both"/>
      </w:pPr>
      <w:r>
        <w:rPr>
          <w:rFonts w:ascii="Arial" w:cs="Arial" w:eastAsia="Arial" w:hAnsi="Arial"/>
          <w:sz w:val="22"/>
          <w:szCs w:val="22"/>
        </w:rPr>
        <w:t xml:space="preserve">Rincian permohonan secara lengkap — meliputi identitas jurnal, data unit pengelola, data Ketua Editor, dan permohonan subdomain — kami sampaikan pada Formulir Permohonan Pengalihan Domain Jurnal yang menjadi satu kesatuan dengan surat ini.</w:t>
      </w:r>
    </w:p>
    <w:p>
      <w:pPr>
        <w:spacing w:after="120" w:line="276"/>
        <w:jc w:val="both"/>
      </w:pPr>
      <w:r>
        <w:rPr>
          <w:rFonts w:ascii="Arial" w:cs="Arial" w:eastAsia="Arial" w:hAnsi="Arial"/>
          <w:sz w:val="22"/>
          <w:szCs w:val="22"/>
        </w:rPr>
        <w:t xml:space="preserve">Kami menyatakan bahwa jurnal tersebut aktif beroperasi dan kami siap melaksanakan seluruh tahapan teknis yang diperlukan dalam proses pengalihan domain sesuai ketentuan yang berlaku di lingkungan Universitas Jenderal Soedirman.</w:t>
      </w:r>
    </w:p>
    <w:p>
      <w:pPr>
        <w:spacing w:after="320" w:line="276"/>
        <w:jc w:val="both"/>
      </w:pPr>
      <w:r>
        <w:rPr>
          <w:rFonts w:ascii="Arial" w:cs="Arial" w:eastAsia="Arial" w:hAnsi="Arial"/>
          <w:sz w:val="22"/>
          <w:szCs w:val="22"/>
        </w:rPr>
        <w:t xml:space="preserve">Demikian permohonan ini kami sampaikan. Atas perhatian dan kerja samanya, kami ucapkan terima kasih.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500"/>
        <w:gridCol w:w="4437"/>
      </w:tblGrid>
      <w:tr>
        <w:tc>
          <w:tcPr>
            <w:tcW w:type="dxa" w:w="3500"/>
            <w:tcBorders>
              <w:top w:val="none" w:color="FFFFFF" w:sz="0"/>
              <w:left w:val="none" w:color="FFFFFF" w:sz="0"/>
              <w:bottom w:val="none" w:color="FFFFFF" w:sz="0"/>
              <w:right w:val="none" w:color="FFFFFF" w:sz="0"/>
            </w:tcBorders>
          </w:tcPr>
          <w:p>
            <w:r>
              <w:t xml:space="preserve"/>
            </w:r>
          </w:p>
        </w:tc>
        <w:tc>
          <w:tcPr>
            <w:tcW w:type="dxa" w:w="4437"/>
            <w:tcBorders>
              <w:top w:val="none" w:color="FFFFFF" w:sz="0"/>
              <w:left w:val="none" w:color="FFFFFF" w:sz="0"/>
              <w:bottom w:val="none" w:color="FFFFFF" w:sz="0"/>
              <w:right w:val="none" w:color="FFFFFF" w:sz="0"/>
            </w:tcBorders>
          </w:tcPr>
          <w:p>
            <w:pPr>
              <w:spacing w:after="120"/>
              <w:jc w:val="left"/>
            </w:pPr>
            <w:r>
              <w:rPr>
                <w:rFonts w:ascii="Arial" w:cs="Arial" w:eastAsia="Arial" w:hAnsi="Arial"/>
                <w:b/>
                <w:bCs/>
                <w:sz w:val="22"/>
                <w:szCs w:val="22"/>
              </w:rPr>
              <w:t xml:space="preserve">Pimpinan Unit Pengusul,</w:t>
            </w:r>
          </w:p>
          <w:p>
            <w:pPr>
              <w:spacing w:after="60"/>
              <w:jc w:val="left"/>
            </w:pPr>
            <w:r>
              <w:rPr>
                <w:rFonts w:ascii="Arial" w:cs="Arial" w:eastAsia="Arial" w:hAnsi="Arial"/>
                <w:i/>
                <w:iCs/>
                <w:color w:val="808080"/>
                <w:sz w:val="20"/>
                <w:szCs w:val="20"/>
              </w:rPr>
              <w:t xml:space="preserve">[ Dekan / Direktur / Ketua Lembaga / Kepala Pusat ]</w:t>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000000" w:sz="6" w:space="1"/>
              </w:pBdr>
              <w:spacing w:after="40"/>
              <w:jc w:val="left"/>
            </w:pPr>
            <w:r>
              <w:rPr>
                <w:rFonts w:ascii="Arial" w:cs="Arial" w:eastAsia="Arial" w:hAnsi="Arial"/>
                <w:b/>
                <w:bCs/>
                <w:sz w:val="22"/>
                <w:szCs w:val="22"/>
              </w:rPr>
              <w:t xml:space="preserve">…………………………………………………</w:t>
            </w:r>
          </w:p>
          <w:p>
            <w:pPr>
              <w:spacing w:after="40"/>
              <w:jc w:val="left"/>
            </w:pPr>
            <w:r>
              <w:rPr>
                <w:rFonts w:ascii="Arial" w:cs="Arial" w:eastAsia="Arial" w:hAnsi="Arial"/>
                <w:sz w:val="22"/>
                <w:szCs w:val="22"/>
              </w:rPr>
              <w:t xml:space="preserve">NIP. ……………………………………</w:t>
            </w:r>
          </w:p>
        </w:tc>
      </w:tr>
    </w:tbl>
    <w:p>
      <w:pPr>
        <w:spacing w:after="200"/>
      </w:pPr>
      <w:r>
        <w:t xml:space="preserve"/>
      </w:r>
    </w:p>
    <w:p>
      <w:pPr>
        <w:spacing w:after="60"/>
      </w:pPr>
      <w:r>
        <w:rPr>
          <w:rFonts w:ascii="Arial" w:cs="Arial" w:eastAsia="Arial" w:hAnsi="Arial"/>
          <w:b/>
          <w:bCs/>
          <w:sz w:val="22"/>
          <w:szCs w:val="22"/>
        </w:rPr>
        <w:t xml:space="preserve">Tembusan, Yth.:</w:t>
      </w:r>
    </w:p>
    <w:p>
      <w:pPr>
        <w:pStyle w:val="ListParagraph"/>
        <w:numPr>
          <w:ilvl w:val="0"/>
          <w:numId w:val="2"/>
        </w:numPr>
        <w:spacing w:after="40"/>
      </w:pPr>
      <w:r>
        <w:rPr>
          <w:rFonts w:ascii="Arial" w:cs="Arial" w:eastAsia="Arial" w:hAnsi="Arial"/>
          <w:sz w:val="22"/>
          <w:szCs w:val="22"/>
        </w:rPr>
        <w:t xml:space="preserve">Wakil Rektor Bidang Akademik;</w:t>
      </w:r>
    </w:p>
    <w:p>
      <w:pPr>
        <w:pStyle w:val="ListParagraph"/>
        <w:numPr>
          <w:ilvl w:val="0"/>
          <w:numId w:val="2"/>
        </w:numPr>
        <w:spacing w:after="40"/>
      </w:pPr>
      <w:r>
        <w:rPr>
          <w:rFonts w:ascii="Arial" w:cs="Arial" w:eastAsia="Arial" w:hAnsi="Arial"/>
          <w:sz w:val="22"/>
          <w:szCs w:val="22"/>
        </w:rPr>
        <w:t xml:space="preserve">Kepala UPA TIK Universitas Jenderal Soedirman;</w:t>
      </w:r>
    </w:p>
    <w:p>
      <w:pPr>
        <w:pStyle w:val="ListParagraph"/>
        <w:numPr>
          <w:ilvl w:val="0"/>
          <w:numId w:val="2"/>
        </w:numPr>
        <w:spacing w:after="40"/>
      </w:pPr>
      <w:r>
        <w:rPr>
          <w:rFonts w:ascii="Arial" w:cs="Arial" w:eastAsia="Arial" w:hAnsi="Arial"/>
          <w:sz w:val="22"/>
          <w:szCs w:val="22"/>
        </w:rPr>
        <w:t xml:space="preserve">Ketua Editor Jurnal yang Bersangkutan;</w:t>
      </w:r>
    </w:p>
    <w:p>
      <w:pPr>
        <w:pStyle w:val="ListParagraph"/>
        <w:numPr>
          <w:ilvl w:val="0"/>
          <w:numId w:val="2"/>
        </w:numPr>
        <w:spacing w:after="40"/>
      </w:pPr>
      <w:r>
        <w:rPr>
          <w:rFonts w:ascii="Arial" w:cs="Arial" w:eastAsia="Arial" w:hAnsi="Arial"/>
          <w:sz w:val="22"/>
          <w:szCs w:val="22"/>
        </w:rPr>
        <w:t xml:space="preserve">Arsip.</w:t>
      </w:r>
    </w:p>
    <w:sectPr>
      <w:pgSz w:w="11906" w:h="16838" w:orient="portrait"/>
      <w:pgMar w:top="1700"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Surat Permohonan Pengalihan Domain Jurnal</dc:title>
  <dc:creator>Pusat Pengelolaan Jurnal LPPM Unsoed</dc:creator>
  <cp:lastModifiedBy>Un-named</cp:lastModifiedBy>
  <cp:revision>1</cp:revision>
  <dcterms:created xsi:type="dcterms:W3CDTF">2026-06-10T12:40:00.032Z</dcterms:created>
  <dcterms:modified xsi:type="dcterms:W3CDTF">2026-06-10T12:40:00.033Z</dcterms:modified>
</cp:coreProperties>
</file>

<file path=docProps/custom.xml><?xml version="1.0" encoding="utf-8"?>
<Properties xmlns="http://schemas.openxmlformats.org/officeDocument/2006/custom-properties" xmlns:vt="http://schemas.openxmlformats.org/officeDocument/2006/docPropsVTypes"/>
</file>