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52"/>
        </w:rPr>
        <w:t>물꼬(Mulkko) 발표자료 초안</w:t>
      </w:r>
    </w:p>
    <w:p>
      <w:pPr>
        <w:jc w:val="center"/>
      </w:pPr>
      <w:r>
        <w:rPr>
          <w:rFonts w:ascii="맑은 고딕" w:hAnsi="맑은 고딕" w:eastAsia="맑은 고딕"/>
          <w:sz w:val="26"/>
        </w:rPr>
        <w:t>정부지원사업 매칭 AI 서비스 - 10페이지(슬라이드) 구성 제안</w:t>
      </w:r>
    </w:p>
    <w:p>
      <w:pPr>
        <w:jc w:val="center"/>
      </w:pPr>
      <w:r>
        <w:rPr>
          <w:rFonts w:ascii="맑은 고딕" w:hAnsi="맑은 고딕" w:eastAsia="맑은 고딕"/>
          <w:i/>
          <w:sz w:val="20"/>
        </w:rPr>
        <w:t>※ 페이지 1장 = 슬라이드 1장 기준. PPT로 옮길 때 그대로 1:1 대응됩니다.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 w:eastAsia="맑은 고딕"/>
          <w:b/>
          <w:sz w:val="40"/>
        </w:rPr>
        <w:t>Slide 1. 표지 - 물꼬(Mulkko)</w:t>
      </w:r>
    </w:p>
    <w:p>
      <w:pPr>
        <w:pStyle w:val="ListBullet"/>
      </w:pPr>
      <w:r>
        <w:rPr>
          <w:rFonts w:ascii="맑은 고딕" w:hAnsi="맑은 고딕" w:eastAsia="맑은 고딕"/>
        </w:rPr>
        <w:t>팀명 / 프로젝트명: 물꼬(Mulkko) - "창업의 물꼬를 트다"</w:t>
      </w:r>
    </w:p>
    <w:p>
      <w:pPr>
        <w:pStyle w:val="ListBullet"/>
      </w:pPr>
      <w:r>
        <w:rPr>
          <w:rFonts w:ascii="맑은 고딕" w:hAnsi="맑은 고딕" w:eastAsia="맑은 고딕"/>
        </w:rPr>
        <w:t>부트캠프 최종 프로젝트 - 팀 6인 - 개발 기간 약 3주</w:t>
      </w:r>
    </w:p>
    <w:p>
      <w:pPr>
        <w:pStyle w:val="ListBullet"/>
      </w:pPr>
      <w:r>
        <w:rPr>
          <w:rFonts w:ascii="맑은 고딕" w:hAnsi="맑은 고딕" w:eastAsia="맑은 고딕"/>
        </w:rPr>
        <w:t>한 줄 소개: 막연한 사업 아이디어를 AI 질문으로 구체화하고, 자격 맞는 정부지원사업을 우대조건 충족순으로 골라주며, 성장 로드맵과 AI 신청서 초안 생성까지 돕는 서비스</w:t>
      </w:r>
    </w:p>
    <w:p>
      <w:pPr>
        <w:pStyle w:val="ListBullet"/>
      </w:pPr>
      <w:r>
        <w:rPr>
          <w:rFonts w:ascii="맑은 고딕" w:hAnsi="맑은 고딕" w:eastAsia="맑은 고딕"/>
        </w:rPr>
        <w:t>팀원 역할(DA1/DA2/DA3/TA1/TA2 등) 및 담당 영역 간단히 표기</w:t>
      </w:r>
    </w:p>
    <w:p>
      <w:r>
        <w:rPr>
          <w:rFonts w:ascii="맑은 고딕" w:hAnsi="맑은 고딕" w:eastAsia="맑은 고딕"/>
          <w:i/>
          <w:sz w:val="20"/>
        </w:rPr>
        <w:t>[추천 시각자료] 서비스 로고 + 브랜드 컬러(틸그린-네이비) 배경, 팀원 아이콘/역할 뱃지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 w:eastAsia="맑은 고딕"/>
          <w:b/>
          <w:sz w:val="40"/>
        </w:rPr>
        <w:t>Slide 2. 문제 정의 - 왜 이 서비스가 필요한가</w:t>
      </w:r>
    </w:p>
    <w:p>
      <w:pPr>
        <w:pStyle w:val="ListBullet"/>
      </w:pPr>
      <w:r>
        <w:rPr>
          <w:rFonts w:ascii="맑은 고딕" w:hAnsi="맑은 고딕" w:eastAsia="맑은 고딕"/>
        </w:rPr>
        <w:t>예비창업자-소상공인은 정부지원사업이 너무 많고 분산돼 있어 자기에게 맞는 공고를 찾기 어려움</w:t>
      </w:r>
    </w:p>
    <w:p>
      <w:pPr>
        <w:pStyle w:val="ListBullet"/>
      </w:pPr>
      <w:r>
        <w:rPr>
          <w:rFonts w:ascii="맑은 고딕" w:hAnsi="맑은 고딕" w:eastAsia="맑은 고딕"/>
        </w:rPr>
        <w:t>"내 사업 아이템이 정확히 어떤 업종에 해당하는지"조차 스스로 판단하기 어려운 경우가 많음</w:t>
      </w:r>
    </w:p>
    <w:p>
      <w:pPr>
        <w:pStyle w:val="ListBullet"/>
      </w:pPr>
      <w:r>
        <w:rPr>
          <w:rFonts w:ascii="맑은 고딕" w:hAnsi="맑은 고딕" w:eastAsia="맑은 고딕"/>
        </w:rPr>
        <w:t>자격요건(지역/업종/업력/기업유형)을 하나하나 대조하는 데 드는 시간-피로도</w:t>
      </w:r>
    </w:p>
    <w:p>
      <w:pPr>
        <w:pStyle w:val="ListBullet"/>
      </w:pPr>
      <w:r>
        <w:rPr>
          <w:rFonts w:ascii="맑은 고딕" w:hAnsi="맑은 고딕" w:eastAsia="맑은 고딕"/>
        </w:rPr>
        <w:t>신청서 작성 단계의 진입장벽(양식 이해, 반복 입력) - 여기서 포기하는 경우도 많음</w:t>
      </w:r>
    </w:p>
    <w:p>
      <w:r>
        <w:rPr>
          <w:rFonts w:ascii="맑은 고딕" w:hAnsi="맑은 고딕" w:eastAsia="맑은 고딕"/>
          <w:i/>
          <w:sz w:val="20"/>
        </w:rPr>
        <w:t>[추천 시각자료] 정부지원사업 공고 수 증가 추이 그래프, 또는 "검색-포기" 퍼널 일러스트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 w:eastAsia="맑은 고딕"/>
          <w:b/>
          <w:sz w:val="40"/>
        </w:rPr>
        <w:t>Slide 3. 솔루션 개요 - 물꼬가 하는 일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① 사업 구체화</w:t>
      </w:r>
    </w:p>
    <w:p>
      <w:pPr>
        <w:pStyle w:val="ListBullet2"/>
      </w:pPr>
      <w:r>
        <w:rPr>
          <w:rFonts w:ascii="맑은 고딕" w:hAnsi="맑은 고딕" w:eastAsia="맑은 고딕"/>
        </w:rPr>
        <w:t>막연한 아이디어를 AI 질문(PSST 구조)으로 구체화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② 업종코드 자동 매칭</w:t>
      </w:r>
    </w:p>
    <w:p>
      <w:pPr>
        <w:pStyle w:val="ListBullet2"/>
      </w:pPr>
      <w:r>
        <w:rPr>
          <w:rFonts w:ascii="맑은 고딕" w:hAnsi="맑은 고딕" w:eastAsia="맑은 고딕"/>
        </w:rPr>
        <w:t>사업자등록증 OCR 또는 진단 답변 기반으로 KSIC 업종코드 자동 판정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③ 맞춤 지원사업 매칭</w:t>
      </w:r>
    </w:p>
    <w:p>
      <w:pPr>
        <w:pStyle w:val="ListBullet2"/>
      </w:pPr>
      <w:r>
        <w:rPr>
          <w:rFonts w:ascii="맑은 고딕" w:hAnsi="맑은 고딕" w:eastAsia="맑은 고딕"/>
        </w:rPr>
        <w:t>지역-업종-기업유형-업력 조건을 대조해 우대조건 충족순으로 정렬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④ 성장 로드맵 + 신청서 자동화</w:t>
      </w:r>
    </w:p>
    <w:p>
      <w:pPr>
        <w:pStyle w:val="ListBullet2"/>
      </w:pPr>
      <w:r>
        <w:rPr>
          <w:rFonts w:ascii="맑은 고딕" w:hAnsi="맑은 고딕" w:eastAsia="맑은 고딕"/>
        </w:rPr>
        <w:t>상권/기술창업 분석 리포트 제공, AI가 신청서 초안(HWPX) 자동 채움</w:t>
      </w:r>
    </w:p>
    <w:p>
      <w:r>
        <w:rPr>
          <w:rFonts w:ascii="맑은 고딕" w:hAnsi="맑은 고딕" w:eastAsia="맑은 고딕"/>
          <w:i/>
          <w:sz w:val="20"/>
        </w:rPr>
        <w:t>[추천 시각자료] ①→②→③→④ 4단계 플로우 다이어그램(화살표로 연결)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 w:eastAsia="맑은 고딕"/>
          <w:b/>
          <w:sz w:val="40"/>
        </w:rPr>
        <w:t>Slide 4. 핵심 기능 ① - AI 사업 구체화</w:t>
      </w:r>
    </w:p>
    <w:p>
      <w:pPr>
        <w:pStyle w:val="ListBullet"/>
      </w:pPr>
      <w:r>
        <w:rPr>
          <w:rFonts w:ascii="맑은 고딕" w:hAnsi="맑은 고딕" w:eastAsia="맑은 고딕"/>
        </w:rPr>
        <w:t>빠른 매칭(6문항) / 정밀 구체화(10문항) 두 가지 진단 방식 제공</w:t>
      </w:r>
    </w:p>
    <w:p>
      <w:pPr>
        <w:pStyle w:val="ListBullet"/>
      </w:pPr>
      <w:r>
        <w:rPr>
          <w:rFonts w:ascii="맑은 고딕" w:hAnsi="맑은 고딕" w:eastAsia="맑은 고딕"/>
        </w:rPr>
        <w:t>PSST(시드-문제정의-사업화방식-팀) 구조로 답변을 체계적으로 정리</w:t>
      </w:r>
    </w:p>
    <w:p>
      <w:pPr>
        <w:pStyle w:val="ListBullet"/>
      </w:pPr>
      <w:r>
        <w:rPr>
          <w:rFonts w:ascii="맑은 고딕" w:hAnsi="맑은 고딕" w:eastAsia="맑은 고딕"/>
        </w:rPr>
        <w:t>정밀 구체화는 상권/기술창업 실측 데이터를 질문 바로 위에 "앵커"로 붙여, 사용자가 그 데이터를 보고 더 구체적인 답을 만들도록 유도 - 단순 카드 인용이 아니라 사고를 보조하는 설계</w:t>
      </w:r>
    </w:p>
    <w:p>
      <w:pPr>
        <w:pStyle w:val="ListBullet"/>
      </w:pPr>
      <w:r>
        <w:rPr>
          <w:rFonts w:ascii="맑은 고딕" w:hAnsi="맑은 고딕" w:eastAsia="맑은 고딕"/>
        </w:rPr>
        <w:t>완료 시 AI 아이디어 카드(타깃/차별점/수익모델 관점) 자동 생성</w:t>
      </w:r>
    </w:p>
    <w:p>
      <w:r>
        <w:rPr>
          <w:rFonts w:ascii="맑은 고딕" w:hAnsi="맑은 고딕" w:eastAsia="맑은 고딕"/>
          <w:i/>
          <w:sz w:val="20"/>
        </w:rPr>
        <w:t>[추천 시각자료] 실제 질문 화면 스크린샷 + 완료 후 아이디어 카드 화면 스크린샷 나란히 배치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 w:eastAsia="맑은 고딕"/>
          <w:b/>
          <w:sz w:val="40"/>
        </w:rPr>
        <w:t>Slide 5. 핵심 기능 ② - 업종코드 자동 매칭</w:t>
      </w:r>
    </w:p>
    <w:p>
      <w:pPr>
        <w:pStyle w:val="ListBullet"/>
      </w:pPr>
      <w:r>
        <w:rPr>
          <w:rFonts w:ascii="맑은 고딕" w:hAnsi="맑은 고딕" w:eastAsia="맑은 고딕"/>
        </w:rPr>
        <w:t>사업자등록증 이미지를 올리면 OCR로 상호/대표자/업태-종목까지 자동 추출</w:t>
      </w:r>
    </w:p>
    <w:p>
      <w:pPr>
        <w:pStyle w:val="ListBullet"/>
      </w:pPr>
      <w:r>
        <w:rPr>
          <w:rFonts w:ascii="맑은 고딕" w:hAnsi="맑은 고딕" w:eastAsia="맑은 고딕"/>
        </w:rPr>
        <w:t>업태-종목 텍스트 → KSIC(한국표준산업분류) 코드 자동 판정 (결정적 매칭 우선, 애매하면 사용자가 직접 선택)</w:t>
      </w:r>
    </w:p>
    <w:p>
      <w:pPr>
        <w:pStyle w:val="ListBullet"/>
      </w:pPr>
      <w:r>
        <w:rPr>
          <w:rFonts w:ascii="맑은 고딕" w:hAnsi="맑은 고딕" w:eastAsia="맑은 고딕"/>
        </w:rPr>
        <w:t>진단 답변 기반 매칭은 RAG(벡터검색) + LLM 재정렬로 최대 3개 후보 제시</w:t>
      </w:r>
    </w:p>
    <w:p>
      <w:pPr>
        <w:pStyle w:val="ListBullet"/>
      </w:pPr>
      <w:r>
        <w:rPr>
          <w:rFonts w:ascii="맑은 고딕" w:hAnsi="맑은 고딕" w:eastAsia="맑은 고딕"/>
        </w:rPr>
        <w:t>신뢰할 수 없는 매칭은 억지로 보여주지 않음 - 데이터 재검증(253건) 결과에 따라 "업종무관"으로 명확히 구분 처리</w:t>
      </w:r>
    </w:p>
    <w:p>
      <w:r>
        <w:rPr>
          <w:rFonts w:ascii="맑은 고딕" w:hAnsi="맑은 고딕" w:eastAsia="맑은 고딕"/>
          <w:i/>
          <w:sz w:val="20"/>
        </w:rPr>
        <w:t>[추천 시각자료] 사업자등록증 업로드→OCR 진행 팝업→업종코드 결과 화면 3단 스크린샷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 w:eastAsia="맑은 고딕"/>
          <w:b/>
          <w:sz w:val="40"/>
        </w:rPr>
        <w:t>Slide 6. 핵심 기능 ③ - 맞춤 매칭 &amp; 신청서 자동화</w:t>
      </w:r>
    </w:p>
    <w:p>
      <w:pPr>
        <w:pStyle w:val="ListBullet"/>
      </w:pPr>
      <w:r>
        <w:rPr>
          <w:rFonts w:ascii="맑은 고딕" w:hAnsi="맑은 고딕" w:eastAsia="맑은 고딕"/>
        </w:rPr>
        <w:t>지역-업종-기업유형-업력-연령 조건을 실시간 필터링</w:t>
      </w:r>
    </w:p>
    <w:p>
      <w:pPr>
        <w:pStyle w:val="ListBullet"/>
      </w:pPr>
      <w:r>
        <w:rPr>
          <w:rFonts w:ascii="맑은 고딕" w:hAnsi="맑은 고딕" w:eastAsia="맑은 고딕"/>
        </w:rPr>
        <w:t>사업자등록증 유무에 따라 매칭 기준 자동 개인화 (기존사업자 → 등록 업종 / 예비창업자 → 최근 진단 리포트 업종)</w:t>
      </w:r>
    </w:p>
    <w:p>
      <w:pPr>
        <w:pStyle w:val="ListBullet"/>
      </w:pPr>
      <w:r>
        <w:rPr>
          <w:rFonts w:ascii="맑은 고딕" w:hAnsi="맑은 고딕" w:eastAsia="맑은 고딕"/>
        </w:rPr>
        <w:t>"채우기" 기능: 신청서 양식(HWPX)에 사업자 정보를 AI가 자동으로 채워 초안 생성</w:t>
      </w:r>
    </w:p>
    <w:p>
      <w:pPr>
        <w:pStyle w:val="ListBullet"/>
      </w:pPr>
      <w:r>
        <w:rPr>
          <w:rFonts w:ascii="맑은 고딕" w:hAnsi="맑은 고딕" w:eastAsia="맑은 고딕"/>
        </w:rPr>
        <w:t>찜하기-지원 여부 표시, 마이페이지에서 이용 내역 재다운로드 지원</w:t>
      </w:r>
    </w:p>
    <w:p>
      <w:r>
        <w:rPr>
          <w:rFonts w:ascii="맑은 고딕" w:hAnsi="맑은 고딕" w:eastAsia="맑은 고딕"/>
          <w:i/>
          <w:sz w:val="20"/>
        </w:rPr>
        <w:t>[추천 시각자료] 매칭 리스트 → 공고 상세 → 신청서 자동채움 결과 파일 스크린샷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 w:eastAsia="맑은 고딕"/>
          <w:b/>
          <w:sz w:val="40"/>
        </w:rPr>
        <w:t>Slide 7. 기술 스택 &amp; 아키텍처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백엔드</w:t>
      </w:r>
    </w:p>
    <w:p>
      <w:pPr>
        <w:pStyle w:val="ListBullet2"/>
      </w:pPr>
      <w:r>
        <w:rPr>
          <w:rFonts w:ascii="맑은 고딕" w:hAnsi="맑은 고딕" w:eastAsia="맑은 고딕"/>
        </w:rPr>
        <w:t>FastAPI + Python, psycopg2 raw SQL(ORM 미사용), ThreadedConnectionPool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프론트엔드</w:t>
      </w:r>
    </w:p>
    <w:p>
      <w:pPr>
        <w:pStyle w:val="ListBullet2"/>
      </w:pPr>
      <w:r>
        <w:rPr>
          <w:rFonts w:ascii="맑은 고딕" w:hAnsi="맑은 고딕" w:eastAsia="맑은 고딕"/>
        </w:rPr>
        <w:t>React + Vite + TypeScript, CSS Modules 디자인 토큰 시스템, 모바일 우선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데이터베이스</w:t>
      </w:r>
    </w:p>
    <w:p>
      <w:pPr>
        <w:pStyle w:val="ListBullet2"/>
      </w:pPr>
      <w:r>
        <w:rPr>
          <w:rFonts w:ascii="맑은 고딕" w:hAnsi="맑은 고딕" w:eastAsia="맑은 고딕"/>
        </w:rPr>
        <w:t>Supabase(PostgreSQL) - 메인 DB + 대용량 상권데이터 전용 DB 분리, 원본/가공 테이블 분리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벡터DB</w:t>
      </w:r>
    </w:p>
    <w:p>
      <w:pPr>
        <w:pStyle w:val="ListBullet2"/>
      </w:pPr>
      <w:r>
        <w:rPr>
          <w:rFonts w:ascii="맑은 고딕" w:hAnsi="맑은 고딕" w:eastAsia="맑은 고딕"/>
        </w:rPr>
        <w:t>Chroma - 업종코드 RAG 매칭용 임베딩 인덱스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인증/보안</w:t>
      </w:r>
    </w:p>
    <w:p>
      <w:pPr>
        <w:pStyle w:val="ListBullet2"/>
      </w:pPr>
      <w:r>
        <w:rPr>
          <w:rFonts w:ascii="맑은 고딕" w:hAnsi="맑은 고딕" w:eastAsia="맑은 고딕"/>
        </w:rPr>
        <w:t>bcrypt 해싱 + opaque session token(서버측 즉시 무효화 가능)</w:t>
      </w:r>
    </w:p>
    <w:p>
      <w:r>
        <w:rPr>
          <w:rFonts w:ascii="맑은 고딕" w:hAnsi="맑은 고딕" w:eastAsia="맑은 고딕"/>
          <w:i/>
          <w:sz w:val="20"/>
        </w:rPr>
        <w:t>[추천 시각자료] 아키텍처 다이어그램(프론트-백엔드-DB-외부API 박스+화살표)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 w:eastAsia="맑은 고딕"/>
          <w:b/>
          <w:sz w:val="40"/>
        </w:rPr>
        <w:t>Slide 8. AI 기술 상세 - 목적별 모델 조합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비전-언어모델(VLM)</w:t>
      </w:r>
    </w:p>
    <w:p>
      <w:pPr>
        <w:pStyle w:val="ListBullet2"/>
      </w:pPr>
      <w:r>
        <w:rPr>
          <w:rFonts w:ascii="맑은 고딕" w:hAnsi="맑은 고딕" w:eastAsia="맑은 고딕"/>
        </w:rPr>
        <w:t>Qwen2.5-VL-3B-Instruct 로컬 GPU 추론 - 사업자등록증 이미지 → 구조화 텍스트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전통 OCR</w:t>
      </w:r>
    </w:p>
    <w:p>
      <w:pPr>
        <w:pStyle w:val="ListBullet2"/>
      </w:pPr>
      <w:r>
        <w:rPr>
          <w:rFonts w:ascii="맑은 고딕" w:hAnsi="맑은 고딕" w:eastAsia="맑은 고딕"/>
        </w:rPr>
        <w:t>EasyOCR + 좌표 기반 규칙 - 표 형태 필드(업태/종목) 정밀 추출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RAG</w:t>
      </w:r>
    </w:p>
    <w:p>
      <w:pPr>
        <w:pStyle w:val="ListBullet2"/>
      </w:pPr>
      <w:r>
        <w:rPr>
          <w:rFonts w:ascii="맑은 고딕" w:hAnsi="맑은 고딕" w:eastAsia="맑은 고딕"/>
        </w:rPr>
        <w:t>bge-m3/OpenAI 임베딩 + Chroma 벡터검색 + LLM 재정렬 - 업종코드 매칭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LLM 생성</w:t>
      </w:r>
    </w:p>
    <w:p>
      <w:pPr>
        <w:pStyle w:val="ListBullet2"/>
      </w:pPr>
      <w:r>
        <w:rPr>
          <w:rFonts w:ascii="맑은 고딕" w:hAnsi="맑은 고딕" w:eastAsia="맑은 고딕"/>
        </w:rPr>
        <w:t>gpt-5-mini/nano - 아이디어카드 생성, 특허키워드 추출, 고객센터 챗봇 (용도별 모델 크기 차등 선택)</w:t>
      </w:r>
    </w:p>
    <w:p>
      <w:pPr>
        <w:pStyle w:val="ListBullet"/>
      </w:pPr>
      <w:r>
        <w:rPr>
          <w:rFonts w:ascii="맑은 고딕" w:hAnsi="맑은 고딕" w:eastAsia="맑은 고딕"/>
        </w:rPr>
        <w:t>하나의 거대 모델로 다 해결하는 대신, 작업 성격에 맞는 모델을 골라 쓴 것이 기술 선택의 핵심</w:t>
      </w:r>
    </w:p>
    <w:p>
      <w:r>
        <w:rPr>
          <w:rFonts w:ascii="맑은 고딕" w:hAnsi="맑은 고딕" w:eastAsia="맑은 고딕"/>
          <w:i/>
          <w:sz w:val="20"/>
        </w:rPr>
        <w:t>[추천 시각자료] VLM / OCR / RAG / LLM생성 4개 아이콘 + 각 용도 한 줄 설명 카드형 레이아웃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 w:eastAsia="맑은 고딕"/>
          <w:b/>
          <w:sz w:val="40"/>
        </w:rPr>
        <w:t>Slide 9. 기술적 도전과 해결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성능 최적화</w:t>
      </w:r>
    </w:p>
    <w:p>
      <w:pPr>
        <w:pStyle w:val="ListBullet2"/>
      </w:pPr>
      <w:r>
        <w:rPr>
          <w:rFonts w:ascii="맑은 고딕" w:hAnsi="맑은 고딕" w:eastAsia="맑은 고딕"/>
        </w:rPr>
        <w:t>업종코드 후보 분석을 순차→병렬(ThreadPoolExecutor) 처리로 대기시간 최대 3배 단축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데이터 정합성 버그 수정</w:t>
      </w:r>
    </w:p>
    <w:p>
      <w:pPr>
        <w:pStyle w:val="ListBullet2"/>
      </w:pPr>
      <w:r>
        <w:rPr>
          <w:rFonts w:ascii="맑은 고딕" w:hAnsi="맑은 고딕" w:eastAsia="맑은 고딕"/>
        </w:rPr>
        <w:t>"업종무관/특정불가" 공고가 업종 필터 시 전체 누락되던 문제 발견-수정(실측 약 1,348건 영향)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신뢰도 검증</w:t>
      </w:r>
    </w:p>
    <w:p>
      <w:pPr>
        <w:pStyle w:val="ListBullet2"/>
      </w:pPr>
      <w:r>
        <w:rPr>
          <w:rFonts w:ascii="맑은 고딕" w:hAnsi="맑은 고딕" w:eastAsia="맑은 고딕"/>
        </w:rPr>
        <w:t>K-Startup 업종 매칭 253건 재검증 → 신뢰 못 할 매칭을 보여주지 않기로 데이터 기반 결정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모바일 UX</w:t>
      </w:r>
    </w:p>
    <w:p>
      <w:pPr>
        <w:pStyle w:val="ListBullet2"/>
      </w:pPr>
      <w:r>
        <w:rPr>
          <w:rFonts w:ascii="맑은 고딕" w:hAnsi="맑은 고딕" w:eastAsia="맑은 고딕"/>
        </w:rPr>
        <w:t>모바일 브라우저 주소창에 하단 버튼이 가려지는 문제를 동적 뷰포트 단위(dvh)로 해결</w:t>
      </w:r>
    </w:p>
    <w:p>
      <w:r>
        <w:rPr>
          <w:rFonts w:ascii="맑은 고딕" w:hAnsi="맑은 고딕" w:eastAsia="맑은 고딕"/>
          <w:i/>
          <w:sz w:val="20"/>
        </w:rPr>
        <w:t>[추천 시각자료] Before/After 비교표 또는 수치 강조 인포그래픽(예: "대기시간 3배 단축")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hAnsi="맑은 고딕" w:eastAsia="맑은 고딕"/>
          <w:b/>
          <w:sz w:val="40"/>
        </w:rPr>
        <w:t>Slide 10. 성과 요약 &amp; 향후 계획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규모</w:t>
      </w:r>
    </w:p>
    <w:p>
      <w:pPr>
        <w:pStyle w:val="ListBullet2"/>
      </w:pPr>
      <w:r>
        <w:rPr>
          <w:rFonts w:ascii="맑은 고딕" w:hAnsi="맑은 고딕" w:eastAsia="맑은 고딕"/>
        </w:rPr>
        <w:t>KSIC 업종코드 1,202건 전체 대응 - 행정동 단위 지역데이터 3,924행 - 정부지원사업 공고 상시 관리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팀 개발 방식</w:t>
      </w:r>
    </w:p>
    <w:p>
      <w:pPr>
        <w:pStyle w:val="ListBullet2"/>
      </w:pPr>
      <w:r>
        <w:rPr>
          <w:rFonts w:ascii="맑은 고딕" w:hAnsi="맑은 고딕" w:eastAsia="맑은 고딕"/>
        </w:rPr>
        <w:t>3주간 빠른 반복 - 실사용 관점 피드백을 즉시 반영하는 "사용자 확인" 기반 의사결정 프로세스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향후 계획</w:t>
      </w:r>
    </w:p>
    <w:p>
      <w:pPr>
        <w:pStyle w:val="ListBullet2"/>
      </w:pPr>
      <w:r>
        <w:rPr>
          <w:rFonts w:ascii="맑은 고딕" w:hAnsi="맑은 고딕" w:eastAsia="맑은 고딕"/>
        </w:rPr>
        <w:t>베스트 프랙티스(우수사례) 매칭 기능 고도화</w:t>
      </w:r>
    </w:p>
    <w:p>
      <w:pPr>
        <w:pStyle w:val="ListBullet2"/>
      </w:pPr>
      <w:r>
        <w:rPr>
          <w:rFonts w:ascii="맑은 고딕" w:hAnsi="맑은 고딕" w:eastAsia="맑은 고딕"/>
        </w:rPr>
        <w:t>관리자 대시보드 및 공고 수집 자동화 확대</w:t>
      </w:r>
    </w:p>
    <w:p>
      <w:pPr>
        <w:pStyle w:val="ListBullet2"/>
      </w:pPr>
      <w:r>
        <w:rPr>
          <w:rFonts w:ascii="맑은 고딕" w:hAnsi="맑은 고딕" w:eastAsia="맑은 고딕"/>
        </w:rPr>
        <w:t>실서버 배포 안정화(OCR 등 GPU 리소스 분리)</w:t>
      </w:r>
    </w:p>
    <w:p>
      <w:r>
        <w:rPr>
          <w:rFonts w:ascii="맑은 고딕" w:hAnsi="맑은 고딕" w:eastAsia="맑은 고딕"/>
          <w:i/>
          <w:sz w:val="20"/>
        </w:rPr>
        <w:t>[추천 시각자료] 핵심 숫자 3-4개를 큼직한 통계 카드로, 하단에 로드맵 타임라인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