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업종코드-매칭-평가-기준의-문헌-근거표"/>
    <w:p>
      <w:pPr>
        <w:pStyle w:val="Heading1"/>
      </w:pPr>
      <w:r>
        <w:t xml:space="preserve">업종코드 매칭 — 평가 기준의 문헌 근거표</w:t>
      </w:r>
    </w:p>
    <w:p>
      <w:pPr>
        <w:pStyle w:val="FirstParagraph"/>
      </w:pPr>
      <w:r>
        <w:t xml:space="preserve">작성 2026-09-10 · 대상:</w:t>
      </w:r>
      <w:r>
        <w:t xml:space="preserve"> </w:t>
      </w:r>
      <w:r>
        <w:rPr>
          <w:rStyle w:val="VerbatimChar"/>
        </w:rPr>
        <w:t xml:space="preserve">mulkko_industry_code_matching</w:t>
      </w:r>
      <w:r>
        <w:t xml:space="preserve"> </w:t>
      </w:r>
      <w:r>
        <w:t xml:space="preserve">(PSST → 국세청 6자리 업종코드)</w:t>
      </w:r>
    </w:p>
    <w:p>
      <w:r>
        <w:pict>
          <v:rect style="width:0;height:1.5pt" o:hralign="center" o:hrstd="t" o:hr="t"/>
        </w:pict>
      </w:r>
    </w:p>
    <w:bookmarkStart w:id="9" w:name="이-문서가-답하는-것"/>
    <w:p>
      <w:pPr>
        <w:pStyle w:val="Heading2"/>
      </w:pPr>
      <w:r>
        <w:t xml:space="preserve">0. 이 문서가 답하는 것</w:t>
      </w:r>
    </w:p>
    <w:p>
      <w:pPr>
        <w:pStyle w:val="BlockText"/>
      </w:pPr>
      <w:r>
        <w:t xml:space="preserve">“파이프라인이 쓰는 임계값, 논문 근거 있는 숫자로 못 정하냐?”</w:t>
      </w:r>
    </w:p>
    <w:p>
      <w:pPr>
        <w:pStyle w:val="FirstParagraph"/>
      </w:pPr>
      <w:r>
        <w:rPr>
          <w:b/>
          <w:bCs/>
        </w:rPr>
        <w:t xml:space="preserve">정리: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파이프라인(실행 코드)</w:t>
            </w:r>
          </w:p>
        </w:tc>
        <w:tc>
          <w:tcPr/>
          <w:p>
            <w:pPr>
              <w:pStyle w:val="Compact"/>
            </w:pPr>
            <w:r>
              <w:t xml:space="preserve">평가(⑦)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문헌 숫자를 쓰나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아니오</w:t>
            </w:r>
            <w:r>
              <w:t xml:space="preserve"> </w:t>
            </w:r>
            <w:r>
              <w:t xml:space="preserve">— 튜닝 파라미터 0개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</w:t>
            </w:r>
            <w:r>
              <w:t xml:space="preserve"> </w:t>
            </w:r>
            <w:r>
              <w:t xml:space="preserve">— 측정값의 합격선(pass/fail bar)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어떤 숫자</w:t>
            </w:r>
          </w:p>
        </w:tc>
        <w:tc>
          <w:tcPr/>
          <w:p>
            <w:pPr>
              <w:pStyle w:val="Compact"/>
            </w:pPr>
            <w:r>
              <w:t xml:space="preserve">구조적 규칙 +</w:t>
            </w:r>
            <w:r>
              <w:t xml:space="preserve"> </w:t>
            </w:r>
            <w:r>
              <w:rPr>
                <w:rStyle w:val="VerbatimChar"/>
              </w:rPr>
              <w:t xml:space="preserve">compute_confidence</w:t>
            </w:r>
            <w:r>
              <w:t xml:space="preserve"> </w:t>
            </w:r>
            <w:r>
              <w:t xml:space="preserve">기존 보정값(이 시스템 전용)</w:t>
            </w:r>
          </w:p>
        </w:tc>
        <w:tc>
          <w:tcPr/>
          <w:p>
            <w:pPr>
              <w:pStyle w:val="Compact"/>
            </w:pPr>
            <w:r>
              <w:t xml:space="preserve">아래 §2 표</w:t>
            </w:r>
          </w:p>
        </w:tc>
      </w:tr>
    </w:tbl>
    <w:p>
      <w:pPr>
        <w:pStyle w:val="BodyText"/>
      </w:pPr>
      <w:r>
        <w:t xml:space="preserve">핵심: 문헌은</w:t>
      </w:r>
      <w:r>
        <w:t xml:space="preserve"> </w:t>
      </w:r>
      <w:r>
        <w:rPr>
          <w:b/>
          <w:bCs/>
        </w:rPr>
        <w:t xml:space="preserve">“신호 임계값”</w:t>
      </w:r>
      <w:r>
        <w:rPr>
          <w:b/>
          <w:bCs/>
        </w:rPr>
        <w:t xml:space="preserve">을 안 준다</w:t>
      </w:r>
      <w:r>
        <w:t xml:space="preserve">(§4 참고). 대신</w:t>
      </w:r>
      <w:r>
        <w:t xml:space="preserve"> </w:t>
      </w:r>
      <w:r>
        <w:rPr>
          <w:b/>
          <w:bCs/>
        </w:rPr>
        <w:t xml:space="preserve">“운영 목표치”</w:t>
      </w:r>
      <w:r>
        <w:t xml:space="preserve">(자동화율, 버킷 정확도, 정확도 천장)를 준다. 그 목표치를 ⑦에서 측정값과 대조한다.</w:t>
      </w:r>
    </w:p>
    <w:p>
      <w:r>
        <w:pict>
          <v:rect style="width:0;height:1.5pt" o:hralign="center" o:hrstd="t" o:hr="t"/>
        </w:pict>
      </w:r>
    </w:p>
    <w:bookmarkEnd w:id="9"/>
    <w:bookmarkStart w:id="14" w:name="파이프라인이-실제로-쓰는-판정-문헌-숫자-없음"/>
    <w:p>
      <w:pPr>
        <w:pStyle w:val="Heading2"/>
      </w:pPr>
      <w:r>
        <w:t xml:space="preserve">1. 파이프라인이 실제로 쓰는 판정 (문헌 숫자 없음)</w:t>
      </w:r>
    </w:p>
    <w:bookmarkStart w:id="10" w:name="결과-3상태-decide_result_state"/>
    <w:p>
      <w:pPr>
        <w:pStyle w:val="Heading3"/>
      </w:pPr>
      <w:r>
        <w:t xml:space="preserve">1.1 결과 3상태 —</w:t>
      </w:r>
      <w:r>
        <w:t xml:space="preserve"> </w:t>
      </w:r>
      <w:r>
        <w:rPr>
          <w:rStyle w:val="VerbatimChar"/>
        </w:rPr>
        <w:t xml:space="preserve">decide_result_state()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숫자?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정보 추가 필요</w:t>
            </w:r>
          </w:p>
        </w:tc>
        <w:tc>
          <w:tcPr/>
          <w:p>
            <w:pPr>
              <w:pStyle w:val="Compact"/>
            </w:pPr>
            <w:r>
              <w:t xml:space="preserve">후보 pool이 비었음</w:t>
            </w:r>
            <w:r>
              <w:t xml:space="preserve"> </w:t>
            </w:r>
            <w:r>
              <w:rPr>
                <w:b/>
                <w:bCs/>
              </w:rPr>
              <w:t xml:space="preserve">또는</w:t>
            </w:r>
            <w:r>
              <w:t xml:space="preserve"> </w:t>
            </w:r>
            <w:r>
              <w:t xml:space="preserve">구조화 LLM이</w:t>
            </w:r>
            <w:r>
              <w:t xml:space="preserve"> </w:t>
            </w:r>
            <w:r>
              <w:rPr>
                <w:rStyle w:val="VerbatimChar"/>
              </w:rPr>
              <w:t xml:space="preserve">product_service</w:t>
            </w:r>
            <w:r>
              <w:t xml:space="preserve">를 못 뽑음</w:t>
            </w:r>
          </w:p>
        </w:tc>
        <w:tc>
          <w:tcPr/>
          <w:p>
            <w:pPr>
              <w:pStyle w:val="Compact"/>
            </w:pPr>
            <w:r>
              <w:t xml:space="preserve">없음 (있냐/없냐)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확인 필요</w:t>
            </w:r>
          </w:p>
        </w:tc>
        <w:tc>
          <w:tcPr/>
          <w:p>
            <w:pPr>
              <w:pStyle w:val="Compact"/>
            </w:pPr>
            <w:r>
              <w:t xml:space="preserve">상위 후보 3개가 대분류 계열(제조 / 도소매 / 정보통신) 2개 이상에 걸침</w:t>
            </w:r>
            <w:r>
              <w:t xml:space="preserve"> </w:t>
            </w:r>
            <w:r>
              <w:rPr>
                <w:b/>
                <w:bCs/>
              </w:rP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compute_confidence == "low"</w:t>
            </w:r>
          </w:p>
        </w:tc>
        <w:tc>
          <w:tcPr/>
          <w:p>
            <w:pPr>
              <w:pStyle w:val="Compact"/>
            </w:pPr>
            <w:r>
              <w:t xml:space="preserve">없음 (계열 수 ≥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가능</w:t>
            </w:r>
          </w:p>
        </w:tc>
        <w:tc>
          <w:tcPr/>
          <w:p>
            <w:pPr>
              <w:pStyle w:val="Compact"/>
            </w:pPr>
            <w:r>
              <w:t xml:space="preserve">그 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“정보 추가 필요 시 되묻는다”</w:t>
      </w:r>
      <w:r>
        <w:t xml:space="preserve">는 설계는 NIOSH 대화형 코딩 방식과 동일 (§2-F).</w:t>
      </w:r>
    </w:p>
    <w:bookmarkEnd w:id="10"/>
    <w:bookmarkStart w:id="12" w:name="q5매장-운영-반영-store_conflict"/>
    <w:p>
      <w:pPr>
        <w:pStyle w:val="Heading3"/>
      </w:pPr>
      <w:r>
        <w:t xml:space="preserve">1.2 Q5(매장 운영) 반영 —</w:t>
      </w:r>
      <w:r>
        <w:t xml:space="preserve"> </w:t>
      </w:r>
      <w:r>
        <w:rPr>
          <w:rStyle w:val="VerbatimChar"/>
        </w:rPr>
        <w:t xml:space="preserve">store_conflict()</w:t>
      </w:r>
    </w:p>
    <w:p>
      <w:pPr>
        <w:pStyle w:val="FirstParagraph"/>
      </w:pPr>
      <w:r>
        <w:t xml:space="preserve">오프라인 매장인데 후보 대분류가</w:t>
      </w:r>
      <w:r>
        <w:t xml:space="preserve"> </w:t>
      </w:r>
      <w:r>
        <w:rPr>
          <w:b/>
          <w:bCs/>
        </w:rPr>
        <w:t xml:space="preserve">제조업 / 농업·임업·어업 / 건설업 / 운수·창고</w:t>
      </w:r>
      <w:r>
        <w:t xml:space="preserve">면 → 기존</w:t>
      </w:r>
      <w:r>
        <w:t xml:space="preserve"> </w:t>
      </w:r>
      <w:r>
        <w:rPr>
          <w:rStyle w:val="VerbatimChar"/>
        </w:rPr>
        <w:t xml:space="preserve">role_fit</w:t>
      </w:r>
      <w:r>
        <w:t xml:space="preserve">의</w:t>
      </w:r>
      <w:r>
        <w:t xml:space="preserve"> </w:t>
      </w:r>
      <w:hyperlink r:id="rId11">
        <w:r>
          <w:rPr>
            <w:rStyle w:val="Hyperlink"/>
          </w:rPr>
          <w:t xml:space="preserve">상충</w:t>
        </w:r>
      </w:hyperlink>
      <w:r>
        <w:t xml:space="preserve">으로 취급 → 이미 있는</w:t>
      </w:r>
      <w:r>
        <w:t xml:space="preserve"> </w:t>
      </w:r>
      <w:r>
        <w:rPr>
          <w:rStyle w:val="VerbatimChar"/>
        </w:rPr>
        <w:t xml:space="preserve">_ROLE_RANK_DELTA[+12]</w:t>
      </w:r>
      <w:r>
        <w:t xml:space="preserve">로 순위 뒤로(완전 배제 아님).</w:t>
      </w:r>
      <w:r>
        <w:t xml:space="preserve"> </w:t>
      </w:r>
      <w:r>
        <w:t xml:space="preserve">→ 새 숫자가 아니라</w:t>
      </w:r>
      <w:r>
        <w:t xml:space="preserve"> </w:t>
      </w:r>
      <w:r>
        <w:rPr>
          <w:b/>
          <w:bCs/>
        </w:rPr>
        <w:t xml:space="preserve">논리적 배제</w:t>
      </w:r>
      <w:r>
        <w:t xml:space="preserve">: 손님이 걸어 들어오는 매장의 대표 업종이 공장·농장일 수 없음.</w:t>
      </w:r>
    </w:p>
    <w:bookmarkEnd w:id="12"/>
    <w:bookmarkStart w:id="13" w:name="compute_confidence-내부-컷-기존-팀-코드-유지"/>
    <w:p>
      <w:pPr>
        <w:pStyle w:val="Heading3"/>
      </w:pPr>
      <w:r>
        <w:t xml:space="preserve">1.3</w:t>
      </w:r>
      <w:r>
        <w:t xml:space="preserve"> </w:t>
      </w:r>
      <w:r>
        <w:rPr>
          <w:rStyle w:val="VerbatimChar"/>
        </w:rPr>
        <w:t xml:space="preserve">compute_confidence()</w:t>
      </w:r>
      <w:r>
        <w:t xml:space="preserve"> </w:t>
      </w:r>
      <w:r>
        <w:t xml:space="preserve">내부 컷 (기존 팀 코드, 유지)</w:t>
      </w:r>
    </w:p>
    <w:p>
      <w:pPr>
        <w:pStyle w:val="FirstParagraph"/>
      </w:pPr>
      <w:r>
        <w:rPr>
          <w:rStyle w:val="VerbatimChar"/>
        </w:rPr>
        <w:t xml:space="preserve">rank ≥ 4</w:t>
      </w:r>
      <w:r>
        <w:t xml:space="preserve"> </w:t>
      </w:r>
      <w:r>
        <w:t xml:space="preserve">하향 / 한쪽 검색만이면 하향 /</w:t>
      </w:r>
      <w:r>
        <w:t xml:space="preserve"> </w:t>
      </w:r>
      <w:r>
        <w:rPr>
          <w:rStyle w:val="VerbatimChar"/>
        </w:rPr>
        <w:t xml:space="preserve">retrieval_margin &lt; 0.06</w:t>
      </w:r>
      <w:r>
        <w:t xml:space="preserve"> </w:t>
      </w:r>
      <w:r>
        <w:t xml:space="preserve">하향 등.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이 시스템 전용</w:t>
      </w:r>
      <w:r>
        <w:t xml:space="preserve"> </w:t>
      </w:r>
      <w:r>
        <w:t xml:space="preserve">보정값 (</w:t>
      </w:r>
      <w:r>
        <w:rPr>
          <w:rStyle w:val="VerbatimChar"/>
        </w:rPr>
        <w:t xml:space="preserve">29_calibrate_confidence.py</w:t>
      </w:r>
      <w:r>
        <w:t xml:space="preserve">, gold_v2 240건). 문헌값 아님. 순환적 gold라 무름 → ⑦에서 재보정 대상.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문헌-근거표-평가-합격선"/>
    <w:p>
      <w:pPr>
        <w:pStyle w:val="Heading2"/>
      </w:pPr>
      <w:r>
        <w:t xml:space="preserve">2. 문헌 근거표 (평가 합격선)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문헌 값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우리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자동코딩 비율</w:t>
            </w:r>
            <w:r>
              <w:t xml:space="preserve"> </w:t>
            </w:r>
            <w:r>
              <w:t xml:space="preserve">(production rate)</w:t>
            </w:r>
          </w:p>
        </w:tc>
        <w:tc>
          <w:tcPr/>
          <w:p>
            <w:pPr>
              <w:pStyle w:val="Compact"/>
            </w:pPr>
            <w:r>
              <w:t xml:space="preserve">산업코드 약</w:t>
            </w:r>
            <w:r>
              <w:t xml:space="preserve"> </w:t>
            </w:r>
            <w:r>
              <w:rPr>
                <w:b/>
                <w:bCs/>
              </w:rPr>
              <w:t xml:space="preserve">56%</w:t>
            </w:r>
            <w:r>
              <w:t xml:space="preserve"> </w:t>
            </w:r>
            <w:r>
              <w:t xml:space="preserve">자동 배정</w:t>
            </w:r>
          </w:p>
        </w:tc>
        <w:tc>
          <w:tcPr/>
          <w:p>
            <w:pPr>
              <w:pStyle w:val="Compact"/>
            </w:pPr>
            <w:r>
              <w:t xml:space="preserve">미국 Census, ACS 산업·직업 자동코딩 (2012)</w:t>
            </w:r>
          </w:p>
        </w:tc>
        <w:tc>
          <w:tcPr/>
          <w:p>
            <w:pPr>
              <w:pStyle w:val="Compact"/>
            </w:pPr>
            <w:r>
              <w:t xml:space="preserve">“추천 가능”</w:t>
            </w:r>
            <w:r>
              <w:t xml:space="preserve"> </w:t>
            </w:r>
            <w:r>
              <w:t xml:space="preserve">상태가 전체의</w:t>
            </w:r>
            <w:r>
              <w:t xml:space="preserve"> </w:t>
            </w:r>
            <w:r>
              <w:rPr>
                <w:b/>
                <w:bCs/>
              </w:rPr>
              <w:t xml:space="preserve">약 55%</w:t>
            </w:r>
            <w:r>
              <w:t xml:space="preserve">가 되도록 규칙/게이트 점검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전자동(100% production) 정확도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65% → 78%</w:t>
            </w:r>
            <w:r>
              <w:t xml:space="preserve"> </w:t>
            </w:r>
            <w:r>
              <w:t xml:space="preserve">(알고리즘별, ISCO-88, 독일)</w:t>
            </w:r>
          </w:p>
        </w:tc>
        <w:tc>
          <w:tcPr/>
          <w:p>
            <w:pPr>
              <w:pStyle w:val="Compact"/>
            </w:pPr>
            <w:r>
              <w:t xml:space="preserve">Schierholz &amp; Schonlau (2021),</w:t>
            </w:r>
            <w:r>
              <w:t xml:space="preserve"> </w:t>
            </w:r>
            <w:r>
              <w:rPr>
                <w:i/>
                <w:iCs/>
              </w:rPr>
              <w:t xml:space="preserve">JSSAM</w:t>
            </w:r>
            <w:r>
              <w:t xml:space="preserve"> </w:t>
            </w:r>
            <w:r>
              <w:t xml:space="preserve">9(5)</w:t>
            </w:r>
          </w:p>
        </w:tc>
        <w:tc>
          <w:tcPr/>
          <w:p>
            <w:pPr>
              <w:pStyle w:val="Compact"/>
            </w:pPr>
            <w:r>
              <w:t xml:space="preserve">전 건 자동 코딩 시 기대 정확도 밴드. 현재 Top-1 67%가 이 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사람 코더 간 일치 (세분류, 4자리)</w:t>
            </w:r>
          </w:p>
        </w:tc>
        <w:tc>
          <w:tcPr/>
          <w:p>
            <w:pPr>
              <w:pStyle w:val="Compact"/>
            </w:pPr>
            <w:r>
              <w:t xml:space="preserve">퍼센트 일치</w:t>
            </w:r>
            <w:r>
              <w:t xml:space="preserve"> </w:t>
            </w:r>
            <w:r>
              <w:rPr>
                <w:b/>
                <w:bCs/>
              </w:rPr>
              <w:t xml:space="preserve">51</w:t>
            </w:r>
            <w:r>
              <w:rPr>
                <w:b/>
                <w:bCs/>
                <w:vertAlign w:val="subscript"/>
              </w:rPr>
              <w:t xml:space="preserve">77%</w:t>
            </w:r>
            <w:r>
              <w:rPr>
                <w:b/>
                <w:b/>
                <w:bCs/>
                <w:bCs/>
                <w:vertAlign w:val="subscript"/>
              </w:rPr>
              <w:t xml:space="preserve">, κ</w:t>
            </w:r>
            <w:r>
              <w:rPr>
                <w:b/>
                <w:b/>
                <w:bCs/>
                <w:bCs/>
                <w:vertAlign w:val="subscript"/>
              </w:rPr>
              <w:t xml:space="preserve"> </w:t>
            </w:r>
            <w:r>
              <w:rPr>
                <w:b/>
                <w:bCs/>
                <w:vertAlign w:val="subscript"/>
              </w:rPr>
              <w:t xml:space="preserve">0.56</w:t>
            </w:r>
            <w:r>
              <w:rPr>
                <w:b/>
                <w:bCs/>
              </w:rP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ISCO-88 다기관 비교; NIOCCS 4자리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정확도 천장.</w:t>
            </w:r>
            <w:r>
              <w:t xml:space="preserve"> </w:t>
            </w:r>
            <w:r>
              <w:t xml:space="preserve">6자리에서 80%+ 는 비현실적 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사람 코더 간 일치 (2자리)</w:t>
            </w:r>
          </w:p>
        </w:tc>
        <w:tc>
          <w:tcPr/>
          <w:p>
            <w:pPr>
              <w:pStyle w:val="Compact"/>
            </w:pPr>
            <w:r>
              <w:t xml:space="preserve">κ</w:t>
            </w:r>
            <w:r>
              <w:t xml:space="preserve"> </w:t>
            </w:r>
            <w:r>
              <w:rPr>
                <w:b/>
                <w:bCs/>
              </w:rPr>
              <w:t xml:space="preserve">0.84</w:t>
            </w:r>
          </w:p>
        </w:tc>
        <w:tc>
          <w:tcPr/>
          <w:p>
            <w:pPr>
              <w:pStyle w:val="Compact"/>
            </w:pPr>
            <w:r>
              <w:t xml:space="preserve">NIOCCS (하드 코더 합의 vs 고신뢰 코드)</w:t>
            </w:r>
          </w:p>
        </w:tc>
        <w:tc>
          <w:tcPr/>
          <w:p>
            <w:pPr>
              <w:pStyle w:val="Compact"/>
            </w:pPr>
            <w:r>
              <w:t xml:space="preserve">대분류(역할) 수준은 높게 맞아야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“자동 확정(사람 검토 없음)”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버킷 목표 정확도</w:t>
            </w:r>
          </w:p>
        </w:tc>
        <w:tc>
          <w:tcPr/>
          <w:p>
            <w:pPr>
              <w:pStyle w:val="Compact"/>
            </w:pPr>
            <w:r>
              <w:t xml:space="preserve">통상</w:t>
            </w:r>
            <w:r>
              <w:t xml:space="preserve"> </w:t>
            </w:r>
            <w:r>
              <w:rPr>
                <w:b/>
                <w:bCs/>
              </w:rP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직업·산업 자동코딩 운영 관행 (NIOCCS 고신뢰 버킷 등)</w:t>
            </w:r>
          </w:p>
        </w:tc>
        <w:tc>
          <w:tcPr/>
          <w:p>
            <w:pPr>
              <w:pStyle w:val="Compact"/>
            </w:pPr>
            <w:r>
              <w:t xml:space="preserve">“추천 가능”</w:t>
            </w:r>
            <w:r>
              <w:t xml:space="preserve"> </w:t>
            </w:r>
            <w:r>
              <w:t xml:space="preserve">버킷의 목표 정확도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정보 부족 시 추가 질문</w:t>
            </w:r>
          </w:p>
        </w:tc>
        <w:tc>
          <w:tcPr/>
          <w:p>
            <w:pPr>
              <w:pStyle w:val="Compact"/>
            </w:pPr>
            <w:r>
              <w:t xml:space="preserve">(방법) 응답에 분류할 정보가 부족하면 시스템이 추가 질문</w:t>
            </w:r>
          </w:p>
        </w:tc>
        <w:tc>
          <w:tcPr/>
          <w:p>
            <w:pPr>
              <w:pStyle w:val="Compact"/>
            </w:pPr>
            <w:r>
              <w:t xml:space="preserve">NIOCCS (대화형 코딩)</w:t>
            </w:r>
          </w:p>
        </w:tc>
        <w:tc>
          <w:tcPr/>
          <w:p>
            <w:pPr>
              <w:pStyle w:val="Compact"/>
            </w:pPr>
            <w:r>
              <w:t xml:space="preserve">“정보 추가 필요”</w:t>
            </w:r>
            <w:r>
              <w:t xml:space="preserve"> </w:t>
            </w:r>
            <w:r>
              <w:t xml:space="preserve">상태의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랭킹 후보 리스트 + 사용자 선택</w:t>
            </w:r>
          </w:p>
        </w:tc>
        <w:tc>
          <w:tcPr/>
          <w:p>
            <w:pPr>
              <w:pStyle w:val="Compact"/>
            </w:pPr>
            <w:r>
              <w:t xml:space="preserve">(방법) 하나로 강제하지 않고 순위 매긴 후보 제시</w:t>
            </w:r>
          </w:p>
        </w:tc>
        <w:tc>
          <w:tcPr/>
          <w:p>
            <w:pPr>
              <w:pStyle w:val="Compact"/>
            </w:pPr>
            <w:r>
              <w:t xml:space="preserve">미국 Census BEACON; 영국 ONS ClassifAI</w:t>
            </w:r>
          </w:p>
        </w:tc>
        <w:tc>
          <w:tcPr/>
          <w:p>
            <w:pPr>
              <w:pStyle w:val="Compact"/>
            </w:pPr>
            <w:r>
              <w:t xml:space="preserve">대표 1 + 대안 후보 (이미 반영)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자동 수락 확률 임계값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</w:t>
            </w:r>
            <w:r>
              <w:t xml:space="preserve"> </w:t>
            </w:r>
            <w:r>
              <w:t xml:space="preserve">(단,</w:t>
            </w:r>
            <w:r>
              <w:t xml:space="preserve"> </w:t>
            </w:r>
            <w:r>
              <w:t xml:space="preserve">“데모용”</w:t>
            </w:r>
            <w:r>
              <w:t xml:space="preserve">으로 명시)</w:t>
            </w:r>
          </w:p>
        </w:tc>
        <w:tc>
          <w:tcPr/>
          <w:p>
            <w:pPr>
              <w:pStyle w:val="Compact"/>
            </w:pPr>
            <w:r>
              <w:t xml:space="preserve">occupationCoding 툴박스 (Schierholz)</w:t>
            </w:r>
          </w:p>
        </w:tc>
        <w:tc>
          <w:tcPr/>
          <w:p>
            <w:pPr>
              <w:pStyle w:val="Compact"/>
            </w:pPr>
            <w:r>
              <w:t xml:space="preserve">참고만. 우리 신뢰도는 보정된 확률이 아니라 채택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질문 문구가 성능에 영향</w:t>
            </w:r>
          </w:p>
        </w:tc>
        <w:tc>
          <w:tcPr/>
          <w:p>
            <w:pPr>
              <w:pStyle w:val="Compact"/>
            </w:pPr>
            <w:r>
              <w:t xml:space="preserve">구체적 문구 유도 시 자동코딩 정확도 향상</w:t>
            </w:r>
          </w:p>
        </w:tc>
        <w:tc>
          <w:tcPr/>
          <w:p>
            <w:pPr>
              <w:pStyle w:val="Compact"/>
            </w:pPr>
            <w:r>
              <w:t xml:space="preserve">Question framing 연구 (2025)</w:t>
            </w:r>
          </w:p>
        </w:tc>
        <w:tc>
          <w:tcPr/>
          <w:p>
            <w:pPr>
              <w:pStyle w:val="Compact"/>
            </w:pPr>
            <w:r>
              <w:t xml:space="preserve">Q4 문구</w:t>
            </w:r>
            <w:r>
              <w:t xml:space="preserve"> </w:t>
            </w:r>
            <w:r>
              <w:t xml:space="preserve">“무엇을 만들거나 제공하고, 무엇을 팔거나 이용료를 받나요”</w:t>
            </w:r>
            <w:r>
              <w:t xml:space="preserve"> </w:t>
            </w:r>
            <w:r>
              <w:t xml:space="preserve">유지 근거</w:t>
            </w:r>
          </w:p>
        </w:tc>
      </w:tr>
    </w:tbl>
    <w:bookmarkStart w:id="15" w:name="캐비아-그대로-쓰면-안-되는-이유"/>
    <w:p>
      <w:pPr>
        <w:pStyle w:val="Heading3"/>
      </w:pPr>
      <w:r>
        <w:t xml:space="preserve">캐비아 (그대로 쓰면 안 되는 이유)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B·C·H는</w:t>
      </w:r>
      <w:r>
        <w:rPr>
          <w:b/>
          <w:bCs/>
        </w:rPr>
        <w:t xml:space="preserve"> </w:t>
      </w:r>
      <w:r>
        <w:rPr>
          <w:b/>
          <w:bCs/>
        </w:rPr>
        <w:t xml:space="preserve">“직업(occupation)”</w:t>
      </w:r>
      <w:r>
        <w:rPr>
          <w:b/>
          <w:bCs/>
        </w:rPr>
        <w:t xml:space="preserve"> </w:t>
      </w:r>
      <w:r>
        <w:rPr>
          <w:b/>
          <w:bCs/>
        </w:rPr>
        <w:t xml:space="preserve">코딩, 독일/미국 데이터</w:t>
      </w:r>
      <w:r>
        <w:t xml:space="preserve">다. 우리는</w:t>
      </w:r>
      <w:r>
        <w:t xml:space="preserve"> </w:t>
      </w:r>
      <w:r>
        <w:t xml:space="preserve">“산업/업종”</w:t>
      </w:r>
      <w:r>
        <w:t xml:space="preserve">, 한국, KSIC 기반. 방향·규모는 참고되나 값을 그대로 이식하면 안 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A(56%)만</w:t>
      </w:r>
      <w:r>
        <w:rPr>
          <w:b/>
          <w:bCs/>
        </w:rPr>
        <w:t xml:space="preserve"> </w:t>
      </w:r>
      <w:r>
        <w:rPr>
          <w:b/>
          <w:bCs/>
        </w:rPr>
        <w:t xml:space="preserve">“산업(industry) 코딩”</w:t>
      </w:r>
      <w:r>
        <w:rPr>
          <w:b/>
          <w:bCs/>
        </w:rPr>
        <w:t xml:space="preserve"> </w:t>
      </w:r>
      <w:r>
        <w:rPr>
          <w:b/>
          <w:bCs/>
        </w:rPr>
        <w:t xml:space="preserve">값</w:t>
      </w:r>
      <w:r>
        <w:t xml:space="preserve">이라 가장 이식성이 높다.</w:t>
      </w:r>
    </w:p>
    <w:p>
      <w:pPr>
        <w:pStyle w:val="Compact"/>
        <w:numPr>
          <w:ilvl w:val="0"/>
          <w:numId w:val="1001"/>
        </w:numPr>
      </w:pPr>
      <w:r>
        <w:t xml:space="preserve">C의 κ 0.56~0.70은 직업 4자리. 산업 세분류도 같은 연구들에서 비슷한 수준으로 보고되나 KSIC 6자리에 대한 직접 수치는 아니다.</w:t>
      </w:r>
    </w:p>
    <w:p>
      <w:pPr>
        <w:pStyle w:val="Compact"/>
        <w:numPr>
          <w:ilvl w:val="0"/>
          <w:numId w:val="1001"/>
        </w:numPr>
      </w:pPr>
      <w:r>
        <w:t xml:space="preserve">H(0.8)는 저자가</w:t>
      </w:r>
      <w:r>
        <w:t xml:space="preserve"> </w:t>
      </w:r>
      <w:r>
        <w:t xml:space="preserve">“for demonstration”</w:t>
      </w:r>
      <w:r>
        <w:t xml:space="preserve">이라고 못박음.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평가에서-측정값-문헌-대조"/>
    <w:p>
      <w:pPr>
        <w:pStyle w:val="Heading2"/>
      </w:pPr>
      <w:r>
        <w:t xml:space="preserve">3. ⑦ 평가에서 측정값 ↔ 문헌 대조</w:t>
      </w:r>
    </w:p>
    <w:p>
      <w:pPr>
        <w:pStyle w:val="FirstParagraph"/>
      </w:pPr>
      <w:r>
        <w:t xml:space="preserve">골든셋(사람 검증 200건)에 파이프라인을 돌린 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측정 항목</w:t>
            </w:r>
          </w:p>
        </w:tc>
        <w:tc>
          <w:tcPr/>
          <w:p>
            <w:pPr>
              <w:pStyle w:val="Compact"/>
            </w:pPr>
            <w:r>
              <w:t xml:space="preserve">문헌 대조</w:t>
            </w:r>
          </w:p>
        </w:tc>
        <w:tc>
          <w:tcPr/>
          <w:p>
            <w:pPr>
              <w:pStyle w:val="Compact"/>
            </w:pPr>
            <w:r>
              <w:t xml:space="preserve">미달 시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“추천 가능”</w:t>
            </w:r>
            <w:r>
              <w:t xml:space="preserve"> </w:t>
            </w:r>
            <w:r>
              <w:t xml:space="preserve">상태 비중</w:t>
            </w:r>
          </w:p>
        </w:tc>
        <w:tc>
          <w:tcPr/>
          <w:p>
            <w:pPr>
              <w:pStyle w:val="Compact"/>
            </w:pPr>
            <w:r>
              <w:t xml:space="preserve">A: 약 55%</w:t>
            </w:r>
          </w:p>
        </w:tc>
        <w:tc>
          <w:tcPr/>
          <w:p>
            <w:pPr>
              <w:pStyle w:val="Compact"/>
            </w:pPr>
            <w:r>
              <w:t xml:space="preserve">규칙 조정 (역할 경계 판정 완화/강화)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“추천 가능”</w:t>
            </w:r>
            <w:r>
              <w:t xml:space="preserve"> </w:t>
            </w:r>
            <w:r>
              <w:t xml:space="preserve">버킷 실측 정확도</w:t>
            </w:r>
          </w:p>
        </w:tc>
        <w:tc>
          <w:tcPr/>
          <w:p>
            <w:pPr>
              <w:pStyle w:val="Compact"/>
            </w:pPr>
            <w:r>
              <w:t xml:space="preserve">E: ≥ 90%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compute_confidence</w:t>
            </w:r>
            <w:r>
              <w:t xml:space="preserve">의 low 조건 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Top-1</w:t>
            </w:r>
          </w:p>
        </w:tc>
        <w:tc>
          <w:tcPr/>
          <w:p>
            <w:pPr>
              <w:pStyle w:val="Compact"/>
            </w:pPr>
            <w:r>
              <w:t xml:space="preserve">B: 65~80% 밴드</w:t>
            </w:r>
          </w:p>
        </w:tc>
        <w:tc>
          <w:tcPr/>
          <w:p>
            <w:pPr>
              <w:pStyle w:val="Compact"/>
            </w:pPr>
            <w:r>
              <w:t xml:space="preserve">밴드 안 = 정상. 아래면 검색·재판정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Recall@3</w:t>
            </w:r>
          </w:p>
        </w:tc>
        <w:tc>
          <w:tcPr/>
          <w:p>
            <w:pPr>
              <w:pStyle w:val="Compact"/>
            </w:pPr>
            <w:r>
              <w:t xml:space="preserve">C 참고 (사람 일치율 상한 인식)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대분류(역할) 정확도</w:t>
            </w:r>
          </w:p>
        </w:tc>
        <w:tc>
          <w:tcPr/>
          <w:p>
            <w:pPr>
              <w:pStyle w:val="Compact"/>
            </w:pPr>
            <w:r>
              <w:t xml:space="preserve">D: 높아야(κ 0.84 수준)</w:t>
            </w:r>
          </w:p>
        </w:tc>
        <w:tc>
          <w:tcPr/>
          <w:p>
            <w:pPr>
              <w:pStyle w:val="Compact"/>
            </w:pPr>
            <w:r>
              <w:t xml:space="preserve">role 판정 로직 점검</w:t>
            </w:r>
          </w:p>
        </w:tc>
      </w:tr>
    </w:tbl>
    <w:p>
      <w:pPr>
        <w:pStyle w:val="BodyText"/>
      </w:pPr>
      <w:r>
        <w:t xml:space="preserve">계획서 §10.5 (A~E 비교) · §10.6 (지표 목록)이 이 분야 표준 평가와 일치.</w:t>
      </w:r>
    </w:p>
    <w:p>
      <w:r>
        <w:pict>
          <v:rect style="width:0;height:1.5pt" o:hralign="center" o:hrstd="t" o:hr="t"/>
        </w:pict>
      </w:r>
    </w:p>
    <w:bookmarkEnd w:id="17"/>
    <w:bookmarkStart w:id="18" w:name="문헌이-주지-못하는-숫자"/>
    <w:p>
      <w:pPr>
        <w:pStyle w:val="Heading2"/>
      </w:pPr>
      <w:r>
        <w:t xml:space="preserve">4. 문헌이</w:t>
      </w:r>
      <w:r>
        <w:t xml:space="preserve"> </w:t>
      </w:r>
      <w:r>
        <w:rPr>
          <w:b/>
          <w:bCs/>
        </w:rPr>
        <w:t xml:space="preserve">주지 못하는</w:t>
      </w:r>
      <w:r>
        <w:t xml:space="preserve"> </w:t>
      </w:r>
      <w:r>
        <w:t xml:space="preserve">숫자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왜 없나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절대 cosine 유사도 임계값 (</w:t>
            </w:r>
            <w:r>
              <w:rPr>
                <w:rStyle w:val="VerbatimChar"/>
              </w:rPr>
              <w:t xml:space="preserve">MIN_TOP1_COSINE</w:t>
            </w:r>
            <w:r>
              <w:t xml:space="preserve"> </w:t>
            </w:r>
            <w:r>
              <w:t xml:space="preserve">류)</w:t>
            </w:r>
          </w:p>
        </w:tc>
        <w:tc>
          <w:tcPr/>
          <w:p>
            <w:pPr>
              <w:pStyle w:val="Compact"/>
            </w:pPr>
            <w:r>
              <w:t xml:space="preserve">임베딩 모델마다 유사도 스케일이 달라</w:t>
            </w:r>
            <w:r>
              <w:t xml:space="preserve"> </w:t>
            </w:r>
            <w:r>
              <w:rPr>
                <w:b/>
                <w:bCs/>
              </w:rPr>
              <w:t xml:space="preserve">전이 불가</w:t>
            </w:r>
            <w:r>
              <w:t xml:space="preserve">. 보편값을 제시한 논문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1위–2위 cosine margin 임계값</w:t>
            </w:r>
          </w:p>
        </w:tc>
        <w:tc>
          <w:tcPr/>
          <w:p>
            <w:pPr>
              <w:pStyle w:val="Compact"/>
            </w:pPr>
            <w:r>
              <w:t xml:space="preserve">동일 이유.</w:t>
            </w:r>
            <w:r>
              <w:t xml:space="preserve"> </w:t>
            </w:r>
            <w:r>
              <w:rPr>
                <w:rStyle w:val="VerbatimChar"/>
              </w:rPr>
              <w:t xml:space="preserve">compute_confidence</w:t>
            </w:r>
            <w:r>
              <w:t xml:space="preserve">의 0.06은 이 시스템·이 gold 전용 보정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KSIC 6자리 특정 신뢰도 컷</w:t>
            </w:r>
          </w:p>
        </w:tc>
        <w:tc>
          <w:tcPr/>
          <w:p>
            <w:pPr>
              <w:pStyle w:val="Compact"/>
            </w:pPr>
            <w:r>
              <w:t xml:space="preserve">한국·KSIC·PSST 조합의 선행 연구 부재 → ⑤ 골든셋으로 자체 보정</w:t>
            </w:r>
          </w:p>
        </w:tc>
      </w:tr>
    </w:tbl>
    <w:p>
      <w:pPr>
        <w:pStyle w:val="BodyText"/>
      </w:pPr>
      <w:r>
        <w:t xml:space="preserve">→ 그래서 파이프라인 판정을</w:t>
      </w:r>
      <w:r>
        <w:t xml:space="preserve"> </w:t>
      </w:r>
      <w:r>
        <w:rPr>
          <w:b/>
          <w:bCs/>
        </w:rPr>
        <w:t xml:space="preserve">구조적 규칙</w:t>
      </w:r>
      <w:r>
        <w:t xml:space="preserve">으로 짜고(§1), 숫자가 필요한 지점은 ⑦에서</w:t>
      </w:r>
      <w:r>
        <w:t xml:space="preserve"> </w:t>
      </w:r>
      <w:r>
        <w:rPr>
          <w:b/>
          <w:bCs/>
        </w:rPr>
        <w:t xml:space="preserve">우리 데이터로</w:t>
      </w:r>
      <w:r>
        <w:t xml:space="preserve"> </w:t>
      </w:r>
      <w:r>
        <w:t xml:space="preserve">보정한다.</w:t>
      </w:r>
    </w:p>
    <w:p>
      <w:r>
        <w:pict>
          <v:rect style="width:0;height:1.5pt" o:hralign="center" o:hrstd="t" o:hr="t"/>
        </w:pict>
      </w:r>
    </w:p>
    <w:bookmarkEnd w:id="18"/>
    <w:bookmarkStart w:id="19" w:name="참고문헌"/>
    <w:p>
      <w:pPr>
        <w:pStyle w:val="Heading2"/>
      </w:pPr>
      <w:r>
        <w:t xml:space="preserve">5. 참고문헌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Schierholz, M., &amp; Schonlau, M.</w:t>
      </w:r>
      <w:r>
        <w:t xml:space="preserve"> </w:t>
      </w:r>
      <w:r>
        <w:t xml:space="preserve">(2021). Machine Learning for Occupation Coding—A Comparison Study.</w:t>
      </w:r>
      <w:r>
        <w:t xml:space="preserve"> </w:t>
      </w:r>
      <w:r>
        <w:rPr>
          <w:i/>
          <w:iCs/>
        </w:rPr>
        <w:t xml:space="preserve">Journal of Survey Statistics and Methodology</w:t>
      </w:r>
      <w:r>
        <w:t xml:space="preserve">, 9(5), 1013–1034. https://doi.org/10.1093/jssam/smaa023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NIOSH Industry and Occupation Computerized Coding System (NIOCCS)</w:t>
      </w:r>
      <w:r>
        <w:t xml:space="preserve"> </w:t>
      </w:r>
      <w:r>
        <w:t xml:space="preserve">— Industry and Occupation in the Electronic Health Record: An Investigation of NIOCCS.</w:t>
      </w:r>
      <w:r>
        <w:t xml:space="preserve"> </w:t>
      </w:r>
      <w:r>
        <w:rPr>
          <w:i/>
          <w:iCs/>
        </w:rPr>
        <w:t xml:space="preserve">JMIR Medical Informatics</w:t>
      </w:r>
      <w:r>
        <w:t xml:space="preserve"> </w:t>
      </w:r>
      <w:r>
        <w:t xml:space="preserve">(2016). https://doi.org/10.2196/medinform.4839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Reliability of interrater occupation coding and potential impact on occupational exposure assessment.</w:t>
      </w:r>
      <w:r>
        <w:t xml:space="preserve"> </w:t>
      </w:r>
      <w:r>
        <w:rPr>
          <w:i/>
          <w:iCs/>
        </w:rPr>
        <w:t xml:space="preserve">Annals of Work Exposures and Health</w:t>
      </w:r>
      <w:r>
        <w:t xml:space="preserve"> </w:t>
      </w:r>
      <w:r>
        <w:t xml:space="preserve">(2025). https://academic.oup.com/annweh/article-abstract/70/5/wxag013/8706505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U.S. Census Bureau</w:t>
      </w:r>
      <w:r>
        <w:t xml:space="preserve"> </w:t>
      </w:r>
      <w:r>
        <w:t xml:space="preserve">(2012). Using open-ended responses and a logistic regression model to code industry and occupation in the ACS (ASA proceedings paper). https://www.census.gov/content/dam/Census/library/working-papers/2012/demo/2012-io-coding-asa-paper-final.pdf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Comprehensive Toolbox for Interactive Occupation Coding</w:t>
      </w:r>
      <w:r>
        <w:t xml:space="preserve"> </w:t>
      </w:r>
      <w:r>
        <w:t xml:space="preserve">(occupationCoding).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(2023). https://doi.org/10.21105/joss.05505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Impact of Question Framing on the Performance of Automatic Occupation Coding</w:t>
      </w:r>
      <w:r>
        <w:t xml:space="preserve"> </w:t>
      </w:r>
      <w:r>
        <w:t xml:space="preserve">(2025). arXiv:2501.05584. https://arxiv.org/abs/2501.05584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U.S. Census Bureau — BEACON</w:t>
      </w:r>
      <w:r>
        <w:t xml:space="preserve"> </w:t>
      </w:r>
      <w:r>
        <w:t xml:space="preserve">(Business Establishment Automated Classification of NAICS), 경제총조사 자가분류 도구.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UK Office for National Statistics — ClassifAI</w:t>
      </w:r>
      <w:r>
        <w:t xml:space="preserve">, 산업·직업 자동분류 도구.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=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=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2026-09-10T03:00:16Z</dcterms:created>
  <dcterms:modified xsi:type="dcterms:W3CDTF">2026-09-10T03:00:16Z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