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25AC" w:rsidRPr="007C25AC" w14:paraId="6A76D87E" w14:textId="77777777" w:rsidTr="007C25AC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72881ABE" w14:textId="673C0D59" w:rsidR="007C25AC" w:rsidRPr="007C25AC" w:rsidRDefault="007C25AC" w:rsidP="007C25AC">
            <w:pPr>
              <w:spacing w:after="0" w:line="150" w:lineRule="atLeast"/>
              <w:jc w:val="center"/>
              <w:rPr>
                <w:rFonts w:ascii="Helvetica" w:eastAsia="Times New Roman" w:hAnsi="Helvetica" w:cs="Helvetica"/>
                <w:color w:val="000000"/>
                <w:sz w:val="9"/>
                <w:szCs w:val="9"/>
                <w:lang w:eastAsia="en-CA"/>
              </w:rPr>
            </w:pPr>
            <w:r w:rsidRPr="007C25AC">
              <w:rPr>
                <w:rFonts w:ascii="Helvetica" w:eastAsia="Times New Roman" w:hAnsi="Helvetica" w:cs="Helvetica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4C5C2386" wp14:editId="06C8FA6E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C4225" w14:textId="77777777" w:rsidR="007C25AC" w:rsidRPr="007C25AC" w:rsidRDefault="007C25AC" w:rsidP="007C2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25AC" w:rsidRPr="007C25AC" w14:paraId="20D33AEF" w14:textId="77777777" w:rsidTr="007C25AC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2A62869F" w14:textId="77777777" w:rsidR="007C25AC" w:rsidRPr="007C25AC" w:rsidRDefault="007C25AC" w:rsidP="007C25AC">
            <w:pPr>
              <w:spacing w:before="100" w:beforeAutospacing="1" w:after="100" w:afterAutospacing="1" w:line="345" w:lineRule="atLeast"/>
              <w:outlineLvl w:val="2"/>
              <w:divId w:val="601189874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7C25AC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Judging smiles</w:t>
            </w:r>
          </w:p>
        </w:tc>
      </w:tr>
    </w:tbl>
    <w:p w14:paraId="6288AD00" w14:textId="77777777" w:rsidR="007C25AC" w:rsidRPr="007C25AC" w:rsidRDefault="007C25AC" w:rsidP="007C2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25AC" w:rsidRPr="007C25AC" w14:paraId="06CEE75F" w14:textId="77777777" w:rsidTr="007C25AC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C25AC" w:rsidRPr="007C25AC" w14:paraId="33D3BD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3061D276" w14:textId="77777777" w:rsidR="007C25AC" w:rsidRPr="007C25AC" w:rsidRDefault="007C25AC" w:rsidP="007C25A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5D0E408A" w14:textId="77777777" w:rsidR="007C25AC" w:rsidRPr="007C25AC" w:rsidRDefault="007C25AC" w:rsidP="007C25A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4A8ED6F1" w14:textId="77777777" w:rsidR="007C25AC" w:rsidRPr="007C25AC" w:rsidRDefault="007C25AC" w:rsidP="007C2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25AC" w:rsidRPr="007C25AC" w14:paraId="6893F06C" w14:textId="77777777" w:rsidTr="007C25AC">
        <w:trPr>
          <w:tblCellSpacing w:w="0" w:type="dxa"/>
        </w:trPr>
        <w:tc>
          <w:tcPr>
            <w:tcW w:w="0" w:type="auto"/>
            <w:hideMark/>
          </w:tcPr>
          <w:p w14:paraId="64D8B490" w14:textId="5C40DEA7" w:rsidR="007C25AC" w:rsidRPr="007C25AC" w:rsidRDefault="007C25AC" w:rsidP="007C25AC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7C25AC">
              <w:rPr>
                <w:rFonts w:ascii="Arial" w:hAnsi="Arial" w:cs="Arial"/>
                <w:b/>
                <w:bCs/>
                <w:i/>
                <w:iCs/>
              </w:rPr>
              <w:t>Statistics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7C25AC">
              <w:rPr>
                <w:rFonts w:ascii="Arial" w:hAnsi="Arial" w:cs="Arial"/>
                <w:b/>
                <w:bCs/>
                <w:i/>
                <w:iCs/>
              </w:rPr>
              <w:t> Box Plot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7C25AC">
              <w:rPr>
                <w:rFonts w:ascii="Arial" w:hAnsi="Arial" w:cs="Arial"/>
                <w:b/>
                <w:bCs/>
                <w:i/>
                <w:iCs/>
              </w:rPr>
              <w:t> Data Visualization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7C25AC">
              <w:rPr>
                <w:rFonts w:ascii="Arial" w:hAnsi="Arial" w:cs="Arial"/>
                <w:b/>
                <w:bCs/>
                <w:i/>
                <w:iCs/>
              </w:rPr>
              <w:t> External Dataset</w:t>
            </w:r>
          </w:p>
        </w:tc>
      </w:tr>
    </w:tbl>
    <w:p w14:paraId="0E7B3F98" w14:textId="77777777" w:rsidR="007C25AC" w:rsidRPr="007C25AC" w:rsidRDefault="007C25AC" w:rsidP="007C2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04095136" w14:textId="77777777" w:rsidR="007C25AC" w:rsidRPr="007C25AC" w:rsidRDefault="007C25AC" w:rsidP="007C25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C25AC" w:rsidRPr="007C25AC" w14:paraId="7DF9F336" w14:textId="77777777" w:rsidTr="007C25AC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747D29EE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It's often hypothesized (and backed in some studies) that smiling can increase </w:t>
            </w:r>
            <w:proofErr w:type="gram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leniency, or</w:t>
            </w:r>
            <w:proofErr w:type="gram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reduce the effects of wrongdoing among other benefits.</w:t>
            </w:r>
          </w:p>
          <w:p w14:paraId="00BE7AD6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A 1995 study by Marianne LaFrance &amp; Marvin Hecht produced a </w:t>
            </w:r>
            <w:hyperlink r:id="rId7" w:tgtFrame="_blank" w:history="1">
              <w:r w:rsidRPr="007C25AC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dataset</w:t>
              </w:r>
            </w:hyperlink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containing 4 different types of smiles, as well as the judge's leniency against judging wrongdoing when seeing these smiles.</w:t>
            </w:r>
          </w:p>
          <w:p w14:paraId="267B2276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The dataset can be interpreted as follows:</w:t>
            </w:r>
          </w:p>
          <w:p w14:paraId="5CE5BD9E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>Smile:</w:t>
            </w:r>
          </w:p>
          <w:p w14:paraId="74A836F1" w14:textId="77777777" w:rsidR="007C25AC" w:rsidRPr="007C25AC" w:rsidRDefault="007C25AC" w:rsidP="007C25A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1 - false smile</w:t>
            </w:r>
          </w:p>
          <w:p w14:paraId="7450AA4B" w14:textId="77777777" w:rsidR="007C25AC" w:rsidRPr="007C25AC" w:rsidRDefault="007C25AC" w:rsidP="007C25A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2 - is felt smile</w:t>
            </w:r>
          </w:p>
          <w:p w14:paraId="55A1EB11" w14:textId="77777777" w:rsidR="007C25AC" w:rsidRPr="007C25AC" w:rsidRDefault="007C25AC" w:rsidP="007C25A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3 - is miserable smile</w:t>
            </w:r>
          </w:p>
          <w:p w14:paraId="3FC3D3B3" w14:textId="77777777" w:rsidR="007C25AC" w:rsidRPr="007C25AC" w:rsidRDefault="007C25AC" w:rsidP="007C25AC">
            <w:pPr>
              <w:numPr>
                <w:ilvl w:val="0"/>
                <w:numId w:val="1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4 - is neutral control</w:t>
            </w:r>
          </w:p>
          <w:p w14:paraId="569D62C7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shd w:val="clear" w:color="auto" w:fill="FFFFFF"/>
                <w:lang w:eastAsia="en-CA"/>
              </w:rPr>
              <w:t>Leniency:</w:t>
            </w: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 measure of how lenient the judgments were, higher means the judges were more lenient </w:t>
            </w:r>
          </w:p>
          <w:p w14:paraId="6EE34395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Given the above information:</w:t>
            </w:r>
          </w:p>
          <w:p w14:paraId="1FA49C6C" w14:textId="77777777" w:rsidR="007C25AC" w:rsidRPr="007C25AC" w:rsidRDefault="007C25AC" w:rsidP="007C25AC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Plot the leniency by smile type in a parallel box plot</w:t>
            </w:r>
          </w:p>
          <w:p w14:paraId="0911A74A" w14:textId="77777777" w:rsidR="007C25AC" w:rsidRPr="007C25AC" w:rsidRDefault="007C25AC" w:rsidP="007C25AC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Based on the box plot above, which smile condition resulted in the highest leniency?</w:t>
            </w:r>
          </w:p>
          <w:p w14:paraId="054B8360" w14:textId="77777777" w:rsidR="007C25AC" w:rsidRPr="007C25AC" w:rsidRDefault="007C25AC" w:rsidP="007C25AC">
            <w:pPr>
              <w:numPr>
                <w:ilvl w:val="0"/>
                <w:numId w:val="2"/>
              </w:numPr>
              <w:spacing w:before="100" w:beforeAutospacing="1" w:after="100" w:afterAutospacing="1" w:line="330" w:lineRule="atLeast"/>
              <w:ind w:left="945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Is the median leniency for the false smile lower than the 75th percentile leniency score for the neutral expression?</w:t>
            </w:r>
          </w:p>
          <w:p w14:paraId="3CFBA3E9" w14:textId="77777777" w:rsidR="007C25AC" w:rsidRPr="007C25AC" w:rsidRDefault="007C25AC" w:rsidP="007C25AC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Below is code to import the dataset into a Google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Colab</w:t>
            </w:r>
            <w:proofErr w:type="spell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or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Jupyter</w:t>
            </w:r>
            <w:proofErr w:type="spell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notebook to help get you started:</w:t>
            </w:r>
          </w:p>
          <w:p w14:paraId="1CCBF7AA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</w:pPr>
            <w:r w:rsidRPr="007C25AC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FFFFF"/>
                <w:lang w:eastAsia="en-CA"/>
              </w:rPr>
              <w:t xml:space="preserve">    </w:t>
            </w:r>
          </w:p>
          <w:p w14:paraId="57E8FC50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 Here is code to pull the dataset and relevant libraries </w:t>
            </w:r>
          </w:p>
          <w:p w14:paraId="202474D0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31A20AAF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# </w:t>
            </w:r>
            <w:proofErr w:type="gram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into</w:t>
            </w:r>
            <w:proofErr w:type="gram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 Google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Colab</w:t>
            </w:r>
            <w:proofErr w:type="spell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or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Jupyter</w:t>
            </w:r>
            <w:proofErr w:type="spell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notebook to help get you started</w:t>
            </w:r>
          </w:p>
          <w:p w14:paraId="30809B1D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50CB8293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import </w:t>
            </w:r>
            <w:proofErr w:type="spellStart"/>
            <w:proofErr w:type="gram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matplotlib.pyplot</w:t>
            </w:r>
            <w:proofErr w:type="spellEnd"/>
            <w:proofErr w:type="gram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as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plt</w:t>
            </w:r>
            <w:proofErr w:type="spellEnd"/>
          </w:p>
          <w:p w14:paraId="2A5D0F7B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4F279F80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import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numpy</w:t>
            </w:r>
            <w:proofErr w:type="spell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as np</w:t>
            </w:r>
          </w:p>
          <w:p w14:paraId="3E1EC5B8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lastRenderedPageBreak/>
              <w:t xml:space="preserve">    </w:t>
            </w:r>
          </w:p>
          <w:p w14:paraId="3D9403FA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import pandas as pd</w:t>
            </w:r>
          </w:p>
          <w:p w14:paraId="72696961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50FCAD17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import seaborn as </w:t>
            </w:r>
            <w:proofErr w:type="spell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sns</w:t>
            </w:r>
            <w:proofErr w:type="spellEnd"/>
          </w:p>
          <w:p w14:paraId="08893921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3615E70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df = pd.read_csv('</w:t>
            </w:r>
            <w:hyperlink r:id="rId8" w:tgtFrame="_blank" w:history="1">
              <w:r w:rsidRPr="007C25AC">
                <w:rPr>
                  <w:rFonts w:ascii="Arial" w:eastAsia="Times New Roman" w:hAnsi="Arial" w:cs="Arial"/>
                  <w:color w:val="1155CC"/>
                  <w:sz w:val="21"/>
                  <w:szCs w:val="21"/>
                  <w:u w:val="single"/>
                  <w:shd w:val="clear" w:color="auto" w:fill="FFFFFF"/>
                  <w:lang w:eastAsia="en-CA"/>
                </w:rPr>
                <w:t>https://raw.githubusercontent.com/erood/interviewqs.com_code_snippets/master/Datasets/smile_leniency.csv</w:t>
              </w:r>
            </w:hyperlink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')</w:t>
            </w:r>
          </w:p>
          <w:p w14:paraId="1970B20D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 </w:t>
            </w:r>
          </w:p>
          <w:p w14:paraId="136B5B84" w14:textId="77777777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proofErr w:type="spellStart"/>
            <w:proofErr w:type="gramStart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df.head</w:t>
            </w:r>
            <w:proofErr w:type="spellEnd"/>
            <w:proofErr w:type="gramEnd"/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()</w:t>
            </w:r>
          </w:p>
          <w:p w14:paraId="2FE1A169" w14:textId="6A3882DC" w:rsidR="007C25AC" w:rsidRPr="007C25AC" w:rsidRDefault="007C25AC" w:rsidP="007C25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7C25AC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   </w:t>
            </w:r>
          </w:p>
        </w:tc>
      </w:tr>
    </w:tbl>
    <w:p w14:paraId="1ADE1DB7" w14:textId="77777777" w:rsidR="007C25AC" w:rsidRDefault="007C25AC"/>
    <w:sectPr w:rsidR="007C2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A17"/>
    <w:multiLevelType w:val="multilevel"/>
    <w:tmpl w:val="6D88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107EC"/>
    <w:multiLevelType w:val="multilevel"/>
    <w:tmpl w:val="43A0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AC"/>
    <w:rsid w:val="007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A99F"/>
  <w15:chartTrackingRefBased/>
  <w15:docId w15:val="{7268EC4A-11A8-4298-A4A1-68F4656C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5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25A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C25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2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25A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111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3473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erood/interviewqs.com_code_snippets/master/Datasets/smile_leniency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rl4828.interviewqs.com/ls/click?upn=qwT-2Bl0U064-2B7oRNpPgUya0M9CbLWlzdVtmktX-2FbfOxEzAv-2F4Lc5Mo1QJts6KHCPwdu-2Fsi9PNZIWjFCex7bx2O19xahFpYOBDH-2FfZ7zJVBR2VH33AY0R20rA-2BGGZXQtzgSYsPXZ4BGk27BIliI7-2BOYUCpuCFJ69YcIpkRRyNxTvU-3D-alz_IX5HKWnhXeILdZHF1orS-2BlB9GK8lB7SYfPoy-2FMuH4KRohMZLpajhsnIOVcXh9Dl1-2FEM0gexeUVi2uV8saiYk-2BIoemGnh34m-2BtT-2BROOE0Lc-2Bkopd6Z27bKGuv7dOuQ73sXkNsOgMybAyt1cBiJAwdfrsAeeJh5bJa8Hot90W16qZ7R-2BtpW-2FgA186GOcU67cb6YdKe2BG5fxutFzGYnYRYbtKbzQ-2FOLShSt9dtdO3mYYhICJd-2FljPDHvKJNVMhyPY01roX-2BpdspbbUrlRIuPauBho4aNc5mJ1FU1lCfXdYDPunDK-2FtWuwcNXLJA4JcBcvyWbPyfUEQ3H7gdD3zLdd9lDS8DU4jMhwFItbNA-2FFTaS5YXOZEt7Qlv5lT85PWtxH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url4828.interviewqs.com/ls/click?upn=qwT-2Bl0U064-2B7oRNpPgUya7ecPmGRwE2khpP-2F5cNr-2FmX-2B6PqYxRHzWlRa-2B8ecgLBA9-2BqgBN6N-2BlN6LynvPDDX8gP5GJnL7P-2FdFw86KOd0IkE-3DvpGJ_IX5HKWnhXeILdZHF1orS-2BlB9GK8lB7SYfPoy-2FMuH4KRohMZLpajhsnIOVcXh9Dl1-2FEM0gexeUVi2uV8saiYk-2BIoemGnh34m-2BtT-2BROOE0Lc-2Bkopd6Z27bKGuv7dOuQ73sXkNsOgMybAyt1cBiJAwdfrsAeeJh5bJa8Hot90W16qZ7R-2BtpW-2FgA186GOcU67cb6YdKe2BG5fxutFzGYnYRYbtKbzQ-2FOLShSt9dtdO3mYYiuOZt5q1w7jdE5-2BjjypZMmNg7eUwcKGxPUagJy4UDH1v67L68mYYQiq-2F5MAGGUsECiNLz7zaptPVySKRlJsqnLBFILLWSWbat9SEdgV79RRNdttqKrhsr5EET0JDQhNr2s-2BnyBP-2BJaMLPknvqSs2c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2022-02-22T22:07:00Z</dcterms:created>
  <dcterms:modified xsi:type="dcterms:W3CDTF">2022-02-22T22:08:00Z</dcterms:modified>
</cp:coreProperties>
</file>