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25BE" w:rsidRPr="007825BE" w14:paraId="2DA36A8D" w14:textId="77777777" w:rsidTr="007825BE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00BEAA99" w14:textId="4F0DE613" w:rsidR="007825BE" w:rsidRPr="007825BE" w:rsidRDefault="007825BE" w:rsidP="007825BE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7825BE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62529C46" wp14:editId="0E6836E0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B7B30" w14:textId="77777777" w:rsidR="007825BE" w:rsidRPr="007825BE" w:rsidRDefault="007825BE" w:rsidP="007825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25BE" w:rsidRPr="007825BE" w14:paraId="04A7736F" w14:textId="77777777" w:rsidTr="007825BE">
        <w:trPr>
          <w:trHeight w:val="453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1F1CF39" w14:textId="77777777" w:rsidR="007825BE" w:rsidRPr="007825BE" w:rsidRDefault="007825BE" w:rsidP="007825BE">
            <w:pPr>
              <w:spacing w:before="100" w:beforeAutospacing="1" w:after="100" w:afterAutospacing="1" w:line="345" w:lineRule="atLeast"/>
              <w:outlineLvl w:val="2"/>
              <w:divId w:val="649672022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7825BE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Predicting churn with a decision tree</w:t>
            </w:r>
          </w:p>
        </w:tc>
      </w:tr>
    </w:tbl>
    <w:p w14:paraId="270425DE" w14:textId="77777777" w:rsidR="007825BE" w:rsidRPr="007825BE" w:rsidRDefault="007825BE" w:rsidP="007825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25BE" w:rsidRPr="007825BE" w14:paraId="7C6C18B5" w14:textId="77777777" w:rsidTr="007825BE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</w:tcPr>
          <w:p w14:paraId="37CADC24" w14:textId="77777777" w:rsidR="007825BE" w:rsidRPr="007825BE" w:rsidRDefault="007825BE" w:rsidP="007825BE"/>
        </w:tc>
      </w:tr>
      <w:tr w:rsidR="007825BE" w:rsidRPr="007825BE" w14:paraId="081568CB" w14:textId="77777777" w:rsidTr="007825BE">
        <w:trPr>
          <w:tblCellSpacing w:w="0" w:type="dxa"/>
        </w:trPr>
        <w:tc>
          <w:tcPr>
            <w:tcW w:w="0" w:type="auto"/>
            <w:hideMark/>
          </w:tcPr>
          <w:p w14:paraId="51F03B07" w14:textId="27DC56DF" w:rsidR="007825BE" w:rsidRPr="007825BE" w:rsidRDefault="007825BE" w:rsidP="007825BE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825BE">
              <w:rPr>
                <w:rFonts w:ascii="Arial" w:hAnsi="Arial" w:cs="Arial"/>
                <w:b/>
                <w:bCs/>
                <w:i/>
                <w:iCs/>
              </w:rPr>
              <w:t>Python, Product Metrics, Pandas, Data Analysis, External Dataset, Machine Learning, </w:t>
            </w:r>
            <w:proofErr w:type="spellStart"/>
            <w:r w:rsidRPr="007825BE">
              <w:rPr>
                <w:rFonts w:ascii="Arial" w:hAnsi="Arial" w:cs="Arial"/>
                <w:b/>
                <w:bCs/>
                <w:i/>
                <w:iCs/>
              </w:rPr>
              <w:t>Classifers</w:t>
            </w:r>
            <w:proofErr w:type="spellEnd"/>
            <w:r w:rsidRPr="007825BE">
              <w:rPr>
                <w:rFonts w:ascii="Arial" w:hAnsi="Arial" w:cs="Arial"/>
                <w:b/>
                <w:bCs/>
                <w:i/>
                <w:iCs/>
              </w:rPr>
              <w:t>, Decision Tree</w:t>
            </w:r>
          </w:p>
        </w:tc>
      </w:tr>
    </w:tbl>
    <w:p w14:paraId="3861E0C7" w14:textId="77777777" w:rsidR="007825BE" w:rsidRPr="007825BE" w:rsidRDefault="007825BE" w:rsidP="007825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D27451A" w14:textId="77777777" w:rsidR="007825BE" w:rsidRPr="007825BE" w:rsidRDefault="007825BE" w:rsidP="007825B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25BE" w:rsidRPr="007825BE" w14:paraId="675EE86F" w14:textId="77777777" w:rsidTr="007825BE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2692C366" w14:textId="77777777" w:rsidR="007825BE" w:rsidRPr="007825BE" w:rsidRDefault="007825BE" w:rsidP="007825BE">
            <w:pPr>
              <w:spacing w:after="0" w:line="330" w:lineRule="atLeast"/>
              <w:divId w:val="1184902229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825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the following </w:t>
            </w:r>
            <w:hyperlink r:id="rId6" w:tgtFrame="_blank" w:history="1">
              <w:r w:rsidRPr="007825BE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dataset</w:t>
              </w:r>
            </w:hyperlink>
            <w:r w:rsidRPr="007825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, can you create a decision tree to predict customer churn? For simplicity, you can set the maximum depth of the decision tree to 4. </w:t>
            </w:r>
            <w:proofErr w:type="gramStart"/>
            <w:r w:rsidRPr="007825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the purpose of</w:t>
            </w:r>
            <w:proofErr w:type="gramEnd"/>
            <w:r w:rsidRPr="007825BE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this exercise, you do not need to optimize the model. </w:t>
            </w:r>
          </w:p>
        </w:tc>
      </w:tr>
    </w:tbl>
    <w:p w14:paraId="7E7D940F" w14:textId="77777777" w:rsidR="007825BE" w:rsidRDefault="007825BE"/>
    <w:sectPr w:rsidR="00782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BE"/>
    <w:rsid w:val="0078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1E1B"/>
  <w15:chartTrackingRefBased/>
  <w15:docId w15:val="{BB4EB729-C763-44B8-97DE-49454840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B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82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391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402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rl4828.interviewqs.com/ls/click?upn=qwT-2Bl0U064-2B7oRNpPgUya0M9CbLWlzdVtmktX-2FbfOxEzAv-2F4Lc5Mo1QJts6KHCPwdu-2Fsi9PNZIWjFCex7bx2O19xahFpYOBDH-2FfZ7zJVBR3kPS6tvfk93NslbyfsLSdzOSX8JZucdKu-2FV7oQSpFm1qJ-2FZIDCiHrk8XkrLB8tirg-3D058Q_IX5HKWnhXeILdZHF1orS-2BlB9GK8lB7SYfPoy-2FMuH4KRohMZLpajhsnIOVcXh9Dl1-2FEM0gexeUVi2uV8saiYk-2BIoemGnh34m-2BtT-2BROOE0Lc-2Bkopd6Z27bKGuv7dOuQ73sXkNsOgMybAyt1cBiJAwdfrsAeeJh5bJa8Hot90W16qZ7R-2BtpW-2FgA186GOcU67cb61Ntap0H2L719G9QHRRyLdXhEnDXVlvSJ9lytX90U-2BGJvKEYjF8yrvNj4MXQjnhsIAXqFdE-2F2wsC9dfrQJgnx4Lc3KEtgmjzqbNNGACIMavM7q1FAgW5o2XHoKeEpnMNyASy1ufZz8vwACfYRu3q270CUUZdZSA8yrNQYiKQucpA8IC0ZQaqqG2-2Fu898jvVO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07wc_IX5HKWnhXeILdZHF1orS-2BlB9GK8lB7SYfPoy-2FMuH4KRohMZLpajhsnIOVcXh9Dl1-2FEM0gexeUVi2uV8saiYk-2BIoemGnh34m-2BtT-2BROOE0Lc-2Bkopd6Z27bKGuv7dOuQ73sXkNsOgMybAyt1cBiJAwdfrsAeeJh5bJa8Hot90W16qZ7R-2BtpW-2FgA186GOcU67cb61Ntap0H2L719G9QHRRyLdXhEnDXVlvSJ9lytX90U-2BGLExfUFRXQ7xB9WoozzCc-2FvFP1gjvij7cNyJnMcqRo2fdQos8-2FQ5dV08mcgfOMkTkRJDGNuyDo49jgk8-2Fun37m4a9UKb1HhQSp0CU06wlfLr2n-2BFkDZiBuGDkH0rnb6uUgYNSozbGjgRnzFVX8mPb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2022-03-30T14:02:00Z</dcterms:created>
  <dcterms:modified xsi:type="dcterms:W3CDTF">2022-03-30T14:06:00Z</dcterms:modified>
</cp:coreProperties>
</file>