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524324C9" w14:textId="05244137" w:rsidR="00901637" w:rsidRDefault="00A1486A">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73192112" w:history="1">
            <w:r w:rsidR="00901637" w:rsidRPr="00926A59">
              <w:rPr>
                <w:rStyle w:val="Hyperlink"/>
                <w:noProof/>
              </w:rPr>
              <w:t>1 Introduction</w:t>
            </w:r>
            <w:r w:rsidR="00901637">
              <w:rPr>
                <w:noProof/>
                <w:webHidden/>
              </w:rPr>
              <w:tab/>
            </w:r>
            <w:r w:rsidR="00901637">
              <w:rPr>
                <w:noProof/>
                <w:webHidden/>
              </w:rPr>
              <w:fldChar w:fldCharType="begin"/>
            </w:r>
            <w:r w:rsidR="00901637">
              <w:rPr>
                <w:noProof/>
                <w:webHidden/>
              </w:rPr>
              <w:instrText xml:space="preserve"> PAGEREF _Toc73192112 \h </w:instrText>
            </w:r>
            <w:r w:rsidR="00901637">
              <w:rPr>
                <w:noProof/>
                <w:webHidden/>
              </w:rPr>
            </w:r>
            <w:r w:rsidR="00901637">
              <w:rPr>
                <w:noProof/>
                <w:webHidden/>
              </w:rPr>
              <w:fldChar w:fldCharType="separate"/>
            </w:r>
            <w:r w:rsidR="00901637">
              <w:rPr>
                <w:noProof/>
                <w:webHidden/>
              </w:rPr>
              <w:t>3</w:t>
            </w:r>
            <w:r w:rsidR="00901637">
              <w:rPr>
                <w:noProof/>
                <w:webHidden/>
              </w:rPr>
              <w:fldChar w:fldCharType="end"/>
            </w:r>
          </w:hyperlink>
        </w:p>
        <w:p w14:paraId="74E712B3" w14:textId="56F417EB" w:rsidR="00901637" w:rsidRDefault="00901637">
          <w:pPr>
            <w:pStyle w:val="TOC1"/>
            <w:tabs>
              <w:tab w:val="right" w:leader="dot" w:pos="9062"/>
            </w:tabs>
            <w:rPr>
              <w:rFonts w:eastAsiaTheme="minorEastAsia"/>
              <w:noProof/>
            </w:rPr>
          </w:pPr>
          <w:hyperlink w:anchor="_Toc73192113" w:history="1">
            <w:r w:rsidRPr="00926A59">
              <w:rPr>
                <w:rStyle w:val="Hyperlink"/>
                <w:noProof/>
              </w:rPr>
              <w:t>2 The Corona Warnapp</w:t>
            </w:r>
            <w:r>
              <w:rPr>
                <w:noProof/>
                <w:webHidden/>
              </w:rPr>
              <w:tab/>
            </w:r>
            <w:r>
              <w:rPr>
                <w:noProof/>
                <w:webHidden/>
              </w:rPr>
              <w:fldChar w:fldCharType="begin"/>
            </w:r>
            <w:r>
              <w:rPr>
                <w:noProof/>
                <w:webHidden/>
              </w:rPr>
              <w:instrText xml:space="preserve"> PAGEREF _Toc73192113 \h </w:instrText>
            </w:r>
            <w:r>
              <w:rPr>
                <w:noProof/>
                <w:webHidden/>
              </w:rPr>
            </w:r>
            <w:r>
              <w:rPr>
                <w:noProof/>
                <w:webHidden/>
              </w:rPr>
              <w:fldChar w:fldCharType="separate"/>
            </w:r>
            <w:r>
              <w:rPr>
                <w:noProof/>
                <w:webHidden/>
              </w:rPr>
              <w:t>3</w:t>
            </w:r>
            <w:r>
              <w:rPr>
                <w:noProof/>
                <w:webHidden/>
              </w:rPr>
              <w:fldChar w:fldCharType="end"/>
            </w:r>
          </w:hyperlink>
        </w:p>
        <w:p w14:paraId="5FC55B81" w14:textId="018D7ACD" w:rsidR="00901637" w:rsidRDefault="00901637">
          <w:pPr>
            <w:pStyle w:val="TOC1"/>
            <w:tabs>
              <w:tab w:val="right" w:leader="dot" w:pos="9062"/>
            </w:tabs>
            <w:rPr>
              <w:rFonts w:eastAsiaTheme="minorEastAsia"/>
              <w:noProof/>
            </w:rPr>
          </w:pPr>
          <w:hyperlink w:anchor="_Toc73192114" w:history="1">
            <w:r w:rsidRPr="00926A59">
              <w:rPr>
                <w:rStyle w:val="Hyperlink"/>
                <w:noProof/>
              </w:rPr>
              <w:t>3 Relevant Quality Aspects of the German Corona Warnapp</w:t>
            </w:r>
            <w:r>
              <w:rPr>
                <w:noProof/>
                <w:webHidden/>
              </w:rPr>
              <w:tab/>
            </w:r>
            <w:r>
              <w:rPr>
                <w:noProof/>
                <w:webHidden/>
              </w:rPr>
              <w:fldChar w:fldCharType="begin"/>
            </w:r>
            <w:r>
              <w:rPr>
                <w:noProof/>
                <w:webHidden/>
              </w:rPr>
              <w:instrText xml:space="preserve"> PAGEREF _Toc73192114 \h </w:instrText>
            </w:r>
            <w:r>
              <w:rPr>
                <w:noProof/>
                <w:webHidden/>
              </w:rPr>
            </w:r>
            <w:r>
              <w:rPr>
                <w:noProof/>
                <w:webHidden/>
              </w:rPr>
              <w:fldChar w:fldCharType="separate"/>
            </w:r>
            <w:r>
              <w:rPr>
                <w:noProof/>
                <w:webHidden/>
              </w:rPr>
              <w:t>3</w:t>
            </w:r>
            <w:r>
              <w:rPr>
                <w:noProof/>
                <w:webHidden/>
              </w:rPr>
              <w:fldChar w:fldCharType="end"/>
            </w:r>
          </w:hyperlink>
        </w:p>
        <w:p w14:paraId="31545515" w14:textId="10D41EB4" w:rsidR="00901637" w:rsidRDefault="00901637">
          <w:pPr>
            <w:pStyle w:val="TOC2"/>
            <w:tabs>
              <w:tab w:val="right" w:leader="dot" w:pos="9062"/>
            </w:tabs>
            <w:rPr>
              <w:rFonts w:eastAsiaTheme="minorEastAsia"/>
              <w:noProof/>
            </w:rPr>
          </w:pPr>
          <w:hyperlink w:anchor="_Toc73192115" w:history="1">
            <w:r w:rsidRPr="00926A59">
              <w:rPr>
                <w:rStyle w:val="Hyperlink"/>
                <w:noProof/>
              </w:rPr>
              <w:t>3.1 Data privacy</w:t>
            </w:r>
            <w:r>
              <w:rPr>
                <w:noProof/>
                <w:webHidden/>
              </w:rPr>
              <w:tab/>
            </w:r>
            <w:r>
              <w:rPr>
                <w:noProof/>
                <w:webHidden/>
              </w:rPr>
              <w:fldChar w:fldCharType="begin"/>
            </w:r>
            <w:r>
              <w:rPr>
                <w:noProof/>
                <w:webHidden/>
              </w:rPr>
              <w:instrText xml:space="preserve"> PAGEREF _Toc73192115 \h </w:instrText>
            </w:r>
            <w:r>
              <w:rPr>
                <w:noProof/>
                <w:webHidden/>
              </w:rPr>
            </w:r>
            <w:r>
              <w:rPr>
                <w:noProof/>
                <w:webHidden/>
              </w:rPr>
              <w:fldChar w:fldCharType="separate"/>
            </w:r>
            <w:r>
              <w:rPr>
                <w:noProof/>
                <w:webHidden/>
              </w:rPr>
              <w:t>3</w:t>
            </w:r>
            <w:r>
              <w:rPr>
                <w:noProof/>
                <w:webHidden/>
              </w:rPr>
              <w:fldChar w:fldCharType="end"/>
            </w:r>
          </w:hyperlink>
        </w:p>
        <w:p w14:paraId="0B50CBB7" w14:textId="0064EE89" w:rsidR="00901637" w:rsidRDefault="00901637">
          <w:pPr>
            <w:pStyle w:val="TOC2"/>
            <w:tabs>
              <w:tab w:val="right" w:leader="dot" w:pos="9062"/>
            </w:tabs>
            <w:rPr>
              <w:rFonts w:eastAsiaTheme="minorEastAsia"/>
              <w:noProof/>
            </w:rPr>
          </w:pPr>
          <w:hyperlink w:anchor="_Toc73192116" w:history="1">
            <w:r w:rsidRPr="00926A59">
              <w:rPr>
                <w:rStyle w:val="Hyperlink"/>
                <w:noProof/>
              </w:rPr>
              <w:t>3.2 Usability</w:t>
            </w:r>
            <w:r>
              <w:rPr>
                <w:noProof/>
                <w:webHidden/>
              </w:rPr>
              <w:tab/>
            </w:r>
            <w:r>
              <w:rPr>
                <w:noProof/>
                <w:webHidden/>
              </w:rPr>
              <w:fldChar w:fldCharType="begin"/>
            </w:r>
            <w:r>
              <w:rPr>
                <w:noProof/>
                <w:webHidden/>
              </w:rPr>
              <w:instrText xml:space="preserve"> PAGEREF _Toc73192116 \h </w:instrText>
            </w:r>
            <w:r>
              <w:rPr>
                <w:noProof/>
                <w:webHidden/>
              </w:rPr>
            </w:r>
            <w:r>
              <w:rPr>
                <w:noProof/>
                <w:webHidden/>
              </w:rPr>
              <w:fldChar w:fldCharType="separate"/>
            </w:r>
            <w:r>
              <w:rPr>
                <w:noProof/>
                <w:webHidden/>
              </w:rPr>
              <w:t>4</w:t>
            </w:r>
            <w:r>
              <w:rPr>
                <w:noProof/>
                <w:webHidden/>
              </w:rPr>
              <w:fldChar w:fldCharType="end"/>
            </w:r>
          </w:hyperlink>
        </w:p>
        <w:p w14:paraId="35A3F117" w14:textId="5F6DEB88" w:rsidR="00901637" w:rsidRDefault="00901637">
          <w:pPr>
            <w:pStyle w:val="TOC1"/>
            <w:tabs>
              <w:tab w:val="right" w:leader="dot" w:pos="9062"/>
            </w:tabs>
            <w:rPr>
              <w:rFonts w:eastAsiaTheme="minorEastAsia"/>
              <w:noProof/>
            </w:rPr>
          </w:pPr>
          <w:hyperlink w:anchor="_Toc73192117" w:history="1">
            <w:r w:rsidRPr="00926A59">
              <w:rPr>
                <w:rStyle w:val="Hyperlink"/>
                <w:noProof/>
              </w:rPr>
              <w:t>4. Quality Scenarios</w:t>
            </w:r>
            <w:r>
              <w:rPr>
                <w:noProof/>
                <w:webHidden/>
              </w:rPr>
              <w:tab/>
            </w:r>
            <w:r>
              <w:rPr>
                <w:noProof/>
                <w:webHidden/>
              </w:rPr>
              <w:fldChar w:fldCharType="begin"/>
            </w:r>
            <w:r>
              <w:rPr>
                <w:noProof/>
                <w:webHidden/>
              </w:rPr>
              <w:instrText xml:space="preserve"> PAGEREF _Toc73192117 \h </w:instrText>
            </w:r>
            <w:r>
              <w:rPr>
                <w:noProof/>
                <w:webHidden/>
              </w:rPr>
            </w:r>
            <w:r>
              <w:rPr>
                <w:noProof/>
                <w:webHidden/>
              </w:rPr>
              <w:fldChar w:fldCharType="separate"/>
            </w:r>
            <w:r>
              <w:rPr>
                <w:noProof/>
                <w:webHidden/>
              </w:rPr>
              <w:t>5</w:t>
            </w:r>
            <w:r>
              <w:rPr>
                <w:noProof/>
                <w:webHidden/>
              </w:rPr>
              <w:fldChar w:fldCharType="end"/>
            </w:r>
          </w:hyperlink>
        </w:p>
        <w:p w14:paraId="6D64CF60" w14:textId="6FE90847" w:rsidR="00901637" w:rsidRDefault="00901637">
          <w:pPr>
            <w:pStyle w:val="TOC1"/>
            <w:tabs>
              <w:tab w:val="right" w:leader="dot" w:pos="9062"/>
            </w:tabs>
            <w:rPr>
              <w:rFonts w:eastAsiaTheme="minorEastAsia"/>
              <w:noProof/>
            </w:rPr>
          </w:pPr>
          <w:hyperlink w:anchor="_Toc73192118" w:history="1">
            <w:r w:rsidRPr="00926A59">
              <w:rPr>
                <w:rStyle w:val="Hyperlink"/>
                <w:noProof/>
              </w:rPr>
              <w:t>5. Tactics to implement Quality Scenarios</w:t>
            </w:r>
            <w:r>
              <w:rPr>
                <w:noProof/>
                <w:webHidden/>
              </w:rPr>
              <w:tab/>
            </w:r>
            <w:r>
              <w:rPr>
                <w:noProof/>
                <w:webHidden/>
              </w:rPr>
              <w:fldChar w:fldCharType="begin"/>
            </w:r>
            <w:r>
              <w:rPr>
                <w:noProof/>
                <w:webHidden/>
              </w:rPr>
              <w:instrText xml:space="preserve"> PAGEREF _Toc73192118 \h </w:instrText>
            </w:r>
            <w:r>
              <w:rPr>
                <w:noProof/>
                <w:webHidden/>
              </w:rPr>
            </w:r>
            <w:r>
              <w:rPr>
                <w:noProof/>
                <w:webHidden/>
              </w:rPr>
              <w:fldChar w:fldCharType="separate"/>
            </w:r>
            <w:r>
              <w:rPr>
                <w:noProof/>
                <w:webHidden/>
              </w:rPr>
              <w:t>6</w:t>
            </w:r>
            <w:r>
              <w:rPr>
                <w:noProof/>
                <w:webHidden/>
              </w:rPr>
              <w:fldChar w:fldCharType="end"/>
            </w:r>
          </w:hyperlink>
        </w:p>
        <w:p w14:paraId="4F7495C7" w14:textId="33229BD5" w:rsidR="00901637" w:rsidRDefault="00901637">
          <w:pPr>
            <w:pStyle w:val="TOC1"/>
            <w:tabs>
              <w:tab w:val="right" w:leader="dot" w:pos="9062"/>
            </w:tabs>
            <w:rPr>
              <w:rFonts w:eastAsiaTheme="minorEastAsia"/>
              <w:noProof/>
            </w:rPr>
          </w:pPr>
          <w:hyperlink w:anchor="_Toc73192119" w:history="1">
            <w:r w:rsidRPr="00926A59">
              <w:rPr>
                <w:rStyle w:val="Hyperlink"/>
                <w:noProof/>
              </w:rPr>
              <w:t>References</w:t>
            </w:r>
            <w:r>
              <w:rPr>
                <w:noProof/>
                <w:webHidden/>
              </w:rPr>
              <w:tab/>
            </w:r>
            <w:r>
              <w:rPr>
                <w:noProof/>
                <w:webHidden/>
              </w:rPr>
              <w:fldChar w:fldCharType="begin"/>
            </w:r>
            <w:r>
              <w:rPr>
                <w:noProof/>
                <w:webHidden/>
              </w:rPr>
              <w:instrText xml:space="preserve"> PAGEREF _Toc73192119 \h </w:instrText>
            </w:r>
            <w:r>
              <w:rPr>
                <w:noProof/>
                <w:webHidden/>
              </w:rPr>
            </w:r>
            <w:r>
              <w:rPr>
                <w:noProof/>
                <w:webHidden/>
              </w:rPr>
              <w:fldChar w:fldCharType="separate"/>
            </w:r>
            <w:r>
              <w:rPr>
                <w:noProof/>
                <w:webHidden/>
              </w:rPr>
              <w:t>8</w:t>
            </w:r>
            <w:r>
              <w:rPr>
                <w:noProof/>
                <w:webHidden/>
              </w:rPr>
              <w:fldChar w:fldCharType="end"/>
            </w:r>
          </w:hyperlink>
        </w:p>
        <w:p w14:paraId="741DF5D7" w14:textId="39FDA22B"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r>
        <w:rPr>
          <w:rFonts w:cstheme="minorHAnsi"/>
        </w:rPr>
        <w:br w:type="page"/>
      </w:r>
    </w:p>
    <w:p w14:paraId="3C6D2261" w14:textId="59DD3EDB" w:rsidR="00E31571" w:rsidRPr="00CC408C" w:rsidRDefault="00EF06C2" w:rsidP="00306FD8">
      <w:pPr>
        <w:pStyle w:val="Heading1"/>
        <w:spacing w:line="360" w:lineRule="auto"/>
      </w:pPr>
      <w:bookmarkStart w:id="2" w:name="_Toc73192112"/>
      <w:r>
        <w:lastRenderedPageBreak/>
        <w:t xml:space="preserve">1 </w:t>
      </w:r>
      <w:r w:rsidR="00E31571" w:rsidRPr="00CC408C">
        <w:t>Introduction</w:t>
      </w:r>
      <w:bookmarkEnd w:id="0"/>
      <w:bookmarkEnd w:id="1"/>
      <w:bookmarkEnd w:id="2"/>
    </w:p>
    <w:p w14:paraId="47F11F6C" w14:textId="5E76081E" w:rsidR="00347720" w:rsidRPr="00347720" w:rsidRDefault="00347720" w:rsidP="00306FD8">
      <w:pPr>
        <w:spacing w:line="360" w:lineRule="auto"/>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rsidR="003B503B">
        <w:t xml:space="preserve"> an analysis of the architecture of the Corona </w:t>
      </w:r>
      <w:proofErr w:type="spellStart"/>
      <w:r w:rsidR="003B503B">
        <w:t>WarnApp</w:t>
      </w:r>
      <w:proofErr w:type="spellEnd"/>
      <w:r w:rsidR="003B503B">
        <w:t xml:space="preserve"> (CWA), based on the key quality aspects</w:t>
      </w:r>
      <w:r>
        <w:t>.</w:t>
      </w:r>
    </w:p>
    <w:p w14:paraId="1397994E" w14:textId="7C6BA076" w:rsidR="00CC408C" w:rsidRDefault="00CE7158" w:rsidP="00306FD8">
      <w:pPr>
        <w:spacing w:line="360" w:lineRule="auto"/>
        <w:jc w:val="both"/>
      </w:pPr>
      <w:r w:rsidRPr="00CE7158">
        <w:t>The r</w:t>
      </w:r>
      <w:r>
        <w:t xml:space="preserve">eport </w:t>
      </w:r>
      <w:r w:rsidR="00D237D7">
        <w:t>will</w:t>
      </w:r>
      <w:r>
        <w:t xml:space="preserve"> proceed as follows. First, </w:t>
      </w:r>
      <w:r w:rsidR="000F00BF">
        <w:t xml:space="preserve">a brief introduction to the </w:t>
      </w:r>
      <w:r w:rsidR="003B503B">
        <w:t xml:space="preserve">CWA </w:t>
      </w:r>
      <w:r w:rsidR="000F00BF">
        <w:t>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0CD6AAB" w:rsidR="00CC408C" w:rsidRDefault="00EF06C2" w:rsidP="00306FD8">
      <w:pPr>
        <w:pStyle w:val="Heading1"/>
        <w:spacing w:line="360" w:lineRule="auto"/>
      </w:pPr>
      <w:bookmarkStart w:id="3" w:name="_Toc73192113"/>
      <w:r>
        <w:t xml:space="preserve">2 The Corona </w:t>
      </w:r>
      <w:proofErr w:type="spellStart"/>
      <w:r>
        <w:t>Warnapp</w:t>
      </w:r>
      <w:bookmarkEnd w:id="3"/>
      <w:proofErr w:type="spellEnd"/>
    </w:p>
    <w:p w14:paraId="7D893684" w14:textId="57ED1B11" w:rsidR="000F00BF" w:rsidRDefault="003B503B" w:rsidP="00306FD8">
      <w:pPr>
        <w:spacing w:line="360" w:lineRule="auto"/>
        <w:jc w:val="both"/>
      </w:pPr>
      <w:r>
        <w:t>The CWA is developed from SAP and Telekom in order to fight the spread of the Corona Virus</w:t>
      </w:r>
      <w:r w:rsidR="00D403AC">
        <w:t>. It is voluntar</w:t>
      </w:r>
      <w:r w:rsidR="00BD18B3">
        <w:t>y and can be downloaded for free</w:t>
      </w:r>
      <w:r>
        <w:t>. Users of the application track their encounters with others and get notified if they have been in contact with a person who got infected with Corona. With this information, further spread of the potentially infected user of the CWA can be diminished.</w:t>
      </w:r>
    </w:p>
    <w:p w14:paraId="781B977B" w14:textId="525A5320" w:rsidR="00150C6C" w:rsidRDefault="00EF06C2" w:rsidP="00306FD8">
      <w:pPr>
        <w:pStyle w:val="Heading1"/>
        <w:spacing w:line="360" w:lineRule="auto"/>
      </w:pPr>
      <w:bookmarkStart w:id="4" w:name="_Toc73192114"/>
      <w:r>
        <w:t xml:space="preserve">3 </w:t>
      </w:r>
      <w:r w:rsidR="00150C6C">
        <w:t xml:space="preserve">Relevant Quality Aspects of the German </w:t>
      </w:r>
      <w:r>
        <w:t xml:space="preserve">Corona </w:t>
      </w:r>
      <w:proofErr w:type="spellStart"/>
      <w:r>
        <w:t>Warnapp</w:t>
      </w:r>
      <w:bookmarkEnd w:id="4"/>
      <w:proofErr w:type="spellEnd"/>
    </w:p>
    <w:p w14:paraId="0CFD21CD" w14:textId="6FC2F457" w:rsidR="00CC408C" w:rsidRDefault="00CC408C" w:rsidP="00306FD8">
      <w:pPr>
        <w:spacing w:line="360" w:lineRule="auto"/>
        <w:jc w:val="both"/>
      </w:pPr>
      <w:r>
        <w:t xml:space="preserve">In order to derive the key quality aspects associated with the German </w:t>
      </w:r>
      <w:r w:rsidR="00EF06C2">
        <w:t>CWA</w:t>
      </w:r>
      <w:r>
        <w:t>, the open source documentation is used, based on the version of the 20</w:t>
      </w:r>
      <w:r w:rsidRPr="00CC408C">
        <w:rPr>
          <w:vertAlign w:val="superscript"/>
        </w:rPr>
        <w:t>th</w:t>
      </w:r>
      <w:r>
        <w:t xml:space="preserve"> June 2020. </w:t>
      </w:r>
      <w:r w:rsidR="001D40AB">
        <w:t xml:space="preserve">In the following paragraphs </w:t>
      </w:r>
      <w:r w:rsidR="00EF06C2">
        <w:t xml:space="preserve">two </w:t>
      </w:r>
      <w:r w:rsidR="001D40AB">
        <w:t xml:space="preserve">key quality aspects </w:t>
      </w:r>
      <w:r w:rsidR="00EF06C2">
        <w:t>are derived and its importance explained</w:t>
      </w:r>
      <w:r w:rsidR="001D40AB">
        <w:t>.</w:t>
      </w:r>
    </w:p>
    <w:p w14:paraId="58423BCC" w14:textId="46299F44" w:rsidR="004838E2" w:rsidRDefault="00EF06C2" w:rsidP="00306FD8">
      <w:pPr>
        <w:pStyle w:val="Heading2"/>
        <w:spacing w:line="360" w:lineRule="auto"/>
      </w:pPr>
      <w:bookmarkStart w:id="5" w:name="_Toc73192115"/>
      <w:r>
        <w:t xml:space="preserve">3.1 </w:t>
      </w:r>
      <w:r w:rsidR="004838E2">
        <w:t>Data privacy</w:t>
      </w:r>
      <w:bookmarkEnd w:id="5"/>
      <w:r w:rsidR="004838E2">
        <w:t xml:space="preserve"> </w:t>
      </w:r>
    </w:p>
    <w:p w14:paraId="1827B74E" w14:textId="79BCA98B" w:rsidR="00CC408C" w:rsidRDefault="001D40AB" w:rsidP="00306FD8">
      <w:pPr>
        <w:spacing w:line="360" w:lineRule="auto"/>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0EB23CC5" w:rsidR="00AD7652" w:rsidRDefault="000678C4" w:rsidP="00306FD8">
      <w:pPr>
        <w:spacing w:line="360" w:lineRule="auto"/>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w:t>
      </w:r>
      <w:r w:rsidR="00FE0BF9">
        <w:lastRenderedPageBreak/>
        <w:t xml:space="preserve">identifiers (RPI) into a notification framework. </w:t>
      </w:r>
      <w:r w:rsidR="00AD7652">
        <w:t>These RPIs are also stored on the users device and can only be accessed with consent of the user.</w:t>
      </w:r>
    </w:p>
    <w:p w14:paraId="7A9B0FBB" w14:textId="77777777" w:rsidR="00AD7652" w:rsidRDefault="00AD7652" w:rsidP="00306FD8">
      <w:pPr>
        <w:spacing w:line="360" w:lineRule="auto"/>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55C13C78" w14:textId="6C7F1178" w:rsidR="000678C4" w:rsidRDefault="00AD7652" w:rsidP="00306FD8">
      <w:pPr>
        <w:spacing w:line="360" w:lineRule="auto"/>
        <w:jc w:val="both"/>
      </w:pPr>
      <w:r>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306FD8">
      <w:pPr>
        <w:spacing w:line="360" w:lineRule="auto"/>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306FD8">
      <w:pPr>
        <w:spacing w:line="360" w:lineRule="auto"/>
        <w:jc w:val="both"/>
      </w:pPr>
      <w:proofErr w:type="spellStart"/>
      <w:r w:rsidRPr="00A23DDA">
        <w:rPr>
          <w:b/>
        </w:rPr>
        <w:t>Unlinkability</w:t>
      </w:r>
      <w:proofErr w:type="spellEnd"/>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w:t>
      </w:r>
      <w:proofErr w:type="spellStart"/>
      <w:r w:rsidR="00A23DDA">
        <w:t>unlinkability</w:t>
      </w:r>
      <w:proofErr w:type="spellEnd"/>
      <w:r w:rsidR="00A23DDA">
        <w:t xml:space="preserve"> requirement of the CCC.</w:t>
      </w:r>
    </w:p>
    <w:p w14:paraId="696C366A" w14:textId="4C8EC8C5" w:rsidR="004D23FA" w:rsidRDefault="00A23DDA" w:rsidP="00306FD8">
      <w:pPr>
        <w:spacing w:line="360" w:lineRule="auto"/>
        <w:jc w:val="both"/>
      </w:pPr>
      <w:r>
        <w:t xml:space="preserve">Last, the </w:t>
      </w:r>
      <w:proofErr w:type="spellStart"/>
      <w:r w:rsidR="004D23FA" w:rsidRPr="00A23DDA">
        <w:rPr>
          <w:b/>
        </w:rPr>
        <w:t>Unobservability</w:t>
      </w:r>
      <w:proofErr w:type="spellEnd"/>
      <w:r w:rsidR="004D23FA" w:rsidRPr="00A23DDA">
        <w:rPr>
          <w:b/>
        </w:rPr>
        <w:t xml:space="preserve">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4451E697" w:rsidR="004838E2" w:rsidRPr="00AD7652" w:rsidRDefault="00EF06C2" w:rsidP="00306FD8">
      <w:pPr>
        <w:pStyle w:val="Heading2"/>
        <w:spacing w:line="360" w:lineRule="auto"/>
      </w:pPr>
      <w:bookmarkStart w:id="6" w:name="_Toc73192116"/>
      <w:r>
        <w:t xml:space="preserve">3.2 </w:t>
      </w:r>
      <w:r w:rsidR="00DC4DBF">
        <w:t>Usability</w:t>
      </w:r>
      <w:bookmarkEnd w:id="6"/>
      <w:r w:rsidR="00F8529A">
        <w:t xml:space="preserve"> </w:t>
      </w:r>
    </w:p>
    <w:p w14:paraId="202727C4" w14:textId="143E6779" w:rsidR="001D40AB" w:rsidRDefault="00F8529A" w:rsidP="00306FD8">
      <w:pPr>
        <w:spacing w:line="360" w:lineRule="auto"/>
        <w:jc w:val="both"/>
      </w:pPr>
      <w:r>
        <w:t xml:space="preserve">The second quality aspect which is subject to further analysis is the </w:t>
      </w:r>
      <w:r w:rsidR="00BF780A">
        <w:t xml:space="preserve">usability </w:t>
      </w:r>
      <w:r>
        <w:t xml:space="preserve">of the CWA. As described in the introduction, the CWA is a tool to indicate the potential threat of infection and is a voluntary service to the users to break the infection chain. In case of a shortcomings on the </w:t>
      </w:r>
      <w:r w:rsidR="00BF780A">
        <w:t>usability</w:t>
      </w:r>
      <w:r>
        <w:t>, various side effects could occur.</w:t>
      </w:r>
    </w:p>
    <w:p w14:paraId="57C4B056" w14:textId="77777777" w:rsidR="00351221" w:rsidRDefault="0016135A" w:rsidP="00306FD8">
      <w:pPr>
        <w:spacing w:line="360" w:lineRule="auto"/>
        <w:jc w:val="both"/>
      </w:pPr>
      <w:r>
        <w:t xml:space="preserve">First, </w:t>
      </w:r>
      <w:r w:rsidRPr="00DC4DBF">
        <w:t>the CWA only pursues its goal of diminishing the infection rate if it is downloaded by a significant amount of people (Corona-Warn-App: Downloads).</w:t>
      </w:r>
      <w:r w:rsidR="00351221">
        <w:rPr>
          <w:rStyle w:val="FootnoteReference"/>
        </w:rPr>
        <w:footnoteReference w:id="1"/>
      </w:r>
      <w:r w:rsidRPr="00DC4DBF">
        <w:t xml:space="preserve"> This fact in combination with the voluntary download make it necessary to have satisfied users among all social classes and demographics. People that have very few experience with </w:t>
      </w:r>
      <w:r w:rsidR="00DC4DBF">
        <w:t>smartphone tec</w:t>
      </w:r>
      <w:r w:rsidR="00351221">
        <w:t xml:space="preserve">hnologies </w:t>
      </w:r>
      <w:r w:rsidRPr="00DC4DBF">
        <w:t xml:space="preserve">need to be able to download and operate </w:t>
      </w:r>
      <w:r w:rsidRPr="00DC4DBF">
        <w:lastRenderedPageBreak/>
        <w:t>the CWA</w:t>
      </w:r>
      <w:r w:rsidR="00DC4DBF">
        <w:t>.</w:t>
      </w:r>
      <w:r w:rsidR="00351221">
        <w:rPr>
          <w:rStyle w:val="FootnoteReference"/>
        </w:rPr>
        <w:footnoteReference w:id="2"/>
      </w:r>
      <w:r w:rsidR="00DC4DBF">
        <w:t xml:space="preserve"> </w:t>
      </w:r>
      <w:r w:rsidRPr="00DC4DBF">
        <w:t xml:space="preserve"> If these users are overwhelmed by a complex setup and a low degree of usability, the application might not be kept on the phone. </w:t>
      </w:r>
    </w:p>
    <w:p w14:paraId="713702AC" w14:textId="3A2DCDB7" w:rsidR="003A03E6" w:rsidRDefault="00DC4DBF" w:rsidP="00306FD8">
      <w:pPr>
        <w:spacing w:line="360" w:lineRule="auto"/>
        <w:jc w:val="both"/>
      </w:pPr>
      <w:r>
        <w:t xml:space="preserve">This point is gaining further importance when looking at the severity of </w:t>
      </w:r>
      <w:proofErr w:type="spellStart"/>
      <w:r>
        <w:t>Covid</w:t>
      </w:r>
      <w:proofErr w:type="spellEnd"/>
      <w:r>
        <w:t xml:space="preserve"> per age. It is stated that people over 65 have a 23 times greater risk of death compared to the under 65 years old people.</w:t>
      </w:r>
      <w:r w:rsidR="00901637">
        <w:rPr>
          <w:rStyle w:val="FootnoteReference"/>
        </w:rPr>
        <w:footnoteReference w:id="3"/>
      </w:r>
      <w:r>
        <w:t xml:space="preserve"> Given this fact, old people have a h</w:t>
      </w:r>
      <w:r w:rsidR="00D23C69">
        <w:t xml:space="preserve">igher need for protection from </w:t>
      </w:r>
      <w:proofErr w:type="spellStart"/>
      <w:r w:rsidR="00D23C69">
        <w:t>C</w:t>
      </w:r>
      <w:r>
        <w:t>ovid</w:t>
      </w:r>
      <w:proofErr w:type="spellEnd"/>
      <w:r>
        <w:t xml:space="preserve"> and therefore need to be able to operate the CWA easily.</w:t>
      </w:r>
      <w:r w:rsidR="003A03E6">
        <w:t xml:space="preserve"> Considering the example of an infection of a 70 year old person, a notification in the CWA might prevent other old people to get infected. </w:t>
      </w:r>
    </w:p>
    <w:p w14:paraId="51EE5966" w14:textId="035D0802" w:rsidR="0016135A" w:rsidRDefault="003A03E6" w:rsidP="00306FD8">
      <w:pPr>
        <w:spacing w:line="360" w:lineRule="auto"/>
        <w:jc w:val="both"/>
      </w:pPr>
      <w:r>
        <w:t xml:space="preserve">Due to these points, a low degree of usability would heavily harm </w:t>
      </w:r>
      <w:r w:rsidR="0016135A" w:rsidRPr="00DC4DBF">
        <w:t xml:space="preserve">the general goal of the CWA, to lower </w:t>
      </w:r>
      <w:r>
        <w:t xml:space="preserve">both, </w:t>
      </w:r>
      <w:r w:rsidR="0016135A" w:rsidRPr="00DC4DBF">
        <w:t xml:space="preserve">the </w:t>
      </w:r>
      <w:r w:rsidR="00DC4DBF" w:rsidRPr="00DC4DBF">
        <w:t>infection</w:t>
      </w:r>
      <w:r>
        <w:t xml:space="preserve"> rate and the ultimate deaths resulting from </w:t>
      </w:r>
      <w:proofErr w:type="spellStart"/>
      <w:r>
        <w:t>Covid</w:t>
      </w:r>
      <w:proofErr w:type="spellEnd"/>
      <w:r w:rsidR="0016135A" w:rsidRPr="00DC4DBF">
        <w:t>.</w:t>
      </w:r>
    </w:p>
    <w:p w14:paraId="2308D5FF" w14:textId="64449CAA" w:rsidR="00901637" w:rsidRPr="0016135A" w:rsidRDefault="00901637" w:rsidP="00306FD8">
      <w:pPr>
        <w:spacing w:line="360" w:lineRule="auto"/>
        <w:jc w:val="both"/>
      </w:pPr>
      <w:r>
        <w:t>Due to the fact that both quality aspects mentioned are a mandatory requirement for the success of the CWA, these aspects were selected among other aspects, which are also playing a relevant role in the CWA.</w:t>
      </w:r>
    </w:p>
    <w:p w14:paraId="40068CFA" w14:textId="64449CAA" w:rsidR="00CC408C" w:rsidRPr="0044455F" w:rsidRDefault="00EF06C2" w:rsidP="00CC408C">
      <w:pPr>
        <w:pStyle w:val="Heading1"/>
      </w:pPr>
      <w:bookmarkStart w:id="7" w:name="_Toc73192117"/>
      <w:r>
        <w:t xml:space="preserve">4. </w:t>
      </w:r>
      <w:r w:rsidR="00CC408C" w:rsidRPr="0044455F">
        <w:t>Quality Scenarios</w:t>
      </w:r>
      <w:bookmarkEnd w:id="7"/>
    </w:p>
    <w:p w14:paraId="768C31B5" w14:textId="36A149ED" w:rsidR="00103014" w:rsidRPr="00103014" w:rsidRDefault="00103014" w:rsidP="00306FD8">
      <w:pPr>
        <w:spacing w:line="360" w:lineRule="auto"/>
      </w:pPr>
      <w:r w:rsidRPr="00103014">
        <w:t xml:space="preserve">In this chapter two quality scenarios are developed, targeting the  data privacy and </w:t>
      </w:r>
      <w:r w:rsidR="00465999">
        <w:t xml:space="preserve">usability </w:t>
      </w:r>
      <w:r w:rsidRPr="00103014">
        <w:t>quality aspects described in the pr</w:t>
      </w:r>
      <w:r w:rsidR="00465999">
        <w:t>evious chapter.</w:t>
      </w:r>
    </w:p>
    <w:p w14:paraId="4C9B03CD" w14:textId="5B989293" w:rsidR="005777C3" w:rsidRPr="00351221" w:rsidRDefault="0016135A" w:rsidP="00347720">
      <w:pPr>
        <w:spacing w:line="276" w:lineRule="auto"/>
        <w:jc w:val="both"/>
        <w:rPr>
          <w:b/>
          <w:lang w:val="de-DE"/>
        </w:rPr>
      </w:pPr>
      <w:r w:rsidRPr="00351221">
        <w:rPr>
          <w:b/>
          <w:lang w:val="de-DE"/>
        </w:rPr>
        <w:t>Data Security</w:t>
      </w:r>
      <w:r w:rsidR="000F00BF" w:rsidRPr="00351221">
        <w:rPr>
          <w:b/>
          <w:lang w:val="de-DE"/>
        </w:rPr>
        <w:t xml:space="preserve"> </w:t>
      </w:r>
      <w:r w:rsidR="00351221" w:rsidRPr="00351221">
        <w:rPr>
          <w:b/>
          <w:lang w:val="de-DE"/>
        </w:rPr>
        <w:t>Quality Scenario</w:t>
      </w:r>
    </w:p>
    <w:tbl>
      <w:tblPr>
        <w:tblStyle w:val="TableGrid"/>
        <w:tblW w:w="0" w:type="auto"/>
        <w:tblInd w:w="0" w:type="dxa"/>
        <w:tblLook w:val="04A0" w:firstRow="1" w:lastRow="0" w:firstColumn="1" w:lastColumn="0" w:noHBand="0" w:noVBand="1"/>
      </w:tblPr>
      <w:tblGrid>
        <w:gridCol w:w="2122"/>
        <w:gridCol w:w="6940"/>
      </w:tblGrid>
      <w:tr w:rsidR="005777C3" w14:paraId="33133191" w14:textId="77777777" w:rsidTr="00687746">
        <w:tc>
          <w:tcPr>
            <w:tcW w:w="2122" w:type="dxa"/>
          </w:tcPr>
          <w:p w14:paraId="7A874BBF" w14:textId="251BCD8D" w:rsidR="005777C3" w:rsidRPr="002D2247" w:rsidRDefault="005777C3" w:rsidP="00347720">
            <w:pPr>
              <w:spacing w:line="276" w:lineRule="auto"/>
              <w:jc w:val="both"/>
              <w:rPr>
                <w:b/>
                <w:lang w:val="en-US"/>
              </w:rPr>
            </w:pPr>
            <w:r w:rsidRPr="002D2247">
              <w:rPr>
                <w:b/>
                <w:lang w:val="en-US"/>
              </w:rPr>
              <w:t>Portion of Scenario</w:t>
            </w:r>
          </w:p>
        </w:tc>
        <w:tc>
          <w:tcPr>
            <w:tcW w:w="6940" w:type="dxa"/>
          </w:tcPr>
          <w:p w14:paraId="3371E2B6" w14:textId="77777777" w:rsidR="005777C3" w:rsidRPr="002D2247" w:rsidRDefault="005777C3" w:rsidP="00347720">
            <w:pPr>
              <w:spacing w:line="276" w:lineRule="auto"/>
              <w:jc w:val="both"/>
              <w:rPr>
                <w:lang w:val="en-US"/>
              </w:rPr>
            </w:pPr>
          </w:p>
        </w:tc>
      </w:tr>
      <w:tr w:rsidR="0040247D" w14:paraId="2A60AEAE" w14:textId="77777777" w:rsidTr="00687746">
        <w:tc>
          <w:tcPr>
            <w:tcW w:w="2122" w:type="dxa"/>
          </w:tcPr>
          <w:p w14:paraId="02614C2A" w14:textId="74375F39" w:rsidR="0040247D" w:rsidRPr="002D2247" w:rsidRDefault="0040247D" w:rsidP="0040247D">
            <w:pPr>
              <w:spacing w:line="276" w:lineRule="auto"/>
              <w:jc w:val="both"/>
              <w:rPr>
                <w:lang w:val="en-US"/>
              </w:rPr>
            </w:pPr>
            <w:r w:rsidRPr="002D2247">
              <w:rPr>
                <w:lang w:val="en-US"/>
              </w:rPr>
              <w:t>Source</w:t>
            </w:r>
          </w:p>
        </w:tc>
        <w:tc>
          <w:tcPr>
            <w:tcW w:w="6940" w:type="dxa"/>
          </w:tcPr>
          <w:p w14:paraId="69B39B7B" w14:textId="44B8AED9" w:rsidR="0040247D" w:rsidRPr="002D2247" w:rsidRDefault="003A0E2E" w:rsidP="0040247D">
            <w:pPr>
              <w:spacing w:line="276" w:lineRule="auto"/>
              <w:jc w:val="both"/>
              <w:rPr>
                <w:lang w:val="en-US"/>
              </w:rPr>
            </w:pPr>
            <w:r w:rsidRPr="002D2247">
              <w:rPr>
                <w:lang w:val="en-US"/>
              </w:rPr>
              <w:t>An external person</w:t>
            </w:r>
            <w:r w:rsidR="00DE514A" w:rsidRPr="002D2247">
              <w:rPr>
                <w:lang w:val="en-US"/>
              </w:rPr>
              <w:t>, group or organization</w:t>
            </w:r>
            <w:r w:rsidRPr="002D2247">
              <w:rPr>
                <w:lang w:val="en-US"/>
              </w:rPr>
              <w:t>, with the intend to exploit data with negative intend, tries to access the data provided from the CWA</w:t>
            </w:r>
            <w:r w:rsidR="00DE514A" w:rsidRPr="002D2247">
              <w:rPr>
                <w:lang w:val="en-US"/>
              </w:rPr>
              <w:t>.</w:t>
            </w:r>
          </w:p>
        </w:tc>
      </w:tr>
      <w:tr w:rsidR="0040247D" w14:paraId="0570AC4F" w14:textId="77777777" w:rsidTr="00687746">
        <w:tc>
          <w:tcPr>
            <w:tcW w:w="2122" w:type="dxa"/>
          </w:tcPr>
          <w:p w14:paraId="5A1A1064" w14:textId="0B4CF676" w:rsidR="0040247D" w:rsidRPr="002D2247" w:rsidRDefault="0040247D" w:rsidP="0040247D">
            <w:pPr>
              <w:spacing w:line="276" w:lineRule="auto"/>
              <w:jc w:val="both"/>
              <w:rPr>
                <w:lang w:val="en-US"/>
              </w:rPr>
            </w:pPr>
            <w:r w:rsidRPr="002D2247">
              <w:rPr>
                <w:lang w:val="en-US"/>
              </w:rPr>
              <w:t>Stimulus</w:t>
            </w:r>
          </w:p>
        </w:tc>
        <w:tc>
          <w:tcPr>
            <w:tcW w:w="6940" w:type="dxa"/>
          </w:tcPr>
          <w:p w14:paraId="34F3BB99" w14:textId="288B2BA0" w:rsidR="0040247D" w:rsidRPr="002D2247" w:rsidRDefault="003A0E2E" w:rsidP="0040247D">
            <w:pPr>
              <w:spacing w:line="276" w:lineRule="auto"/>
              <w:jc w:val="both"/>
              <w:rPr>
                <w:lang w:val="en-US"/>
              </w:rPr>
            </w:pPr>
            <w:r w:rsidRPr="002D2247">
              <w:rPr>
                <w:lang w:val="en-US"/>
              </w:rPr>
              <w:t xml:space="preserve">The attempt is being made in order to commercially or politically use the data that was being retrieved from the CWA. By hacking into the system, retrieving data and publishing those </w:t>
            </w:r>
            <w:proofErr w:type="spellStart"/>
            <w:r w:rsidRPr="002D2247">
              <w:rPr>
                <w:lang w:val="en-US"/>
              </w:rPr>
              <w:t>datapoints</w:t>
            </w:r>
            <w:proofErr w:type="spellEnd"/>
            <w:r w:rsidRPr="002D2247">
              <w:rPr>
                <w:lang w:val="en-US"/>
              </w:rPr>
              <w:t>, a profound damage can be caused, leading to lower trust into both, the CWA and the political approach to stop the SarsCov19 virus.</w:t>
            </w:r>
          </w:p>
        </w:tc>
      </w:tr>
      <w:tr w:rsidR="0040247D" w14:paraId="2DAAE056" w14:textId="77777777" w:rsidTr="00687746">
        <w:tc>
          <w:tcPr>
            <w:tcW w:w="2122" w:type="dxa"/>
          </w:tcPr>
          <w:p w14:paraId="4E8F105D" w14:textId="2297BDF3" w:rsidR="0040247D" w:rsidRPr="002D2247" w:rsidRDefault="0040247D" w:rsidP="0040247D">
            <w:pPr>
              <w:spacing w:line="276" w:lineRule="auto"/>
              <w:jc w:val="both"/>
              <w:rPr>
                <w:lang w:val="en-US"/>
              </w:rPr>
            </w:pPr>
            <w:r w:rsidRPr="002D2247">
              <w:rPr>
                <w:lang w:val="en-US"/>
              </w:rPr>
              <w:t>Artifact</w:t>
            </w:r>
          </w:p>
        </w:tc>
        <w:tc>
          <w:tcPr>
            <w:tcW w:w="6940" w:type="dxa"/>
          </w:tcPr>
          <w:p w14:paraId="6173AC6E" w14:textId="25D4D395" w:rsidR="0040247D" w:rsidRPr="002D2247" w:rsidRDefault="003A0E2E" w:rsidP="00DE514A">
            <w:pPr>
              <w:spacing w:line="276" w:lineRule="auto"/>
              <w:jc w:val="both"/>
              <w:rPr>
                <w:lang w:val="en-US"/>
              </w:rPr>
            </w:pPr>
            <w:r w:rsidRPr="002D2247">
              <w:rPr>
                <w:lang w:val="en-US"/>
              </w:rPr>
              <w:t xml:space="preserve">The System’s data, including all data points consumed or created. Special interest is existent with regards to the personal data (name, email address) and </w:t>
            </w:r>
            <w:r w:rsidR="00DE514A" w:rsidRPr="002D2247">
              <w:rPr>
                <w:lang w:val="en-US"/>
              </w:rPr>
              <w:t>highly critical health</w:t>
            </w:r>
            <w:r w:rsidRPr="002D2247">
              <w:rPr>
                <w:lang w:val="en-US"/>
              </w:rPr>
              <w:t xml:space="preserve"> data (</w:t>
            </w:r>
            <w:proofErr w:type="spellStart"/>
            <w:r w:rsidRPr="002D2247">
              <w:rPr>
                <w:lang w:val="en-US"/>
              </w:rPr>
              <w:t>Covid</w:t>
            </w:r>
            <w:proofErr w:type="spellEnd"/>
            <w:r w:rsidRPr="002D2247">
              <w:rPr>
                <w:lang w:val="en-US"/>
              </w:rPr>
              <w:t xml:space="preserve"> status). </w:t>
            </w:r>
          </w:p>
        </w:tc>
      </w:tr>
      <w:tr w:rsidR="0040247D" w14:paraId="363743F1" w14:textId="77777777" w:rsidTr="00687746">
        <w:tc>
          <w:tcPr>
            <w:tcW w:w="2122" w:type="dxa"/>
          </w:tcPr>
          <w:p w14:paraId="0F6D1E0F" w14:textId="325EC5C8" w:rsidR="0040247D" w:rsidRPr="002D2247" w:rsidRDefault="0040247D" w:rsidP="0040247D">
            <w:pPr>
              <w:spacing w:line="276" w:lineRule="auto"/>
              <w:jc w:val="both"/>
              <w:rPr>
                <w:lang w:val="en-US"/>
              </w:rPr>
            </w:pPr>
            <w:r w:rsidRPr="002D2247">
              <w:rPr>
                <w:lang w:val="en-US"/>
              </w:rPr>
              <w:t>Environment</w:t>
            </w:r>
          </w:p>
        </w:tc>
        <w:tc>
          <w:tcPr>
            <w:tcW w:w="6940" w:type="dxa"/>
          </w:tcPr>
          <w:p w14:paraId="6826DE9E" w14:textId="23B8EAE9" w:rsidR="0040247D" w:rsidRPr="002D2247" w:rsidRDefault="00343E9C" w:rsidP="0040247D">
            <w:pPr>
              <w:spacing w:line="276" w:lineRule="auto"/>
              <w:jc w:val="both"/>
              <w:rPr>
                <w:lang w:val="en-US"/>
              </w:rPr>
            </w:pPr>
            <w:r w:rsidRPr="002D2247">
              <w:rPr>
                <w:lang w:val="en-US"/>
              </w:rPr>
              <w:t xml:space="preserve">A running and operational version of the CWA, with at </w:t>
            </w:r>
            <w:r w:rsidR="002D2247">
              <w:rPr>
                <w:lang w:val="en-US"/>
              </w:rPr>
              <w:t>least one user being registered</w:t>
            </w:r>
            <w:r w:rsidRPr="002D2247">
              <w:rPr>
                <w:lang w:val="en-US"/>
              </w:rPr>
              <w:t xml:space="preserve"> in the CWA. </w:t>
            </w:r>
          </w:p>
        </w:tc>
      </w:tr>
      <w:tr w:rsidR="0040247D" w14:paraId="0D32B33C" w14:textId="77777777" w:rsidTr="00687746">
        <w:tc>
          <w:tcPr>
            <w:tcW w:w="2122" w:type="dxa"/>
          </w:tcPr>
          <w:p w14:paraId="013647A7" w14:textId="78D64D77" w:rsidR="0040247D" w:rsidRPr="002D2247" w:rsidRDefault="0040247D" w:rsidP="0040247D">
            <w:pPr>
              <w:spacing w:line="276" w:lineRule="auto"/>
              <w:jc w:val="both"/>
              <w:rPr>
                <w:lang w:val="en-US"/>
              </w:rPr>
            </w:pPr>
            <w:r w:rsidRPr="002D2247">
              <w:rPr>
                <w:lang w:val="en-US"/>
              </w:rPr>
              <w:t>Response</w:t>
            </w:r>
          </w:p>
        </w:tc>
        <w:tc>
          <w:tcPr>
            <w:tcW w:w="6940" w:type="dxa"/>
          </w:tcPr>
          <w:p w14:paraId="1A676FA4" w14:textId="4B898160" w:rsidR="0040247D" w:rsidRPr="002D2247" w:rsidRDefault="00BD18B3" w:rsidP="0040247D">
            <w:pPr>
              <w:spacing w:line="276" w:lineRule="auto"/>
              <w:jc w:val="both"/>
              <w:rPr>
                <w:highlight w:val="yellow"/>
                <w:lang w:val="en-US"/>
              </w:rPr>
            </w:pPr>
            <w:r w:rsidRPr="002D2247">
              <w:rPr>
                <w:lang w:val="en-US"/>
              </w:rPr>
              <w:t xml:space="preserve">Defended attempt by blocking the intruder </w:t>
            </w:r>
            <w:r w:rsidR="00112E2B">
              <w:rPr>
                <w:lang w:val="en-US"/>
              </w:rPr>
              <w:t xml:space="preserve">and </w:t>
            </w:r>
            <w:proofErr w:type="spellStart"/>
            <w:r w:rsidR="00112E2B">
              <w:rPr>
                <w:lang w:val="en-US"/>
              </w:rPr>
              <w:t>secureguarding</w:t>
            </w:r>
            <w:proofErr w:type="spellEnd"/>
            <w:r w:rsidR="00112E2B">
              <w:rPr>
                <w:lang w:val="en-US"/>
              </w:rPr>
              <w:t xml:space="preserve"> all relevant </w:t>
            </w:r>
            <w:proofErr w:type="spellStart"/>
            <w:r w:rsidR="00112E2B">
              <w:rPr>
                <w:lang w:val="en-US"/>
              </w:rPr>
              <w:t>datapoints</w:t>
            </w:r>
            <w:proofErr w:type="spellEnd"/>
            <w:r w:rsidR="00112E2B">
              <w:rPr>
                <w:lang w:val="en-US"/>
              </w:rPr>
              <w:t>.</w:t>
            </w:r>
          </w:p>
        </w:tc>
      </w:tr>
      <w:tr w:rsidR="0040247D" w14:paraId="3570F055" w14:textId="77777777" w:rsidTr="00687746">
        <w:tc>
          <w:tcPr>
            <w:tcW w:w="2122" w:type="dxa"/>
          </w:tcPr>
          <w:p w14:paraId="6D12BCCE" w14:textId="5066B6D4" w:rsidR="0040247D" w:rsidRPr="002D2247" w:rsidRDefault="0040247D" w:rsidP="0040247D">
            <w:pPr>
              <w:spacing w:line="276" w:lineRule="auto"/>
              <w:jc w:val="both"/>
              <w:rPr>
                <w:lang w:val="en-US"/>
              </w:rPr>
            </w:pPr>
            <w:r w:rsidRPr="002D2247">
              <w:rPr>
                <w:lang w:val="en-US"/>
              </w:rPr>
              <w:t xml:space="preserve">Response </w:t>
            </w:r>
            <w:r w:rsidRPr="002D2247">
              <w:rPr>
                <w:lang w:val="en-US"/>
              </w:rPr>
              <w:br/>
              <w:t>Measure</w:t>
            </w:r>
          </w:p>
        </w:tc>
        <w:tc>
          <w:tcPr>
            <w:tcW w:w="6940" w:type="dxa"/>
          </w:tcPr>
          <w:p w14:paraId="3592C50C" w14:textId="4224533B" w:rsidR="002D2247" w:rsidRPr="002D2247" w:rsidRDefault="002D2247" w:rsidP="00BD18B3">
            <w:pPr>
              <w:pStyle w:val="ListParagraph"/>
              <w:numPr>
                <w:ilvl w:val="0"/>
                <w:numId w:val="8"/>
              </w:numPr>
              <w:spacing w:after="0" w:line="240" w:lineRule="auto"/>
              <w:jc w:val="both"/>
              <w:rPr>
                <w:lang w:val="en-US"/>
              </w:rPr>
            </w:pPr>
            <w:r w:rsidRPr="002D2247">
              <w:rPr>
                <w:lang w:val="en-US"/>
              </w:rPr>
              <w:t>Resources needed to circumvent the intruder with a high likelihood of success (Workhours, money)</w:t>
            </w:r>
          </w:p>
          <w:p w14:paraId="1B836528" w14:textId="7ACDF952" w:rsidR="002D2247" w:rsidRPr="002D2247" w:rsidRDefault="002D2247" w:rsidP="00BD18B3">
            <w:pPr>
              <w:pStyle w:val="ListParagraph"/>
              <w:numPr>
                <w:ilvl w:val="0"/>
                <w:numId w:val="8"/>
              </w:numPr>
              <w:spacing w:after="0" w:line="240" w:lineRule="auto"/>
              <w:jc w:val="both"/>
              <w:rPr>
                <w:lang w:val="en-US"/>
              </w:rPr>
            </w:pPr>
            <w:r w:rsidRPr="002D2247">
              <w:rPr>
                <w:lang w:val="en-US"/>
              </w:rPr>
              <w:t>Amount or percentage of Services  that is still available after a potential harm was successful</w:t>
            </w:r>
          </w:p>
          <w:p w14:paraId="4AE2CB47" w14:textId="0E814BA3" w:rsidR="002D2247" w:rsidRPr="002D2247" w:rsidRDefault="002D2247" w:rsidP="00BD18B3">
            <w:pPr>
              <w:pStyle w:val="ListParagraph"/>
              <w:numPr>
                <w:ilvl w:val="0"/>
                <w:numId w:val="8"/>
              </w:numPr>
              <w:spacing w:after="0" w:line="240" w:lineRule="auto"/>
              <w:jc w:val="both"/>
              <w:rPr>
                <w:lang w:val="en-US"/>
              </w:rPr>
            </w:pPr>
            <w:r w:rsidRPr="002D2247">
              <w:rPr>
                <w:lang w:val="en-US"/>
              </w:rPr>
              <w:t>Possibility to restore data after a successful hack from the intruder</w:t>
            </w:r>
          </w:p>
          <w:p w14:paraId="02E20F48" w14:textId="6B2D8708" w:rsidR="00BD18B3" w:rsidRPr="002D2247" w:rsidRDefault="00BD18B3" w:rsidP="002D2247">
            <w:pPr>
              <w:pStyle w:val="ListParagraph"/>
              <w:numPr>
                <w:ilvl w:val="0"/>
                <w:numId w:val="8"/>
              </w:numPr>
              <w:spacing w:after="0" w:line="240" w:lineRule="auto"/>
              <w:jc w:val="both"/>
              <w:rPr>
                <w:lang w:val="en-US"/>
              </w:rPr>
            </w:pPr>
            <w:r w:rsidRPr="002D2247">
              <w:rPr>
                <w:lang w:val="en-US"/>
              </w:rPr>
              <w:lastRenderedPageBreak/>
              <w:t>Number of attempts that were not able to be blocked</w:t>
            </w:r>
          </w:p>
        </w:tc>
      </w:tr>
    </w:tbl>
    <w:p w14:paraId="62CEBF27" w14:textId="77777777" w:rsidR="00112E2B" w:rsidRDefault="00112E2B" w:rsidP="00CF3377">
      <w:pPr>
        <w:spacing w:line="360" w:lineRule="auto"/>
        <w:jc w:val="both"/>
        <w:rPr>
          <w:b/>
        </w:rPr>
      </w:pPr>
    </w:p>
    <w:p w14:paraId="77E31720" w14:textId="38C11851" w:rsidR="009B384C" w:rsidRPr="00351221" w:rsidRDefault="0016135A" w:rsidP="00CF3377">
      <w:pPr>
        <w:spacing w:line="360" w:lineRule="auto"/>
        <w:jc w:val="both"/>
        <w:rPr>
          <w:b/>
        </w:rPr>
      </w:pPr>
      <w:r w:rsidRPr="00351221">
        <w:rPr>
          <w:b/>
        </w:rPr>
        <w:t>Usability quality scenario</w:t>
      </w:r>
    </w:p>
    <w:tbl>
      <w:tblPr>
        <w:tblStyle w:val="TableGrid"/>
        <w:tblW w:w="0" w:type="auto"/>
        <w:tblInd w:w="0" w:type="dxa"/>
        <w:tblLook w:val="04A0" w:firstRow="1" w:lastRow="0" w:firstColumn="1" w:lastColumn="0" w:noHBand="0" w:noVBand="1"/>
      </w:tblPr>
      <w:tblGrid>
        <w:gridCol w:w="2054"/>
        <w:gridCol w:w="7008"/>
      </w:tblGrid>
      <w:tr w:rsidR="0040247D" w14:paraId="6082444E" w14:textId="77777777" w:rsidTr="000F4A90">
        <w:tc>
          <w:tcPr>
            <w:tcW w:w="2122" w:type="dxa"/>
          </w:tcPr>
          <w:p w14:paraId="2C7C82A5" w14:textId="77777777" w:rsidR="0040247D" w:rsidRPr="003A0E2E" w:rsidRDefault="0040247D" w:rsidP="009F6CD3">
            <w:pPr>
              <w:spacing w:line="276" w:lineRule="auto"/>
              <w:jc w:val="both"/>
              <w:rPr>
                <w:b/>
                <w:lang w:val="en-US"/>
              </w:rPr>
            </w:pPr>
            <w:r w:rsidRPr="003A0E2E">
              <w:rPr>
                <w:b/>
                <w:lang w:val="en-US"/>
              </w:rPr>
              <w:t>Portion of Scenario</w:t>
            </w:r>
          </w:p>
        </w:tc>
        <w:tc>
          <w:tcPr>
            <w:tcW w:w="7506" w:type="dxa"/>
          </w:tcPr>
          <w:p w14:paraId="3FACBAAD" w14:textId="77777777" w:rsidR="0040247D" w:rsidRPr="003A0E2E" w:rsidRDefault="0040247D" w:rsidP="009F6CD3">
            <w:pPr>
              <w:spacing w:line="276" w:lineRule="auto"/>
              <w:jc w:val="both"/>
              <w:rPr>
                <w:lang w:val="en-US"/>
              </w:rPr>
            </w:pPr>
          </w:p>
        </w:tc>
      </w:tr>
      <w:tr w:rsidR="0040247D" w14:paraId="65FD3FE2" w14:textId="77777777" w:rsidTr="000F4A90">
        <w:tc>
          <w:tcPr>
            <w:tcW w:w="2122" w:type="dxa"/>
          </w:tcPr>
          <w:p w14:paraId="00834CCA" w14:textId="77777777" w:rsidR="0040247D" w:rsidRPr="003A0E2E" w:rsidRDefault="0040247D" w:rsidP="009F6CD3">
            <w:pPr>
              <w:spacing w:line="276" w:lineRule="auto"/>
              <w:jc w:val="both"/>
              <w:rPr>
                <w:lang w:val="en-US"/>
              </w:rPr>
            </w:pPr>
            <w:r w:rsidRPr="003A0E2E">
              <w:rPr>
                <w:lang w:val="en-US"/>
              </w:rPr>
              <w:t>Source</w:t>
            </w:r>
          </w:p>
        </w:tc>
        <w:tc>
          <w:tcPr>
            <w:tcW w:w="7506" w:type="dxa"/>
          </w:tcPr>
          <w:p w14:paraId="48259CCD" w14:textId="6D9D76BE" w:rsidR="0040247D" w:rsidRPr="003A0E2E" w:rsidRDefault="009F6CD3" w:rsidP="00BF780A">
            <w:pPr>
              <w:spacing w:line="276" w:lineRule="auto"/>
              <w:jc w:val="both"/>
              <w:rPr>
                <w:lang w:val="en-US"/>
              </w:rPr>
            </w:pPr>
            <w:r>
              <w:rPr>
                <w:lang w:val="en-US"/>
              </w:rPr>
              <w:t>End User</w:t>
            </w:r>
            <w:r w:rsidR="00465999">
              <w:rPr>
                <w:lang w:val="en-US"/>
              </w:rPr>
              <w:t xml:space="preserve">, with few experience with mobile </w:t>
            </w:r>
            <w:r w:rsidR="002D2247">
              <w:rPr>
                <w:lang w:val="en-US"/>
              </w:rPr>
              <w:t>applications</w:t>
            </w:r>
            <w:r w:rsidR="00465999">
              <w:rPr>
                <w:lang w:val="en-US"/>
              </w:rPr>
              <w:t xml:space="preserve">, </w:t>
            </w:r>
            <w:r w:rsidR="00BF780A">
              <w:rPr>
                <w:lang w:val="en-US"/>
              </w:rPr>
              <w:t xml:space="preserve">got diagnosed with an SarsCov19 infection by a medical institution or an authorized body for </w:t>
            </w:r>
            <w:proofErr w:type="spellStart"/>
            <w:r w:rsidR="00BF780A">
              <w:rPr>
                <w:lang w:val="en-US"/>
              </w:rPr>
              <w:t>Coronatesting</w:t>
            </w:r>
            <w:proofErr w:type="spellEnd"/>
            <w:r w:rsidR="00BF780A">
              <w:rPr>
                <w:lang w:val="en-US"/>
              </w:rPr>
              <w:t>.</w:t>
            </w:r>
          </w:p>
        </w:tc>
      </w:tr>
      <w:tr w:rsidR="0040247D" w14:paraId="7615D0B0" w14:textId="77777777" w:rsidTr="000F4A90">
        <w:tc>
          <w:tcPr>
            <w:tcW w:w="2122" w:type="dxa"/>
          </w:tcPr>
          <w:p w14:paraId="3F88BD7C" w14:textId="77777777" w:rsidR="0040247D" w:rsidRPr="003A0E2E" w:rsidRDefault="0040247D" w:rsidP="009F6CD3">
            <w:pPr>
              <w:spacing w:line="276" w:lineRule="auto"/>
              <w:jc w:val="both"/>
              <w:rPr>
                <w:lang w:val="en-US"/>
              </w:rPr>
            </w:pPr>
            <w:r w:rsidRPr="003A0E2E">
              <w:rPr>
                <w:lang w:val="en-US"/>
              </w:rPr>
              <w:t>Stimulus</w:t>
            </w:r>
          </w:p>
        </w:tc>
        <w:tc>
          <w:tcPr>
            <w:tcW w:w="7506" w:type="dxa"/>
          </w:tcPr>
          <w:p w14:paraId="7BDA059A" w14:textId="04DEF5D9" w:rsidR="0040247D" w:rsidRPr="003A0E2E" w:rsidRDefault="00BF780A" w:rsidP="00BF780A">
            <w:pPr>
              <w:spacing w:line="276" w:lineRule="auto"/>
              <w:jc w:val="both"/>
              <w:rPr>
                <w:lang w:val="en-US"/>
              </w:rPr>
            </w:pPr>
            <w:r>
              <w:rPr>
                <w:lang w:val="en-US"/>
              </w:rPr>
              <w:t>End user wants to register his infection in the CWA in order to inform other users, that have been in close proximity to him lately, that they have a high risk of being infected too.</w:t>
            </w:r>
          </w:p>
        </w:tc>
      </w:tr>
      <w:tr w:rsidR="0040247D" w14:paraId="3E2091A4" w14:textId="77777777" w:rsidTr="000F4A90">
        <w:tc>
          <w:tcPr>
            <w:tcW w:w="2122" w:type="dxa"/>
          </w:tcPr>
          <w:p w14:paraId="3DF3F7EF" w14:textId="77777777" w:rsidR="0040247D" w:rsidRPr="003A0E2E" w:rsidRDefault="0040247D" w:rsidP="009F6CD3">
            <w:pPr>
              <w:spacing w:line="276" w:lineRule="auto"/>
              <w:jc w:val="both"/>
              <w:rPr>
                <w:lang w:val="en-US"/>
              </w:rPr>
            </w:pPr>
            <w:r w:rsidRPr="003A0E2E">
              <w:rPr>
                <w:lang w:val="en-US"/>
              </w:rPr>
              <w:t>Artifact</w:t>
            </w:r>
          </w:p>
        </w:tc>
        <w:tc>
          <w:tcPr>
            <w:tcW w:w="7506" w:type="dxa"/>
          </w:tcPr>
          <w:p w14:paraId="537B5960" w14:textId="0858D176" w:rsidR="0040247D" w:rsidRPr="003A0E2E" w:rsidRDefault="00465999" w:rsidP="009F6CD3">
            <w:pPr>
              <w:spacing w:line="276" w:lineRule="auto"/>
              <w:jc w:val="both"/>
              <w:rPr>
                <w:lang w:val="en-US"/>
              </w:rPr>
            </w:pPr>
            <w:r>
              <w:rPr>
                <w:lang w:val="en-US"/>
              </w:rPr>
              <w:t>The CWA Application that is</w:t>
            </w:r>
            <w:r w:rsidR="00112E2B">
              <w:rPr>
                <w:lang w:val="en-US"/>
              </w:rPr>
              <w:t xml:space="preserve"> correctly</w:t>
            </w:r>
            <w:r>
              <w:rPr>
                <w:lang w:val="en-US"/>
              </w:rPr>
              <w:t xml:space="preserve"> running on the Smartphone of the </w:t>
            </w:r>
            <w:proofErr w:type="spellStart"/>
            <w:r>
              <w:rPr>
                <w:lang w:val="en-US"/>
              </w:rPr>
              <w:t>enduser</w:t>
            </w:r>
            <w:proofErr w:type="spellEnd"/>
            <w:r>
              <w:rPr>
                <w:lang w:val="en-US"/>
              </w:rPr>
              <w:t>.</w:t>
            </w:r>
          </w:p>
        </w:tc>
      </w:tr>
      <w:tr w:rsidR="0040247D" w14:paraId="292FBBFA" w14:textId="77777777" w:rsidTr="000F4A90">
        <w:tc>
          <w:tcPr>
            <w:tcW w:w="2122" w:type="dxa"/>
          </w:tcPr>
          <w:p w14:paraId="02800B49" w14:textId="77777777" w:rsidR="0040247D" w:rsidRPr="00BF780A" w:rsidRDefault="0040247D" w:rsidP="009F6CD3">
            <w:pPr>
              <w:spacing w:line="276" w:lineRule="auto"/>
              <w:jc w:val="both"/>
              <w:rPr>
                <w:lang w:val="en-US"/>
              </w:rPr>
            </w:pPr>
            <w:r w:rsidRPr="003A0E2E">
              <w:rPr>
                <w:lang w:val="en-US"/>
              </w:rPr>
              <w:t>En</w:t>
            </w:r>
            <w:r w:rsidRPr="00BF780A">
              <w:rPr>
                <w:lang w:val="en-US"/>
              </w:rPr>
              <w:t>vironment</w:t>
            </w:r>
          </w:p>
        </w:tc>
        <w:tc>
          <w:tcPr>
            <w:tcW w:w="7506" w:type="dxa"/>
          </w:tcPr>
          <w:p w14:paraId="053DA6AC" w14:textId="362FA84D" w:rsidR="0040247D" w:rsidRPr="00BF780A" w:rsidRDefault="00465999" w:rsidP="009F6CD3">
            <w:pPr>
              <w:spacing w:line="276" w:lineRule="auto"/>
              <w:jc w:val="both"/>
              <w:rPr>
                <w:lang w:val="en-US"/>
              </w:rPr>
            </w:pPr>
            <w:r>
              <w:rPr>
                <w:lang w:val="en-US"/>
              </w:rPr>
              <w:t>A running CWA which has been used the past days, to supply a benefit to other users that were in close proximity to the person infected. Further it must be connected via internet to the server in order to supply the relevant information token to inform other users that have been in contact with the infected person.</w:t>
            </w:r>
          </w:p>
        </w:tc>
      </w:tr>
      <w:tr w:rsidR="0040247D" w14:paraId="710CBE24" w14:textId="77777777" w:rsidTr="000F4A90">
        <w:tc>
          <w:tcPr>
            <w:tcW w:w="2122" w:type="dxa"/>
          </w:tcPr>
          <w:p w14:paraId="274B25BA" w14:textId="77777777" w:rsidR="0040247D" w:rsidRPr="00BF780A" w:rsidRDefault="0040247D" w:rsidP="009F6CD3">
            <w:pPr>
              <w:spacing w:line="276" w:lineRule="auto"/>
              <w:jc w:val="both"/>
              <w:rPr>
                <w:lang w:val="en-US"/>
              </w:rPr>
            </w:pPr>
            <w:r w:rsidRPr="00BF780A">
              <w:rPr>
                <w:lang w:val="en-US"/>
              </w:rPr>
              <w:t>Response</w:t>
            </w:r>
          </w:p>
        </w:tc>
        <w:tc>
          <w:tcPr>
            <w:tcW w:w="7506" w:type="dxa"/>
          </w:tcPr>
          <w:p w14:paraId="08F318D8" w14:textId="4A570825" w:rsidR="0040247D" w:rsidRPr="00BF780A" w:rsidRDefault="00FB461D" w:rsidP="00FB461D">
            <w:pPr>
              <w:spacing w:line="276" w:lineRule="auto"/>
              <w:jc w:val="both"/>
              <w:rPr>
                <w:lang w:val="en-US"/>
              </w:rPr>
            </w:pPr>
            <w:r>
              <w:rPr>
                <w:lang w:val="en-US"/>
              </w:rPr>
              <w:t>The application enables the user to update his infection status and notifies other users that have been in contact with this person.</w:t>
            </w:r>
          </w:p>
        </w:tc>
      </w:tr>
      <w:tr w:rsidR="0040247D" w14:paraId="0C393533" w14:textId="77777777" w:rsidTr="000F4A90">
        <w:tc>
          <w:tcPr>
            <w:tcW w:w="2122" w:type="dxa"/>
          </w:tcPr>
          <w:p w14:paraId="10E75EF5" w14:textId="77777777" w:rsidR="0040247D" w:rsidRPr="00BF780A" w:rsidRDefault="0040247D" w:rsidP="009F6CD3">
            <w:pPr>
              <w:spacing w:line="276" w:lineRule="auto"/>
              <w:jc w:val="both"/>
              <w:rPr>
                <w:lang w:val="en-US"/>
              </w:rPr>
            </w:pPr>
            <w:r w:rsidRPr="00BF780A">
              <w:rPr>
                <w:lang w:val="en-US"/>
              </w:rPr>
              <w:t xml:space="preserve">Response </w:t>
            </w:r>
            <w:r w:rsidRPr="00BF780A">
              <w:rPr>
                <w:lang w:val="en-US"/>
              </w:rPr>
              <w:br/>
              <w:t>Measure</w:t>
            </w:r>
          </w:p>
        </w:tc>
        <w:tc>
          <w:tcPr>
            <w:tcW w:w="7506" w:type="dxa"/>
          </w:tcPr>
          <w:p w14:paraId="50D71236" w14:textId="59AA27A5" w:rsidR="00FB461D" w:rsidRDefault="00012C9C" w:rsidP="00FB461D">
            <w:pPr>
              <w:pStyle w:val="ListParagraph"/>
              <w:numPr>
                <w:ilvl w:val="0"/>
                <w:numId w:val="6"/>
              </w:numPr>
              <w:spacing w:after="0"/>
              <w:jc w:val="both"/>
              <w:rPr>
                <w:lang w:val="en-US"/>
              </w:rPr>
            </w:pPr>
            <w:r>
              <w:rPr>
                <w:lang w:val="en-US"/>
              </w:rPr>
              <w:t>Percentage</w:t>
            </w:r>
            <w:r w:rsidR="00FB461D">
              <w:rPr>
                <w:lang w:val="en-US"/>
              </w:rPr>
              <w:t xml:space="preserve"> of users being able to update the infection status without help</w:t>
            </w:r>
            <w:r w:rsidR="00687746">
              <w:rPr>
                <w:lang w:val="en-US"/>
              </w:rPr>
              <w:t xml:space="preserve"> at all</w:t>
            </w:r>
          </w:p>
          <w:p w14:paraId="05F89C96" w14:textId="7A362563" w:rsidR="00687746" w:rsidRDefault="00012C9C" w:rsidP="00FB461D">
            <w:pPr>
              <w:pStyle w:val="ListParagraph"/>
              <w:numPr>
                <w:ilvl w:val="0"/>
                <w:numId w:val="6"/>
              </w:numPr>
              <w:spacing w:after="0"/>
              <w:jc w:val="both"/>
              <w:rPr>
                <w:lang w:val="en-US"/>
              </w:rPr>
            </w:pPr>
            <w:r>
              <w:rPr>
                <w:lang w:val="en-US"/>
              </w:rPr>
              <w:t>Indicator</w:t>
            </w:r>
            <w:r w:rsidR="00687746">
              <w:rPr>
                <w:lang w:val="en-US"/>
              </w:rPr>
              <w:t xml:space="preserve"> of successful operations: Successful </w:t>
            </w:r>
            <w:r w:rsidR="00901637">
              <w:rPr>
                <w:lang w:val="en-US"/>
              </w:rPr>
              <w:t>infection registration</w:t>
            </w:r>
            <w:r w:rsidR="00687746">
              <w:rPr>
                <w:lang w:val="en-US"/>
              </w:rPr>
              <w:t xml:space="preserve"> divided by total </w:t>
            </w:r>
            <w:r w:rsidR="00901637">
              <w:rPr>
                <w:lang w:val="en-US"/>
              </w:rPr>
              <w:t xml:space="preserve">tried </w:t>
            </w:r>
            <w:r w:rsidR="00687746">
              <w:rPr>
                <w:lang w:val="en-US"/>
              </w:rPr>
              <w:t>operations</w:t>
            </w:r>
          </w:p>
          <w:p w14:paraId="1732A038" w14:textId="08FE9401" w:rsidR="00EF06C2" w:rsidRPr="00687746" w:rsidRDefault="00FB461D" w:rsidP="00687746">
            <w:pPr>
              <w:pStyle w:val="ListParagraph"/>
              <w:numPr>
                <w:ilvl w:val="0"/>
                <w:numId w:val="6"/>
              </w:numPr>
              <w:spacing w:after="0"/>
              <w:jc w:val="both"/>
              <w:rPr>
                <w:lang w:val="en-US"/>
              </w:rPr>
            </w:pPr>
            <w:r w:rsidRPr="00FB461D">
              <w:rPr>
                <w:lang w:val="en-US"/>
              </w:rPr>
              <w:t xml:space="preserve">Amount of time needed for this person to successfully update the </w:t>
            </w:r>
            <w:r>
              <w:rPr>
                <w:lang w:val="en-US"/>
              </w:rPr>
              <w:t>infection status</w:t>
            </w:r>
          </w:p>
        </w:tc>
      </w:tr>
    </w:tbl>
    <w:p w14:paraId="2B36C298" w14:textId="77777777" w:rsidR="0040247D" w:rsidRDefault="0040247D" w:rsidP="00CF3377">
      <w:pPr>
        <w:spacing w:line="360" w:lineRule="auto"/>
        <w:jc w:val="both"/>
      </w:pPr>
    </w:p>
    <w:p w14:paraId="080647AC" w14:textId="25AAA58D" w:rsidR="00CC408C" w:rsidRDefault="00EF06C2" w:rsidP="00CC408C">
      <w:pPr>
        <w:pStyle w:val="Heading1"/>
      </w:pPr>
      <w:bookmarkStart w:id="8" w:name="_Toc73192118"/>
      <w:r>
        <w:t xml:space="preserve">5. </w:t>
      </w:r>
      <w:r w:rsidR="00CC408C">
        <w:t>Tactics to implement Quality Scenarios</w:t>
      </w:r>
      <w:bookmarkEnd w:id="8"/>
    </w:p>
    <w:p w14:paraId="249EE804" w14:textId="793629AE" w:rsidR="00975B7E" w:rsidRDefault="00975B7E" w:rsidP="00FB0491">
      <w:pPr>
        <w:spacing w:line="360" w:lineRule="auto"/>
        <w:jc w:val="both"/>
      </w:pPr>
      <w:r>
        <w:t xml:space="preserve">After defining quality aspects in chapter two and deriving quality scenarios in chapter </w:t>
      </w:r>
      <w:r w:rsidR="00C710AC">
        <w:t>four</w:t>
      </w:r>
      <w:r>
        <w:t>, this chapter is about giving advices on how to enable these scenarios. Per quality scen</w:t>
      </w:r>
      <w:r w:rsidR="00012C9C">
        <w:t>ario, two tactics are explained</w:t>
      </w:r>
      <w:r>
        <w:t xml:space="preserve"> that boost the quality aspect.</w:t>
      </w:r>
    </w:p>
    <w:p w14:paraId="0F570807" w14:textId="35336AB0" w:rsidR="00687746" w:rsidRPr="00687746" w:rsidRDefault="00687746" w:rsidP="00FB0491">
      <w:pPr>
        <w:spacing w:line="360" w:lineRule="auto"/>
        <w:jc w:val="both"/>
        <w:rPr>
          <w:b/>
        </w:rPr>
      </w:pPr>
      <w:r w:rsidRPr="00687746">
        <w:rPr>
          <w:b/>
        </w:rPr>
        <w:t>Data security:</w:t>
      </w:r>
    </w:p>
    <w:p w14:paraId="7B7B25D6" w14:textId="13F42CB7" w:rsidR="00DD72B4" w:rsidRDefault="00975B7E" w:rsidP="00CF3377">
      <w:pPr>
        <w:spacing w:line="360" w:lineRule="auto"/>
        <w:jc w:val="both"/>
      </w:pPr>
      <w:r>
        <w:t>There is a wide range of tactics to implement d</w:t>
      </w:r>
      <w:r w:rsidR="00FB461D">
        <w:t>ata security</w:t>
      </w:r>
      <w:r>
        <w:t xml:space="preserve">. One of the tactics is part of the </w:t>
      </w:r>
      <w:r w:rsidRPr="00183BED">
        <w:rPr>
          <w:b/>
        </w:rPr>
        <w:t>tactics to resist</w:t>
      </w:r>
      <w:r>
        <w:t xml:space="preserve"> attacks. The tactic follows an approach to </w:t>
      </w:r>
      <w:r w:rsidRPr="00183BED">
        <w:rPr>
          <w:b/>
        </w:rPr>
        <w:t xml:space="preserve">detect the </w:t>
      </w:r>
      <w:r w:rsidR="00DA71E6" w:rsidRPr="00183BED">
        <w:rPr>
          <w:b/>
        </w:rPr>
        <w:t>intruders</w:t>
      </w:r>
      <w:r>
        <w:t xml:space="preserve">, in order to </w:t>
      </w:r>
      <w:r w:rsidR="00DA71E6">
        <w:t>achieve</w:t>
      </w:r>
      <w:r>
        <w:t xml:space="preserve"> both, resistance from the attack and </w:t>
      </w:r>
      <w:r w:rsidR="00183BED">
        <w:t xml:space="preserve">learning from the attack to prevent further. It could be implemented in the CWA through extensive logging, which stores all requests made to central parts of the CWA. This would for instance include the </w:t>
      </w:r>
      <w:r w:rsidR="00DA71E6">
        <w:t>Verification</w:t>
      </w:r>
      <w:r w:rsidR="00183BED">
        <w:t xml:space="preserve"> Server and CWA Server. In case an intruder is trying to access the server with malicious intent, the type of attack and the approach can be </w:t>
      </w:r>
      <w:r w:rsidR="00DA71E6">
        <w:t>analyzed</w:t>
      </w:r>
      <w:r w:rsidR="00183BED">
        <w:t>, and learnings can be generated from the persisted information about the attack</w:t>
      </w:r>
      <w:r w:rsidR="00DA71E6">
        <w:t xml:space="preserve"> </w:t>
      </w:r>
      <w:r w:rsidR="00183BED">
        <w:t>.</w:t>
      </w:r>
      <w:r w:rsidR="00EC7599">
        <w:t xml:space="preserve"> </w:t>
      </w:r>
    </w:p>
    <w:p w14:paraId="5A0A953A" w14:textId="77777777" w:rsidR="00112E2B" w:rsidRDefault="00DA71E6" w:rsidP="00007FA6">
      <w:pPr>
        <w:spacing w:line="360" w:lineRule="auto"/>
        <w:jc w:val="both"/>
      </w:pPr>
      <w:r>
        <w:lastRenderedPageBreak/>
        <w:t xml:space="preserve">The second example of a tactic to implement security is part of the attack reaction tactics. The </w:t>
      </w:r>
      <w:r w:rsidRPr="00DA71E6">
        <w:rPr>
          <w:b/>
        </w:rPr>
        <w:t>lock computer</w:t>
      </w:r>
      <w:r>
        <w:t xml:space="preserve"> tactic describes an tactic that automatically denies access to a certain resource if it has unsuccessfully tried to access the system various times. This mechanism assumes malicious and fraudulent access attempts behind multiple unsuccessful login attempts. By locking the resource, there is no opportunity to access the system for a defined timeslot. In case the unsuccessful attempts were made from a </w:t>
      </w:r>
      <w:r w:rsidR="00F44618">
        <w:t>legitimated</w:t>
      </w:r>
      <w:r>
        <w:t xml:space="preserve"> person, further action for reactivation and new login attempts can be initiated.</w:t>
      </w:r>
      <w:bookmarkStart w:id="9" w:name="_Toc50305381"/>
      <w:bookmarkStart w:id="10" w:name="Maintext2"/>
      <w:r>
        <w:t xml:space="preserve"> In the CWA this tactic could be implemented when registering as an infected status. The Code to regist</w:t>
      </w:r>
      <w:r w:rsidR="00012C9C">
        <w:t>er as corona</w:t>
      </w:r>
      <w:r>
        <w:t xml:space="preserve"> infected could be tried to be hacked by iterating over possible combinations. By blocking the </w:t>
      </w:r>
      <w:r w:rsidR="00F44618">
        <w:t>insertion after e.g. three</w:t>
      </w:r>
      <w:r w:rsidR="001A6641">
        <w:t xml:space="preserve"> wrong tries, the malicious attempt could be blocked.</w:t>
      </w:r>
      <w:r>
        <w:t xml:space="preserve"> </w:t>
      </w:r>
    </w:p>
    <w:p w14:paraId="5DFB19A3" w14:textId="4CB5159A" w:rsidR="00642171" w:rsidRPr="00687746" w:rsidRDefault="00007FA6" w:rsidP="00007FA6">
      <w:pPr>
        <w:spacing w:line="360" w:lineRule="auto"/>
        <w:jc w:val="both"/>
        <w:rPr>
          <w:b/>
        </w:rPr>
      </w:pPr>
      <w:bookmarkStart w:id="11" w:name="_GoBack"/>
      <w:bookmarkEnd w:id="11"/>
      <w:r w:rsidRPr="00687746">
        <w:rPr>
          <w:b/>
        </w:rPr>
        <w:t>Usability:</w:t>
      </w:r>
    </w:p>
    <w:p w14:paraId="364527FF" w14:textId="4A7F08FF" w:rsidR="008B7610" w:rsidRPr="008B7610" w:rsidRDefault="001A6641" w:rsidP="008B7610">
      <w:pPr>
        <w:spacing w:line="360" w:lineRule="auto"/>
        <w:jc w:val="both"/>
      </w:pPr>
      <w:r>
        <w:t xml:space="preserve">Next to the security tactics, there are also usability tactics, that </w:t>
      </w:r>
      <w:r w:rsidR="008B7610">
        <w:t>enable achievement of the quality scenario</w:t>
      </w:r>
      <w:r w:rsidR="00306FD8">
        <w:t>s defined in chapter 3.2</w:t>
      </w:r>
      <w:r w:rsidR="008B7610">
        <w:t>.</w:t>
      </w:r>
    </w:p>
    <w:p w14:paraId="1A14FAA6" w14:textId="569CA98B" w:rsidR="000F4A90" w:rsidRPr="000F4A90" w:rsidRDefault="000F4A90" w:rsidP="000F4A90">
      <w:pPr>
        <w:spacing w:line="360" w:lineRule="auto"/>
        <w:jc w:val="both"/>
      </w:pPr>
      <w:r>
        <w:t xml:space="preserve">The first tactic to name is the </w:t>
      </w:r>
      <w:r w:rsidR="00F44618">
        <w:rPr>
          <w:b/>
        </w:rPr>
        <w:t>c</w:t>
      </w:r>
      <w:r w:rsidRPr="000F4A90">
        <w:rPr>
          <w:b/>
        </w:rPr>
        <w:t>ancel tactic</w:t>
      </w:r>
      <w:r>
        <w:t xml:space="preserve"> and is part of the tactics to </w:t>
      </w:r>
      <w:r w:rsidRPr="000F4A90">
        <w:rPr>
          <w:b/>
        </w:rPr>
        <w:t>support user initiative</w:t>
      </w:r>
      <w:r>
        <w:t>.</w:t>
      </w:r>
      <w:r w:rsidR="00FB0491">
        <w:t xml:space="preserve"> This tactic stipulates the usability experience by giving continuous authority to the user. Processes that have been triggered by the user can be terminated at any time by the user. This allows a greater flexibility and a better perception of control, leading to a greater feeling of usability. Explicitly for the CWA, this means that for instance the lookup of the incidence figures can be terminated at any time for the user. This can be specifically convenient in case of poor connectivity, leading to long waiting times.</w:t>
      </w:r>
      <w:r w:rsidR="006D27DA">
        <w:t xml:space="preserve"> Technically, this means that a listener element needs to be instantiating, allowing to terminate ongoing processes if needed.</w:t>
      </w:r>
    </w:p>
    <w:p w14:paraId="32B00892" w14:textId="5FFB411E" w:rsidR="00FB461D" w:rsidRDefault="000F4A90" w:rsidP="000F4A90">
      <w:pPr>
        <w:spacing w:line="360" w:lineRule="auto"/>
        <w:jc w:val="both"/>
      </w:pPr>
      <w:r w:rsidRPr="000F4A90">
        <w:t xml:space="preserve">The </w:t>
      </w:r>
      <w:r>
        <w:t xml:space="preserve">second </w:t>
      </w:r>
      <w:r w:rsidRPr="000F4A90">
        <w:t xml:space="preserve">tactic to name is the </w:t>
      </w:r>
      <w:r>
        <w:rPr>
          <w:b/>
        </w:rPr>
        <w:t>Undo</w:t>
      </w:r>
      <w:r w:rsidRPr="000F4A90">
        <w:rPr>
          <w:b/>
        </w:rPr>
        <w:t xml:space="preserve"> tactic</w:t>
      </w:r>
      <w:r w:rsidRPr="000F4A90">
        <w:t xml:space="preserve"> and is </w:t>
      </w:r>
      <w:r>
        <w:t xml:space="preserve">also </w:t>
      </w:r>
      <w:r w:rsidRPr="000F4A90">
        <w:t xml:space="preserve">part of the tactics to </w:t>
      </w:r>
      <w:r w:rsidRPr="000F4A90">
        <w:rPr>
          <w:b/>
        </w:rPr>
        <w:t>support user initiative</w:t>
      </w:r>
      <w:r w:rsidRPr="000F4A90">
        <w:t>.</w:t>
      </w:r>
      <w:r w:rsidR="006D27DA">
        <w:t xml:space="preserve"> This tactic allows the user to undo the action that were triggered initially. This can be done by reverting the initial action. For the CWA this could be for example redoing the status entry</w:t>
      </w:r>
      <w:r w:rsidR="00F44618">
        <w:t xml:space="preserve"> by giving the user the opportunity to go back to the initial entry</w:t>
      </w:r>
      <w:r w:rsidR="006D27DA">
        <w:t>.</w:t>
      </w:r>
    </w:p>
    <w:p w14:paraId="1D48A802" w14:textId="2F52CDC4" w:rsidR="00687746" w:rsidRPr="00FB461D" w:rsidRDefault="00687746" w:rsidP="000F4A90">
      <w:pPr>
        <w:spacing w:line="360" w:lineRule="auto"/>
        <w:jc w:val="both"/>
      </w:pPr>
      <w:r>
        <w:t>By implementing the named tactics, the quality scenarios can be realized and a CWA is developed which supports both, an user friendly layout that satisfies the user and a secure environment with a low risk of data breaches regarding the personal information stored in the application.</w:t>
      </w:r>
      <w:r w:rsidR="00012C9C">
        <w:t xml:space="preserve"> This attracts a large audience which in return is crucial for the success of the application and the decrease of corona infections among Germany.</w:t>
      </w:r>
    </w:p>
    <w:p w14:paraId="1611E2A5" w14:textId="77777777" w:rsidR="00FB461D" w:rsidRPr="00FB461D" w:rsidRDefault="00FB461D" w:rsidP="00FB461D"/>
    <w:p w14:paraId="4AD34765" w14:textId="77777777" w:rsidR="00306FD8" w:rsidRDefault="00306FD8">
      <w:pPr>
        <w:rPr>
          <w:rFonts w:asciiTheme="majorHAnsi" w:eastAsiaTheme="majorEastAsia" w:hAnsiTheme="majorHAnsi" w:cstheme="majorBidi"/>
          <w:color w:val="2F5496" w:themeColor="accent1" w:themeShade="BF"/>
          <w:sz w:val="32"/>
          <w:szCs w:val="32"/>
        </w:rPr>
      </w:pPr>
      <w:r>
        <w:br w:type="page"/>
      </w:r>
    </w:p>
    <w:p w14:paraId="05137B87" w14:textId="6A188C82" w:rsidR="00E31571" w:rsidRPr="00434939" w:rsidRDefault="00E31571" w:rsidP="00E31571">
      <w:pPr>
        <w:pStyle w:val="Heading1"/>
        <w:ind w:left="432" w:hanging="432"/>
        <w:rPr>
          <w:rFonts w:cs="Times New Roman"/>
        </w:rPr>
      </w:pPr>
      <w:bookmarkStart w:id="12" w:name="_Toc73192119"/>
      <w:r w:rsidRPr="00434939">
        <w:lastRenderedPageBreak/>
        <w:t>References</w:t>
      </w:r>
      <w:bookmarkEnd w:id="9"/>
      <w:bookmarkEnd w:id="12"/>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7C237FE0" w:rsidR="001D40AB" w:rsidRDefault="001D40AB" w:rsidP="001D40AB">
      <w:pPr>
        <w:jc w:val="both"/>
      </w:pPr>
      <w:r w:rsidRPr="001D40AB">
        <w:tab/>
      </w:r>
      <w:hyperlink r:id="rId9" w:history="1">
        <w:r w:rsidR="00012C9C" w:rsidRPr="001A7A76">
          <w:rPr>
            <w:rStyle w:val="Hyperlink"/>
          </w:rPr>
          <w:t>https://www.ccc.de/de/club</w:t>
        </w:r>
      </w:hyperlink>
    </w:p>
    <w:p w14:paraId="0DA7F59C" w14:textId="77777777" w:rsidR="00012C9C" w:rsidRPr="001D40AB" w:rsidRDefault="00012C9C" w:rsidP="001D40AB">
      <w:pPr>
        <w:jc w:val="both"/>
      </w:pPr>
    </w:p>
    <w:p w14:paraId="6A8A4537" w14:textId="70FDF116" w:rsidR="00CC408C" w:rsidRPr="00BA593E" w:rsidRDefault="00CC408C" w:rsidP="000962E0">
      <w:pPr>
        <w:ind w:left="720"/>
        <w:rPr>
          <w:lang w:val="fr-FR"/>
        </w:rPr>
      </w:pPr>
      <w:r w:rsidRPr="003B503B">
        <w:rPr>
          <w:lang w:val="fr-FR"/>
        </w:rPr>
        <w:t xml:space="preserve">Corona </w:t>
      </w:r>
      <w:proofErr w:type="spellStart"/>
      <w:r w:rsidRPr="003B503B">
        <w:rPr>
          <w:lang w:val="fr-FR"/>
        </w:rPr>
        <w:t>Warnapp</w:t>
      </w:r>
      <w:proofErr w:type="spellEnd"/>
      <w:r w:rsidRPr="003B503B">
        <w:rPr>
          <w:lang w:val="fr-FR"/>
        </w:rPr>
        <w:t xml:space="preserve"> Documentation</w:t>
      </w:r>
      <w:r w:rsidR="001D40AB" w:rsidRPr="003B503B">
        <w:rPr>
          <w:lang w:val="fr-FR"/>
        </w:rPr>
        <w:t xml:space="preserve"> – </w:t>
      </w:r>
      <w:proofErr w:type="spellStart"/>
      <w:r w:rsidR="001D40AB" w:rsidRPr="00BA593E">
        <w:rPr>
          <w:lang w:val="fr-FR"/>
        </w:rPr>
        <w:t>backend</w:t>
      </w:r>
      <w:proofErr w:type="spellEnd"/>
      <w:r w:rsidR="001D40AB" w:rsidRPr="00BA593E">
        <w:rPr>
          <w:lang w:val="fr-FR"/>
        </w:rPr>
        <w:t>-infrastructure-architecture</w:t>
      </w:r>
    </w:p>
    <w:p w14:paraId="47CD6F1B" w14:textId="125CCF19" w:rsidR="000962E0" w:rsidRPr="00BA593E" w:rsidRDefault="00F53E43" w:rsidP="000962E0">
      <w:pPr>
        <w:ind w:left="720"/>
        <w:rPr>
          <w:lang w:val="fr-FR"/>
        </w:rPr>
      </w:pPr>
      <w:hyperlink r:id="rId10"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 xml:space="preserve">Corona </w:t>
      </w:r>
      <w:proofErr w:type="spellStart"/>
      <w:r w:rsidRPr="001D40AB">
        <w:t>Warnapp</w:t>
      </w:r>
      <w:proofErr w:type="spellEnd"/>
      <w:r w:rsidRPr="001D40AB">
        <w:t xml:space="preserve"> Documentation – Criteria for the Evaluation of Contact Tracing Apps</w:t>
      </w:r>
    </w:p>
    <w:p w14:paraId="6E7D92BF" w14:textId="582A776B" w:rsidR="001D40AB" w:rsidRDefault="00F53E43" w:rsidP="000962E0">
      <w:pPr>
        <w:ind w:left="720"/>
      </w:pPr>
      <w:hyperlink r:id="rId11"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D403AC">
        <w:rPr>
          <w:lang w:val="de-DE"/>
        </w:rPr>
        <w:br/>
      </w:r>
      <w:r w:rsidRPr="0044455F">
        <w:rPr>
          <w:lang w:val="de-DE"/>
        </w:rPr>
        <w:t xml:space="preserve">Google </w:t>
      </w:r>
      <w:proofErr w:type="spellStart"/>
      <w:r w:rsidRPr="0044455F">
        <w:rPr>
          <w:lang w:val="de-DE"/>
        </w:rPr>
        <w:t>exposure</w:t>
      </w:r>
      <w:proofErr w:type="spellEnd"/>
      <w:r w:rsidRPr="0044455F">
        <w:rPr>
          <w:lang w:val="de-DE"/>
        </w:rPr>
        <w:t xml:space="preserve"> </w:t>
      </w:r>
      <w:proofErr w:type="spellStart"/>
      <w:r w:rsidRPr="0044455F">
        <w:rPr>
          <w:lang w:val="de-DE"/>
        </w:rPr>
        <w:t>notification</w:t>
      </w:r>
      <w:proofErr w:type="spellEnd"/>
      <w:r w:rsidRPr="0044455F">
        <w:rPr>
          <w:lang w:val="de-DE"/>
        </w:rPr>
        <w:t xml:space="preserve"> API </w:t>
      </w:r>
      <w:proofErr w:type="spellStart"/>
      <w:r w:rsidRPr="0044455F">
        <w:rPr>
          <w:lang w:val="de-DE"/>
        </w:rPr>
        <w:t>Testing</w:t>
      </w:r>
      <w:proofErr w:type="spellEnd"/>
    </w:p>
    <w:p w14:paraId="5941FE74" w14:textId="34901FB6" w:rsidR="00F8529A" w:rsidRPr="0044455F" w:rsidRDefault="00F53E43" w:rsidP="000962E0">
      <w:pPr>
        <w:ind w:left="720"/>
        <w:rPr>
          <w:lang w:val="de-DE"/>
        </w:rPr>
      </w:pPr>
      <w:hyperlink r:id="rId12"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5CBF81E0" w14:textId="29A50140" w:rsidR="00DC4DBF" w:rsidRDefault="00901637" w:rsidP="000962E0">
      <w:pPr>
        <w:ind w:left="720"/>
        <w:rPr>
          <w:lang w:val="de-DE"/>
        </w:rPr>
      </w:pPr>
      <w:hyperlink r:id="rId13" w:history="1">
        <w:r w:rsidRPr="001A7A76">
          <w:rPr>
            <w:rStyle w:val="Hyperlink"/>
            <w:lang w:val="de-DE"/>
          </w:rPr>
          <w:t>https://www.connect.de/news/corona-warn-app-download-zahlen-3200860.html</w:t>
        </w:r>
      </w:hyperlink>
    </w:p>
    <w:p w14:paraId="6782C05C" w14:textId="77777777" w:rsidR="00901637" w:rsidRPr="00351221" w:rsidRDefault="00901637" w:rsidP="000962E0">
      <w:pPr>
        <w:ind w:left="720"/>
        <w:rPr>
          <w:lang w:val="de-DE"/>
        </w:rPr>
      </w:pPr>
    </w:p>
    <w:p w14:paraId="342CEE1B" w14:textId="5BBC2AB6" w:rsidR="00DC4DBF" w:rsidRPr="00DC4DBF" w:rsidRDefault="00DC4DBF" w:rsidP="000962E0">
      <w:pPr>
        <w:ind w:left="720"/>
      </w:pPr>
      <w:r w:rsidRPr="00DC4DBF">
        <w:t>Why Older People Really Eschew Technology</w:t>
      </w:r>
    </w:p>
    <w:p w14:paraId="42023764" w14:textId="36CB1171" w:rsidR="00DC4DBF" w:rsidRDefault="00F53E43" w:rsidP="000962E0">
      <w:pPr>
        <w:ind w:left="720"/>
      </w:pPr>
      <w:hyperlink r:id="rId14" w:history="1">
        <w:r w:rsidR="00DC4DBF" w:rsidRPr="00145AF1">
          <w:rPr>
            <w:rStyle w:val="Hyperlink"/>
          </w:rPr>
          <w:t>https://slate.com/technology/2020/07/seniors-technology-illiteracy-misconception-pandemic.html</w:t>
        </w:r>
      </w:hyperlink>
    </w:p>
    <w:p w14:paraId="1BF531DF" w14:textId="4EDD7588" w:rsidR="00DC4DBF" w:rsidRDefault="00DC4DBF" w:rsidP="000962E0">
      <w:pPr>
        <w:ind w:left="720"/>
      </w:pPr>
    </w:p>
    <w:p w14:paraId="20F2CDB5" w14:textId="14E93F57" w:rsidR="00DC4DBF" w:rsidRDefault="00DC4DBF" w:rsidP="00306FD8">
      <w:r w:rsidRPr="00306FD8">
        <w:rPr>
          <w:b/>
        </w:rPr>
        <w:t>J</w:t>
      </w:r>
      <w:r w:rsidR="00975B7E" w:rsidRPr="00306FD8">
        <w:rPr>
          <w:b/>
        </w:rPr>
        <w:t>ourna</w:t>
      </w:r>
      <w:r w:rsidRPr="00306FD8">
        <w:rPr>
          <w:b/>
        </w:rPr>
        <w:t>l</w:t>
      </w:r>
      <w:r w:rsidR="00975B7E" w:rsidRPr="00306FD8">
        <w:rPr>
          <w:b/>
        </w:rPr>
        <w:t>s</w:t>
      </w:r>
      <w:r w:rsidR="00975B7E">
        <w:t>:</w:t>
      </w:r>
    </w:p>
    <w:p w14:paraId="6D345235" w14:textId="223AAF76" w:rsidR="00DC4DBF" w:rsidRPr="00DC4DBF" w:rsidRDefault="00DC4DBF" w:rsidP="000962E0">
      <w:pPr>
        <w:ind w:left="720"/>
      </w:pPr>
      <w:r>
        <w:rPr>
          <w:rFonts w:ascii="Arial" w:hAnsi="Arial" w:cs="Arial"/>
          <w:color w:val="222222"/>
          <w:sz w:val="20"/>
          <w:szCs w:val="20"/>
          <w:shd w:val="clear" w:color="auto" w:fill="FFFFFF"/>
        </w:rPr>
        <w:t>Mueller, Amber L., Maeve S. McNamara, and David A. Sinclair. "Why does COVID-19 disproportionately affect older people?." </w:t>
      </w:r>
      <w:r>
        <w:rPr>
          <w:rFonts w:ascii="Arial" w:hAnsi="Arial" w:cs="Arial"/>
          <w:i/>
          <w:iCs/>
          <w:color w:val="222222"/>
          <w:sz w:val="20"/>
          <w:szCs w:val="20"/>
          <w:shd w:val="clear" w:color="auto" w:fill="FFFFFF"/>
        </w:rPr>
        <w:t>Aging (Albany NY)</w:t>
      </w:r>
      <w:r>
        <w:rPr>
          <w:rFonts w:ascii="Arial" w:hAnsi="Arial" w:cs="Arial"/>
          <w:color w:val="222222"/>
          <w:sz w:val="20"/>
          <w:szCs w:val="20"/>
          <w:shd w:val="clear" w:color="auto" w:fill="FFFFFF"/>
        </w:rPr>
        <w:t> 12.10 (2020): 9959.</w:t>
      </w:r>
    </w:p>
    <w:p w14:paraId="122C361E" w14:textId="77777777" w:rsidR="00C41FDE" w:rsidRPr="00DC4DBF" w:rsidRDefault="00C41FDE" w:rsidP="00E31571">
      <w:pPr>
        <w:pStyle w:val="Heading1"/>
        <w:ind w:left="3264" w:firstLine="276"/>
        <w:rPr>
          <w:rFonts w:cs="Times New Roman"/>
          <w:b/>
          <w:bCs/>
          <w:sz w:val="28"/>
          <w:szCs w:val="24"/>
        </w:rPr>
      </w:pPr>
    </w:p>
    <w:bookmarkEnd w:id="10"/>
    <w:p w14:paraId="094C2ED4" w14:textId="634C63D1" w:rsidR="000962E0" w:rsidRPr="00347720" w:rsidRDefault="000962E0" w:rsidP="00687746">
      <w:pPr>
        <w:pStyle w:val="Heading1"/>
      </w:pPr>
    </w:p>
    <w:sectPr w:rsidR="000962E0" w:rsidRPr="00347720" w:rsidSect="006E7996">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EA2C3" w14:textId="77777777" w:rsidR="00F53E43" w:rsidRDefault="00F53E43" w:rsidP="00A1486A">
      <w:pPr>
        <w:spacing w:after="0" w:line="240" w:lineRule="auto"/>
      </w:pPr>
      <w:r>
        <w:separator/>
      </w:r>
    </w:p>
  </w:endnote>
  <w:endnote w:type="continuationSeparator" w:id="0">
    <w:p w14:paraId="6426A505" w14:textId="77777777" w:rsidR="00F53E43" w:rsidRDefault="00F53E43"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20248" w14:textId="77777777" w:rsidR="00F53E43" w:rsidRDefault="00F53E43" w:rsidP="00A1486A">
      <w:pPr>
        <w:spacing w:after="0" w:line="240" w:lineRule="auto"/>
      </w:pPr>
      <w:r>
        <w:separator/>
      </w:r>
    </w:p>
  </w:footnote>
  <w:footnote w:type="continuationSeparator" w:id="0">
    <w:p w14:paraId="704715B4" w14:textId="77777777" w:rsidR="00F53E43" w:rsidRDefault="00F53E43" w:rsidP="00A1486A">
      <w:pPr>
        <w:spacing w:after="0" w:line="240" w:lineRule="auto"/>
      </w:pPr>
      <w:r>
        <w:continuationSeparator/>
      </w:r>
    </w:p>
  </w:footnote>
  <w:footnote w:id="1">
    <w:p w14:paraId="61AD2CB6" w14:textId="01F104D4" w:rsidR="00351221" w:rsidRPr="00351221" w:rsidRDefault="00351221">
      <w:pPr>
        <w:pStyle w:val="FootnoteText"/>
        <w:rPr>
          <w:lang w:val="de-DE"/>
        </w:rPr>
      </w:pPr>
      <w:r>
        <w:rPr>
          <w:rStyle w:val="FootnoteReference"/>
        </w:rPr>
        <w:footnoteRef/>
      </w:r>
      <w:r>
        <w:t xml:space="preserve"> </w:t>
      </w:r>
      <w:r w:rsidRPr="00351221">
        <w:t>https://www.connect.de/news/corona-warn-app-download-zahlen-3200860.html</w:t>
      </w:r>
    </w:p>
  </w:footnote>
  <w:footnote w:id="2">
    <w:p w14:paraId="60F5BB90" w14:textId="21567B1D" w:rsidR="00351221" w:rsidRPr="00351221" w:rsidRDefault="00351221">
      <w:pPr>
        <w:pStyle w:val="FootnoteText"/>
        <w:rPr>
          <w:lang w:val="de-DE"/>
        </w:rPr>
      </w:pPr>
      <w:r>
        <w:rPr>
          <w:rStyle w:val="FootnoteReference"/>
        </w:rPr>
        <w:footnoteRef/>
      </w:r>
      <w:r w:rsidRPr="00351221">
        <w:rPr>
          <w:lang w:val="de-DE"/>
        </w:rPr>
        <w:t xml:space="preserve"> https://slate.com/technology/2020/07/seniors-technology-illiteracy-misconception-pandemic.html</w:t>
      </w:r>
    </w:p>
  </w:footnote>
  <w:footnote w:id="3">
    <w:p w14:paraId="0A39BAAD" w14:textId="67B07E72" w:rsidR="00901637" w:rsidRPr="00901637" w:rsidRDefault="00901637">
      <w:pPr>
        <w:pStyle w:val="FootnoteText"/>
        <w:rPr>
          <w:lang w:val="de-DE"/>
        </w:rPr>
      </w:pPr>
      <w:r>
        <w:rPr>
          <w:rStyle w:val="FootnoteReference"/>
        </w:rPr>
        <w:footnoteRef/>
      </w:r>
      <w:r>
        <w:t xml:space="preserve"> </w:t>
      </w:r>
      <w:r>
        <w:rPr>
          <w:lang w:val="de-DE"/>
        </w:rPr>
        <w:t>Mueller, A. 3f.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430"/>
    <w:multiLevelType w:val="hybridMultilevel"/>
    <w:tmpl w:val="B8D2CF88"/>
    <w:lvl w:ilvl="0" w:tplc="EB14E8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47E15"/>
    <w:multiLevelType w:val="hybridMultilevel"/>
    <w:tmpl w:val="150EF7E8"/>
    <w:lvl w:ilvl="0" w:tplc="803AA5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5"/>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12C9C"/>
    <w:rsid w:val="00044D35"/>
    <w:rsid w:val="00054644"/>
    <w:rsid w:val="00055FFE"/>
    <w:rsid w:val="000678C4"/>
    <w:rsid w:val="000962E0"/>
    <w:rsid w:val="000A1F00"/>
    <w:rsid w:val="000D6F51"/>
    <w:rsid w:val="000E059B"/>
    <w:rsid w:val="000E6F28"/>
    <w:rsid w:val="000F00BF"/>
    <w:rsid w:val="000F1A76"/>
    <w:rsid w:val="000F4A90"/>
    <w:rsid w:val="000F74C1"/>
    <w:rsid w:val="00103014"/>
    <w:rsid w:val="00112E2B"/>
    <w:rsid w:val="0011783F"/>
    <w:rsid w:val="00123D14"/>
    <w:rsid w:val="0012493A"/>
    <w:rsid w:val="00125E1A"/>
    <w:rsid w:val="0014306D"/>
    <w:rsid w:val="00150C6C"/>
    <w:rsid w:val="0016135A"/>
    <w:rsid w:val="0016247D"/>
    <w:rsid w:val="00176C77"/>
    <w:rsid w:val="00183BED"/>
    <w:rsid w:val="001A6641"/>
    <w:rsid w:val="001D40AB"/>
    <w:rsid w:val="001E2477"/>
    <w:rsid w:val="001E389F"/>
    <w:rsid w:val="002115AE"/>
    <w:rsid w:val="00241418"/>
    <w:rsid w:val="00242407"/>
    <w:rsid w:val="002446A8"/>
    <w:rsid w:val="00252570"/>
    <w:rsid w:val="00270209"/>
    <w:rsid w:val="00281533"/>
    <w:rsid w:val="00294C54"/>
    <w:rsid w:val="002A0C0F"/>
    <w:rsid w:val="002D2247"/>
    <w:rsid w:val="002E2B3F"/>
    <w:rsid w:val="00300487"/>
    <w:rsid w:val="00300D26"/>
    <w:rsid w:val="00301BE5"/>
    <w:rsid w:val="003061B2"/>
    <w:rsid w:val="00306FD8"/>
    <w:rsid w:val="0032489C"/>
    <w:rsid w:val="00343E9C"/>
    <w:rsid w:val="00347720"/>
    <w:rsid w:val="00351221"/>
    <w:rsid w:val="00355A08"/>
    <w:rsid w:val="00360C8A"/>
    <w:rsid w:val="00364D67"/>
    <w:rsid w:val="003A02C1"/>
    <w:rsid w:val="003A03E6"/>
    <w:rsid w:val="003A0E2E"/>
    <w:rsid w:val="003A16BA"/>
    <w:rsid w:val="003B503B"/>
    <w:rsid w:val="003C25B4"/>
    <w:rsid w:val="003D02DB"/>
    <w:rsid w:val="003F2050"/>
    <w:rsid w:val="003F5AB6"/>
    <w:rsid w:val="0040229A"/>
    <w:rsid w:val="0040247D"/>
    <w:rsid w:val="00402503"/>
    <w:rsid w:val="0043198D"/>
    <w:rsid w:val="00434939"/>
    <w:rsid w:val="0044455F"/>
    <w:rsid w:val="00452398"/>
    <w:rsid w:val="00465999"/>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0C59"/>
    <w:rsid w:val="00673115"/>
    <w:rsid w:val="00683063"/>
    <w:rsid w:val="006830A9"/>
    <w:rsid w:val="00687746"/>
    <w:rsid w:val="006902D0"/>
    <w:rsid w:val="006D27DA"/>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B7610"/>
    <w:rsid w:val="008C20F3"/>
    <w:rsid w:val="008C34A0"/>
    <w:rsid w:val="008C67D5"/>
    <w:rsid w:val="008D1702"/>
    <w:rsid w:val="008F25DD"/>
    <w:rsid w:val="00901637"/>
    <w:rsid w:val="00912B9C"/>
    <w:rsid w:val="009344B2"/>
    <w:rsid w:val="00944287"/>
    <w:rsid w:val="00946F20"/>
    <w:rsid w:val="00947EDD"/>
    <w:rsid w:val="00951E51"/>
    <w:rsid w:val="00965FED"/>
    <w:rsid w:val="00973EBA"/>
    <w:rsid w:val="00975B7E"/>
    <w:rsid w:val="009B384C"/>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638EA"/>
    <w:rsid w:val="00B81133"/>
    <w:rsid w:val="00BA13AE"/>
    <w:rsid w:val="00BA593E"/>
    <w:rsid w:val="00BB109C"/>
    <w:rsid w:val="00BB2C43"/>
    <w:rsid w:val="00BB56A2"/>
    <w:rsid w:val="00BC73D1"/>
    <w:rsid w:val="00BD0324"/>
    <w:rsid w:val="00BD0AE2"/>
    <w:rsid w:val="00BD18B3"/>
    <w:rsid w:val="00BD77D3"/>
    <w:rsid w:val="00BF780A"/>
    <w:rsid w:val="00BF7953"/>
    <w:rsid w:val="00C05F3B"/>
    <w:rsid w:val="00C12B20"/>
    <w:rsid w:val="00C2325B"/>
    <w:rsid w:val="00C31BC6"/>
    <w:rsid w:val="00C32D7F"/>
    <w:rsid w:val="00C41FDE"/>
    <w:rsid w:val="00C51E62"/>
    <w:rsid w:val="00C54382"/>
    <w:rsid w:val="00C5621C"/>
    <w:rsid w:val="00C6570F"/>
    <w:rsid w:val="00C70E9F"/>
    <w:rsid w:val="00C710AC"/>
    <w:rsid w:val="00CC3183"/>
    <w:rsid w:val="00CC408C"/>
    <w:rsid w:val="00CD10AC"/>
    <w:rsid w:val="00CD2D23"/>
    <w:rsid w:val="00CE7158"/>
    <w:rsid w:val="00CF1828"/>
    <w:rsid w:val="00CF3377"/>
    <w:rsid w:val="00CF55B1"/>
    <w:rsid w:val="00CF6924"/>
    <w:rsid w:val="00D170E5"/>
    <w:rsid w:val="00D237D7"/>
    <w:rsid w:val="00D23C69"/>
    <w:rsid w:val="00D36527"/>
    <w:rsid w:val="00D403AC"/>
    <w:rsid w:val="00D50A0B"/>
    <w:rsid w:val="00D51E12"/>
    <w:rsid w:val="00D54EFC"/>
    <w:rsid w:val="00D66AE5"/>
    <w:rsid w:val="00D834B3"/>
    <w:rsid w:val="00DA33E0"/>
    <w:rsid w:val="00DA71E6"/>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C7599"/>
    <w:rsid w:val="00ED4F33"/>
    <w:rsid w:val="00ED5359"/>
    <w:rsid w:val="00EF06C2"/>
    <w:rsid w:val="00F06350"/>
    <w:rsid w:val="00F32399"/>
    <w:rsid w:val="00F36B2D"/>
    <w:rsid w:val="00F372DD"/>
    <w:rsid w:val="00F406DC"/>
    <w:rsid w:val="00F44618"/>
    <w:rsid w:val="00F53E43"/>
    <w:rsid w:val="00F7355D"/>
    <w:rsid w:val="00F76717"/>
    <w:rsid w:val="00F8529A"/>
    <w:rsid w:val="00F85886"/>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 w:type="paragraph" w:styleId="FootnoteText">
    <w:name w:val="footnote text"/>
    <w:basedOn w:val="Normal"/>
    <w:link w:val="FootnoteTextChar"/>
    <w:uiPriority w:val="99"/>
    <w:semiHidden/>
    <w:unhideWhenUsed/>
    <w:rsid w:val="00351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1221"/>
    <w:rPr>
      <w:sz w:val="20"/>
      <w:szCs w:val="20"/>
    </w:rPr>
  </w:style>
  <w:style w:type="character" w:styleId="FootnoteReference">
    <w:name w:val="footnote reference"/>
    <w:basedOn w:val="DefaultParagraphFont"/>
    <w:uiPriority w:val="99"/>
    <w:semiHidden/>
    <w:unhideWhenUsed/>
    <w:rsid w:val="003512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nect.de/news/corona-warn-app-download-zahlen-320086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rona-warn-app/cwa-documentation/blob/master/2020_06_24_Corona_API_measurement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pruefsteine.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orona-warn-app/cwa-documentation/blob/master/backend-infrastructure-architecture.pdf" TargetMode="External"/><Relationship Id="rId4" Type="http://schemas.openxmlformats.org/officeDocument/2006/relationships/settings" Target="settings.xml"/><Relationship Id="rId9" Type="http://schemas.openxmlformats.org/officeDocument/2006/relationships/hyperlink" Target="https://www.ccc.de/de/club" TargetMode="External"/><Relationship Id="rId14" Type="http://schemas.openxmlformats.org/officeDocument/2006/relationships/hyperlink" Target="https://slate.com/technology/2020/07/seniors-technology-illiteracy-misconception-pandemic.html" TargetMode="Externa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62B0-852E-47B6-985F-FC5FC0AF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2206</Words>
  <Characters>12580</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7</cp:revision>
  <dcterms:created xsi:type="dcterms:W3CDTF">2021-04-29T19:44:00Z</dcterms:created>
  <dcterms:modified xsi:type="dcterms:W3CDTF">2021-05-29T13:07:00Z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