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7971" w14:textId="77777777" w:rsidR="000D6FFE" w:rsidRPr="000D6FFE" w:rsidRDefault="000D6FFE" w:rsidP="000D6FFE">
      <w:pPr>
        <w:pStyle w:val="Heading1"/>
        <w:rPr>
          <w:rFonts w:ascii="Segoe UI" w:hAnsi="Segoe UI" w:cs="Segoe UI"/>
        </w:rPr>
      </w:pPr>
      <w:proofErr w:type="spellStart"/>
      <w:r w:rsidRPr="000D6FFE">
        <w:rPr>
          <w:rStyle w:val="Strong"/>
          <w:rFonts w:ascii="Segoe UI" w:hAnsi="Segoe UI" w:cs="Segoe UI"/>
          <w:b/>
          <w:bCs/>
        </w:rPr>
        <w:t>Compliance</w:t>
      </w:r>
      <w:proofErr w:type="spellEnd"/>
      <w:r w:rsidRPr="000D6FFE">
        <w:rPr>
          <w:rStyle w:val="Strong"/>
          <w:rFonts w:ascii="Segoe UI" w:hAnsi="Segoe UI" w:cs="Segoe UI"/>
          <w:b/>
          <w:bCs/>
        </w:rPr>
        <w:t xml:space="preserve"> &amp; </w:t>
      </w:r>
      <w:proofErr w:type="spellStart"/>
      <w:r w:rsidRPr="000D6FFE">
        <w:rPr>
          <w:rStyle w:val="Strong"/>
          <w:rFonts w:ascii="Segoe UI" w:hAnsi="Segoe UI" w:cs="Segoe UI"/>
          <w:b/>
          <w:bCs/>
        </w:rPr>
        <w:t>Quality</w:t>
      </w:r>
      <w:proofErr w:type="spellEnd"/>
      <w:r w:rsidRPr="000D6FFE">
        <w:rPr>
          <w:rStyle w:val="Strong"/>
          <w:rFonts w:ascii="Segoe UI" w:hAnsi="Segoe UI" w:cs="Segoe UI"/>
          <w:b/>
          <w:bCs/>
        </w:rPr>
        <w:t xml:space="preserve"> </w:t>
      </w:r>
      <w:proofErr w:type="spellStart"/>
      <w:r w:rsidRPr="000D6FFE">
        <w:rPr>
          <w:rStyle w:val="Strong"/>
          <w:rFonts w:ascii="Segoe UI" w:hAnsi="Segoe UI" w:cs="Segoe UI"/>
          <w:b/>
          <w:bCs/>
        </w:rPr>
        <w:t>Assurance</w:t>
      </w:r>
      <w:proofErr w:type="spellEnd"/>
    </w:p>
    <w:p w14:paraId="6481C887" w14:textId="77777777" w:rsidR="000D6FFE" w:rsidRPr="000D6FFE" w:rsidRDefault="000D6FFE" w:rsidP="000D6FFE">
      <w:pPr>
        <w:pStyle w:val="NormalWeb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 xml:space="preserve">Prof. </w:t>
      </w:r>
      <w:proofErr w:type="spellStart"/>
      <w:r w:rsidRPr="000D6FFE">
        <w:rPr>
          <w:rStyle w:val="Strong"/>
          <w:rFonts w:ascii="Segoe UI" w:hAnsi="Segoe UI" w:cs="Segoe UI"/>
        </w:rPr>
        <w:t>M.Sc</w:t>
      </w:r>
      <w:proofErr w:type="spellEnd"/>
      <w:r w:rsidRPr="000D6FFE">
        <w:rPr>
          <w:rStyle w:val="Strong"/>
          <w:rFonts w:ascii="Segoe UI" w:hAnsi="Segoe UI" w:cs="Segoe UI"/>
        </w:rPr>
        <w:t xml:space="preserve">. Felipe </w:t>
      </w:r>
      <w:proofErr w:type="spellStart"/>
      <w:r w:rsidRPr="000D6FFE">
        <w:rPr>
          <w:rStyle w:val="Strong"/>
          <w:rFonts w:ascii="Segoe UI" w:hAnsi="Segoe UI" w:cs="Segoe UI"/>
        </w:rPr>
        <w:t>Desiglo</w:t>
      </w:r>
      <w:proofErr w:type="spellEnd"/>
      <w:r w:rsidRPr="000D6FFE">
        <w:rPr>
          <w:rStyle w:val="Strong"/>
          <w:rFonts w:ascii="Segoe UI" w:hAnsi="Segoe UI" w:cs="Segoe UI"/>
        </w:rPr>
        <w:t xml:space="preserve"> Ferrare</w:t>
      </w:r>
      <w:r w:rsidRPr="000D6FFE">
        <w:rPr>
          <w:rFonts w:ascii="Segoe UI" w:hAnsi="Segoe UI" w:cs="Segoe UI"/>
        </w:rPr>
        <w:br/>
        <w:t>proffelipe.ferrare@fiap.com.br</w:t>
      </w:r>
    </w:p>
    <w:p w14:paraId="61F6D322" w14:textId="77777777" w:rsidR="000D6FFE" w:rsidRPr="000D6FFE" w:rsidRDefault="000D6FFE" w:rsidP="000D6FFE">
      <w:pPr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0CCAAC70">
          <v:rect id="_x0000_i1047" style="width:0;height:1.5pt" o:hralign="center" o:hrstd="t" o:hr="t" fillcolor="#a0a0a0" stroked="f"/>
        </w:pict>
      </w:r>
    </w:p>
    <w:p w14:paraId="550EB55D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Cronograma</w:t>
      </w:r>
    </w:p>
    <w:p w14:paraId="30508DD9" w14:textId="77777777" w:rsidR="000D6FFE" w:rsidRPr="000D6FFE" w:rsidRDefault="000D6FFE" w:rsidP="000D6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Apresentação Professor</w:t>
      </w:r>
    </w:p>
    <w:p w14:paraId="1D5E883D" w14:textId="77777777" w:rsidR="000D6FFE" w:rsidRPr="000D6FFE" w:rsidRDefault="000D6FFE" w:rsidP="000D6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Apresentação Alunos</w:t>
      </w:r>
    </w:p>
    <w:p w14:paraId="4E9D4DCC" w14:textId="77777777" w:rsidR="000D6FFE" w:rsidRPr="000D6FFE" w:rsidRDefault="000D6FFE" w:rsidP="000D6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Apresentação do Curso</w:t>
      </w:r>
    </w:p>
    <w:p w14:paraId="03BE6973" w14:textId="77777777" w:rsidR="000D6FFE" w:rsidRPr="000D6FFE" w:rsidRDefault="000D6FFE" w:rsidP="000D6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Introdução à Qualidade de Software</w:t>
      </w:r>
    </w:p>
    <w:p w14:paraId="7168003E" w14:textId="731ADB44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564603B3">
          <v:rect id="_x0000_i1048" style="width:0;height:1.5pt" o:hralign="center" o:hrstd="t" o:hr="t" fillcolor="#a0a0a0" stroked="f"/>
        </w:pict>
      </w:r>
    </w:p>
    <w:p w14:paraId="3DDE4C26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Conteúdo da Disciplina</w:t>
      </w:r>
    </w:p>
    <w:p w14:paraId="141C30F0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1º Semestre</w:t>
      </w:r>
    </w:p>
    <w:p w14:paraId="188E2694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Introdução à Qualidade de Software</w:t>
      </w:r>
    </w:p>
    <w:p w14:paraId="206AC8DE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Introdução aos Testes de Software (modelos, tipos, técnicas, etc.)</w:t>
      </w:r>
    </w:p>
    <w:p w14:paraId="3BA8C2F7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 xml:space="preserve">Testes Unitários com </w:t>
      </w:r>
      <w:proofErr w:type="spellStart"/>
      <w:r w:rsidRPr="000D6FFE">
        <w:rPr>
          <w:rFonts w:ascii="Segoe UI" w:hAnsi="Segoe UI" w:cs="Segoe UI"/>
        </w:rPr>
        <w:t>JUnit</w:t>
      </w:r>
      <w:proofErr w:type="spellEnd"/>
    </w:p>
    <w:p w14:paraId="544C6129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 xml:space="preserve">Test </w:t>
      </w:r>
      <w:proofErr w:type="spellStart"/>
      <w:r w:rsidRPr="000D6FFE">
        <w:rPr>
          <w:rFonts w:ascii="Segoe UI" w:hAnsi="Segoe UI" w:cs="Segoe UI"/>
        </w:rPr>
        <w:t>Driven</w:t>
      </w:r>
      <w:proofErr w:type="spellEnd"/>
      <w:r w:rsidRPr="000D6FFE">
        <w:rPr>
          <w:rFonts w:ascii="Segoe UI" w:hAnsi="Segoe UI" w:cs="Segoe UI"/>
        </w:rPr>
        <w:t xml:space="preserve"> </w:t>
      </w:r>
      <w:proofErr w:type="spellStart"/>
      <w:r w:rsidRPr="000D6FFE">
        <w:rPr>
          <w:rFonts w:ascii="Segoe UI" w:hAnsi="Segoe UI" w:cs="Segoe UI"/>
        </w:rPr>
        <w:t>Development</w:t>
      </w:r>
      <w:proofErr w:type="spellEnd"/>
      <w:r w:rsidRPr="000D6FFE">
        <w:rPr>
          <w:rFonts w:ascii="Segoe UI" w:hAnsi="Segoe UI" w:cs="Segoe UI"/>
        </w:rPr>
        <w:t xml:space="preserve"> (TDD)</w:t>
      </w:r>
    </w:p>
    <w:p w14:paraId="11383D29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 xml:space="preserve">Arquitetura Corporativa com TOGAF-ADM e </w:t>
      </w:r>
      <w:proofErr w:type="spellStart"/>
      <w:r w:rsidRPr="000D6FFE">
        <w:rPr>
          <w:rFonts w:ascii="Segoe UI" w:hAnsi="Segoe UI" w:cs="Segoe UI"/>
        </w:rPr>
        <w:t>Archimate</w:t>
      </w:r>
      <w:proofErr w:type="spellEnd"/>
    </w:p>
    <w:p w14:paraId="358F0A83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Introdução à Governança Corporativa, de TI e COBIT</w:t>
      </w:r>
    </w:p>
    <w:p w14:paraId="4B931B68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 xml:space="preserve">Testes de Integração com APIs REST e </w:t>
      </w:r>
      <w:proofErr w:type="spellStart"/>
      <w:r w:rsidRPr="000D6FFE">
        <w:rPr>
          <w:rFonts w:ascii="Segoe UI" w:hAnsi="Segoe UI" w:cs="Segoe UI"/>
        </w:rPr>
        <w:t>Mockito</w:t>
      </w:r>
      <w:proofErr w:type="spellEnd"/>
    </w:p>
    <w:p w14:paraId="658F3A1F" w14:textId="77777777" w:rsidR="000D6FFE" w:rsidRPr="000D6FFE" w:rsidRDefault="000D6FFE" w:rsidP="000D6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Manuais de Sistema</w:t>
      </w:r>
    </w:p>
    <w:p w14:paraId="42B5B331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2º Semestre</w:t>
      </w:r>
    </w:p>
    <w:p w14:paraId="4FA84946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Normas ISO de Qualidade de Software</w:t>
      </w:r>
    </w:p>
    <w:p w14:paraId="060FE08B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0D6FFE">
        <w:rPr>
          <w:rFonts w:ascii="Segoe UI" w:hAnsi="Segoe UI" w:cs="Segoe UI"/>
        </w:rPr>
        <w:t>Behavior</w:t>
      </w:r>
      <w:proofErr w:type="spellEnd"/>
      <w:r w:rsidRPr="000D6FFE">
        <w:rPr>
          <w:rFonts w:ascii="Segoe UI" w:hAnsi="Segoe UI" w:cs="Segoe UI"/>
        </w:rPr>
        <w:t xml:space="preserve"> </w:t>
      </w:r>
      <w:proofErr w:type="spellStart"/>
      <w:r w:rsidRPr="000D6FFE">
        <w:rPr>
          <w:rFonts w:ascii="Segoe UI" w:hAnsi="Segoe UI" w:cs="Segoe UI"/>
        </w:rPr>
        <w:t>Driven</w:t>
      </w:r>
      <w:proofErr w:type="spellEnd"/>
      <w:r w:rsidRPr="000D6FFE">
        <w:rPr>
          <w:rFonts w:ascii="Segoe UI" w:hAnsi="Segoe UI" w:cs="Segoe UI"/>
        </w:rPr>
        <w:t xml:space="preserve"> </w:t>
      </w:r>
      <w:proofErr w:type="spellStart"/>
      <w:r w:rsidRPr="000D6FFE">
        <w:rPr>
          <w:rFonts w:ascii="Segoe UI" w:hAnsi="Segoe UI" w:cs="Segoe UI"/>
        </w:rPr>
        <w:t>Development</w:t>
      </w:r>
      <w:proofErr w:type="spellEnd"/>
      <w:r w:rsidRPr="000D6FFE">
        <w:rPr>
          <w:rFonts w:ascii="Segoe UI" w:hAnsi="Segoe UI" w:cs="Segoe UI"/>
        </w:rPr>
        <w:t xml:space="preserve"> (BDD)</w:t>
      </w:r>
    </w:p>
    <w:p w14:paraId="2A25ED5E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funcionais e não-funcionais automatizados de sistema</w:t>
      </w:r>
    </w:p>
    <w:p w14:paraId="0C1003D2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Gestão ágil de projetos de software com SCRUM e Azure Boards</w:t>
      </w:r>
    </w:p>
    <w:p w14:paraId="5D6F4C81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de Aceitação</w:t>
      </w:r>
    </w:p>
    <w:p w14:paraId="11D6DA11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Qualidade de dados</w:t>
      </w:r>
    </w:p>
    <w:p w14:paraId="7A78728C" w14:textId="77777777" w:rsidR="000D6FFE" w:rsidRPr="000D6FFE" w:rsidRDefault="000D6FFE" w:rsidP="000D6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LGPD</w:t>
      </w:r>
    </w:p>
    <w:p w14:paraId="79CF63C9" w14:textId="77777777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3D4E5DD0">
          <v:rect id="_x0000_i1052" style="width:0;height:1.5pt" o:hralign="center" o:hrstd="t" o:hr="t" fillcolor="#a0a0a0" stroked="f"/>
        </w:pict>
      </w:r>
    </w:p>
    <w:p w14:paraId="23AC438D" w14:textId="77777777" w:rsidR="000D6FFE" w:rsidRDefault="000D6FFE" w:rsidP="000D6FFE">
      <w:pPr>
        <w:pStyle w:val="Heading2"/>
        <w:rPr>
          <w:rStyle w:val="Strong"/>
          <w:rFonts w:ascii="Segoe UI" w:hAnsi="Segoe UI" w:cs="Segoe UI"/>
          <w:b/>
          <w:bCs/>
        </w:rPr>
      </w:pPr>
    </w:p>
    <w:p w14:paraId="24340AD6" w14:textId="4855EE85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lastRenderedPageBreak/>
        <w:t>Qualidade (?)</w:t>
      </w:r>
    </w:p>
    <w:p w14:paraId="7B906E1C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O Que é Qualidade?</w:t>
      </w:r>
    </w:p>
    <w:p w14:paraId="6EDD151D" w14:textId="77777777" w:rsidR="000D6FFE" w:rsidRPr="000D6FFE" w:rsidRDefault="000D6FFE" w:rsidP="000D6F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 xml:space="preserve">Software </w:t>
      </w:r>
      <w:proofErr w:type="spellStart"/>
      <w:r w:rsidRPr="000D6FFE">
        <w:rPr>
          <w:rStyle w:val="Strong"/>
          <w:rFonts w:ascii="Segoe UI" w:hAnsi="Segoe UI" w:cs="Segoe UI"/>
        </w:rPr>
        <w:t>Quality</w:t>
      </w:r>
      <w:proofErr w:type="spellEnd"/>
      <w:r w:rsidRPr="000D6FFE">
        <w:rPr>
          <w:rStyle w:val="Strong"/>
          <w:rFonts w:ascii="Segoe UI" w:hAnsi="Segoe UI" w:cs="Segoe UI"/>
        </w:rPr>
        <w:t xml:space="preserve"> </w:t>
      </w:r>
      <w:proofErr w:type="spellStart"/>
      <w:r w:rsidRPr="000D6FFE">
        <w:rPr>
          <w:rStyle w:val="Strong"/>
          <w:rFonts w:ascii="Segoe UI" w:hAnsi="Segoe UI" w:cs="Segoe UI"/>
        </w:rPr>
        <w:t>Assurance</w:t>
      </w:r>
      <w:proofErr w:type="spellEnd"/>
      <w:r w:rsidRPr="000D6FFE">
        <w:rPr>
          <w:rStyle w:val="Strong"/>
          <w:rFonts w:ascii="Segoe UI" w:hAnsi="Segoe UI" w:cs="Segoe UI"/>
        </w:rPr>
        <w:t xml:space="preserve"> (SQA):</w:t>
      </w:r>
      <w:r w:rsidRPr="000D6FFE">
        <w:rPr>
          <w:rFonts w:ascii="Segoe UI" w:hAnsi="Segoe UI" w:cs="Segoe UI"/>
        </w:rPr>
        <w:t xml:space="preserve"> Garantia da Qualidade de Software é uma abordagem sistemática para garantir que os produtos e processos de software atendam aos requisitos especificados e estejam em conformidade com os padrões relevantes. Envolve um conjunto de atividades projetadas para monitorar e melhorar todo o ciclo de vida do desenvolvimento de software. SQA não é apenas teste de software, mas também inclui gerenciar como os requisitos são descritos e entendidos por todas as partes.</w:t>
      </w:r>
    </w:p>
    <w:p w14:paraId="327FFDEF" w14:textId="77777777" w:rsidR="000D6FFE" w:rsidRPr="000D6FFE" w:rsidRDefault="000D6FFE" w:rsidP="000D6FFE">
      <w:pPr>
        <w:pStyle w:val="Heading3"/>
        <w:rPr>
          <w:rFonts w:ascii="Segoe UI" w:hAnsi="Segoe UI" w:cs="Segoe UI"/>
          <w:lang w:val="en-US"/>
        </w:rPr>
      </w:pPr>
      <w:r w:rsidRPr="000D6FFE">
        <w:rPr>
          <w:rStyle w:val="Strong"/>
          <w:rFonts w:ascii="Segoe UI" w:hAnsi="Segoe UI" w:cs="Segoe UI"/>
          <w:b/>
          <w:bCs/>
          <w:lang w:val="en-US"/>
        </w:rPr>
        <w:t>Software Quality Assurance (SQA) vs. Software Quality Control (SQC)</w:t>
      </w:r>
    </w:p>
    <w:p w14:paraId="733D9229" w14:textId="77777777" w:rsidR="000D6FFE" w:rsidRPr="000D6FFE" w:rsidRDefault="000D6FFE" w:rsidP="000D6F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SQA:</w:t>
      </w:r>
      <w:r w:rsidRPr="000D6FFE">
        <w:rPr>
          <w:rFonts w:ascii="Segoe UI" w:hAnsi="Segoe UI" w:cs="Segoe UI"/>
        </w:rPr>
        <w:t xml:space="preserve"> Focado em garantir a qualidade nos processos de engenharia de software, estabelecendo e avaliando os processos envolvidos no desenvolvimento.</w:t>
      </w:r>
    </w:p>
    <w:p w14:paraId="1C1D3505" w14:textId="77777777" w:rsidR="000D6FFE" w:rsidRPr="000D6FFE" w:rsidRDefault="000D6FFE" w:rsidP="000D6F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SQC:</w:t>
      </w:r>
      <w:r w:rsidRPr="000D6FFE">
        <w:rPr>
          <w:rFonts w:ascii="Segoe UI" w:hAnsi="Segoe UI" w:cs="Segoe UI"/>
        </w:rPr>
        <w:t xml:space="preserve"> Focado na identificação de defeitos nos produtos reais produzidos, com ênfase na detecção e verificação durante as fases de revisão e teste do SDLC.</w:t>
      </w:r>
    </w:p>
    <w:p w14:paraId="2787B9B0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Critérios de SQA e SQC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37"/>
        <w:gridCol w:w="4158"/>
        <w:gridCol w:w="3431"/>
      </w:tblGrid>
      <w:tr w:rsidR="000D6FFE" w:rsidRPr="000D6FFE" w14:paraId="13C53F80" w14:textId="77777777" w:rsidTr="000D6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B699C" w14:textId="77777777" w:rsidR="000D6FFE" w:rsidRPr="000D6FFE" w:rsidRDefault="000D6FFE">
            <w:pPr>
              <w:jc w:val="center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Critério</w:t>
            </w:r>
          </w:p>
        </w:tc>
        <w:tc>
          <w:tcPr>
            <w:tcW w:w="0" w:type="auto"/>
            <w:hideMark/>
          </w:tcPr>
          <w:p w14:paraId="0E3F42E4" w14:textId="77777777" w:rsidR="000D6FFE" w:rsidRPr="000D6FFE" w:rsidRDefault="000D6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SQA</w:t>
            </w:r>
          </w:p>
        </w:tc>
        <w:tc>
          <w:tcPr>
            <w:tcW w:w="0" w:type="auto"/>
            <w:hideMark/>
          </w:tcPr>
          <w:p w14:paraId="2BF5E7AA" w14:textId="77777777" w:rsidR="000D6FFE" w:rsidRPr="000D6FFE" w:rsidRDefault="000D6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SQC</w:t>
            </w:r>
          </w:p>
        </w:tc>
      </w:tr>
      <w:tr w:rsidR="000D6FFE" w:rsidRPr="000D6FFE" w14:paraId="67B61109" w14:textId="77777777" w:rsidTr="000D6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1C3B5" w14:textId="77777777" w:rsidR="000D6FFE" w:rsidRPr="000D6FFE" w:rsidRDefault="000D6FFE">
            <w:pPr>
              <w:rPr>
                <w:rFonts w:ascii="Segoe UI" w:hAnsi="Segoe UI" w:cs="Segoe UI"/>
                <w:b w:val="0"/>
                <w:bCs w:val="0"/>
              </w:rPr>
            </w:pPr>
            <w:r w:rsidRPr="000D6FFE">
              <w:rPr>
                <w:rStyle w:val="Strong"/>
                <w:rFonts w:ascii="Segoe UI" w:hAnsi="Segoe UI" w:cs="Segoe UI"/>
              </w:rPr>
              <w:t>Definição</w:t>
            </w:r>
          </w:p>
        </w:tc>
        <w:tc>
          <w:tcPr>
            <w:tcW w:w="0" w:type="auto"/>
            <w:hideMark/>
          </w:tcPr>
          <w:p w14:paraId="575D9EB1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Conjunto de atividades para garantir a qualidade nos processos de engenharia de software.</w:t>
            </w:r>
          </w:p>
        </w:tc>
        <w:tc>
          <w:tcPr>
            <w:tcW w:w="0" w:type="auto"/>
            <w:hideMark/>
          </w:tcPr>
          <w:p w14:paraId="3D9DBF06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Conjunto de atividades para garantir a qualidade em produtos de software.</w:t>
            </w:r>
          </w:p>
        </w:tc>
      </w:tr>
      <w:tr w:rsidR="000D6FFE" w:rsidRPr="000D6FFE" w14:paraId="38740039" w14:textId="77777777" w:rsidTr="000D6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86787" w14:textId="77777777" w:rsidR="000D6FFE" w:rsidRPr="000D6FFE" w:rsidRDefault="000D6FFE">
            <w:pPr>
              <w:rPr>
                <w:rFonts w:ascii="Segoe UI" w:hAnsi="Segoe UI" w:cs="Segoe UI"/>
              </w:rPr>
            </w:pPr>
            <w:r w:rsidRPr="000D6FFE">
              <w:rPr>
                <w:rStyle w:val="Strong"/>
                <w:rFonts w:ascii="Segoe UI" w:hAnsi="Segoe UI" w:cs="Segoe UI"/>
              </w:rPr>
              <w:t>Foco</w:t>
            </w:r>
          </w:p>
        </w:tc>
        <w:tc>
          <w:tcPr>
            <w:tcW w:w="0" w:type="auto"/>
            <w:hideMark/>
          </w:tcPr>
          <w:p w14:paraId="1368770B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Processos</w:t>
            </w:r>
          </w:p>
        </w:tc>
        <w:tc>
          <w:tcPr>
            <w:tcW w:w="0" w:type="auto"/>
            <w:hideMark/>
          </w:tcPr>
          <w:p w14:paraId="29ABA209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Produto</w:t>
            </w:r>
          </w:p>
        </w:tc>
      </w:tr>
      <w:tr w:rsidR="000D6FFE" w:rsidRPr="000D6FFE" w14:paraId="45C89317" w14:textId="77777777" w:rsidTr="000D6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95316" w14:textId="77777777" w:rsidR="000D6FFE" w:rsidRPr="000D6FFE" w:rsidRDefault="000D6FFE">
            <w:pPr>
              <w:rPr>
                <w:rFonts w:ascii="Segoe UI" w:hAnsi="Segoe UI" w:cs="Segoe UI"/>
              </w:rPr>
            </w:pPr>
            <w:r w:rsidRPr="000D6FFE">
              <w:rPr>
                <w:rStyle w:val="Strong"/>
                <w:rFonts w:ascii="Segoe UI" w:hAnsi="Segoe UI" w:cs="Segoe UI"/>
              </w:rPr>
              <w:t>Orientação</w:t>
            </w:r>
          </w:p>
        </w:tc>
        <w:tc>
          <w:tcPr>
            <w:tcW w:w="0" w:type="auto"/>
            <w:hideMark/>
          </w:tcPr>
          <w:p w14:paraId="13355EAB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Prevenção</w:t>
            </w:r>
          </w:p>
        </w:tc>
        <w:tc>
          <w:tcPr>
            <w:tcW w:w="0" w:type="auto"/>
            <w:hideMark/>
          </w:tcPr>
          <w:p w14:paraId="017D7A46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Detecção</w:t>
            </w:r>
          </w:p>
        </w:tc>
      </w:tr>
      <w:tr w:rsidR="000D6FFE" w:rsidRPr="000D6FFE" w14:paraId="567D8714" w14:textId="77777777" w:rsidTr="000D6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FB405" w14:textId="77777777" w:rsidR="000D6FFE" w:rsidRPr="000D6FFE" w:rsidRDefault="000D6FFE">
            <w:pPr>
              <w:rPr>
                <w:rFonts w:ascii="Segoe UI" w:hAnsi="Segoe UI" w:cs="Segoe UI"/>
              </w:rPr>
            </w:pPr>
            <w:r w:rsidRPr="000D6FFE">
              <w:rPr>
                <w:rStyle w:val="Strong"/>
                <w:rFonts w:ascii="Segoe UI" w:hAnsi="Segoe UI" w:cs="Segoe UI"/>
              </w:rPr>
              <w:t>Abrangência</w:t>
            </w:r>
          </w:p>
        </w:tc>
        <w:tc>
          <w:tcPr>
            <w:tcW w:w="0" w:type="auto"/>
            <w:hideMark/>
          </w:tcPr>
          <w:p w14:paraId="676A00E0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Organizacional</w:t>
            </w:r>
          </w:p>
        </w:tc>
        <w:tc>
          <w:tcPr>
            <w:tcW w:w="0" w:type="auto"/>
            <w:hideMark/>
          </w:tcPr>
          <w:p w14:paraId="68B08224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Específico ao produto ou projeto</w:t>
            </w:r>
          </w:p>
        </w:tc>
      </w:tr>
      <w:tr w:rsidR="000D6FFE" w:rsidRPr="000D6FFE" w14:paraId="3809944B" w14:textId="77777777" w:rsidTr="000D6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3E89A" w14:textId="77777777" w:rsidR="000D6FFE" w:rsidRPr="000D6FFE" w:rsidRDefault="000D6FFE">
            <w:pPr>
              <w:rPr>
                <w:rFonts w:ascii="Segoe UI" w:hAnsi="Segoe UI" w:cs="Segoe UI"/>
              </w:rPr>
            </w:pPr>
            <w:r w:rsidRPr="000D6FFE">
              <w:rPr>
                <w:rStyle w:val="Strong"/>
                <w:rFonts w:ascii="Segoe UI" w:hAnsi="Segoe UI" w:cs="Segoe UI"/>
              </w:rPr>
              <w:t>Escopo</w:t>
            </w:r>
          </w:p>
        </w:tc>
        <w:tc>
          <w:tcPr>
            <w:tcW w:w="0" w:type="auto"/>
            <w:hideMark/>
          </w:tcPr>
          <w:p w14:paraId="18EF29B9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Relacionado a qualquer produto resultante de um determinado processo.</w:t>
            </w:r>
          </w:p>
        </w:tc>
        <w:tc>
          <w:tcPr>
            <w:tcW w:w="0" w:type="auto"/>
            <w:hideMark/>
          </w:tcPr>
          <w:p w14:paraId="2A206684" w14:textId="77777777" w:rsidR="000D6FFE" w:rsidRPr="000D6FFE" w:rsidRDefault="000D6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Relacionado a um produto específico</w:t>
            </w:r>
          </w:p>
        </w:tc>
      </w:tr>
      <w:tr w:rsidR="000D6FFE" w:rsidRPr="000D6FFE" w14:paraId="2C42C002" w14:textId="77777777" w:rsidTr="000D6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ADFE1" w14:textId="77777777" w:rsidR="000D6FFE" w:rsidRPr="000D6FFE" w:rsidRDefault="000D6FFE">
            <w:pPr>
              <w:rPr>
                <w:rFonts w:ascii="Segoe UI" w:hAnsi="Segoe UI" w:cs="Segoe UI"/>
              </w:rPr>
            </w:pPr>
            <w:r w:rsidRPr="000D6FFE">
              <w:rPr>
                <w:rStyle w:val="Strong"/>
                <w:rFonts w:ascii="Segoe UI" w:hAnsi="Segoe UI" w:cs="Segoe UI"/>
              </w:rPr>
              <w:t>Atividades</w:t>
            </w:r>
          </w:p>
        </w:tc>
        <w:tc>
          <w:tcPr>
            <w:tcW w:w="0" w:type="auto"/>
            <w:hideMark/>
          </w:tcPr>
          <w:p w14:paraId="04BBA464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Definição e implementação de processos, auditorias, treinamentos, revisões</w:t>
            </w:r>
          </w:p>
        </w:tc>
        <w:tc>
          <w:tcPr>
            <w:tcW w:w="0" w:type="auto"/>
            <w:hideMark/>
          </w:tcPr>
          <w:p w14:paraId="2D9E4827" w14:textId="77777777" w:rsidR="000D6FFE" w:rsidRPr="000D6FFE" w:rsidRDefault="000D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D6FFE">
              <w:rPr>
                <w:rFonts w:ascii="Segoe UI" w:hAnsi="Segoe UI" w:cs="Segoe UI"/>
              </w:rPr>
              <w:t>Testes</w:t>
            </w:r>
          </w:p>
        </w:tc>
      </w:tr>
    </w:tbl>
    <w:p w14:paraId="17CCDD47" w14:textId="77777777" w:rsidR="000D6FFE" w:rsidRPr="000D6FFE" w:rsidRDefault="000D6FFE" w:rsidP="000D6FFE">
      <w:pPr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0271CB7C">
          <v:rect id="_x0000_i1053" style="width:0;height:1.5pt" o:hralign="center" o:hrstd="t" o:hr="t" fillcolor="#a0a0a0" stroked="f"/>
        </w:pict>
      </w:r>
    </w:p>
    <w:p w14:paraId="2951AA63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 xml:space="preserve">Importância do Software </w:t>
      </w:r>
      <w:proofErr w:type="spellStart"/>
      <w:r w:rsidRPr="000D6FFE">
        <w:rPr>
          <w:rStyle w:val="Strong"/>
          <w:rFonts w:ascii="Segoe UI" w:hAnsi="Segoe UI" w:cs="Segoe UI"/>
          <w:b/>
          <w:bCs/>
        </w:rPr>
        <w:t>Quality</w:t>
      </w:r>
      <w:proofErr w:type="spellEnd"/>
      <w:r w:rsidRPr="000D6FFE">
        <w:rPr>
          <w:rStyle w:val="Strong"/>
          <w:rFonts w:ascii="Segoe UI" w:hAnsi="Segoe UI" w:cs="Segoe UI"/>
          <w:b/>
          <w:bCs/>
        </w:rPr>
        <w:t xml:space="preserve"> </w:t>
      </w:r>
      <w:proofErr w:type="spellStart"/>
      <w:r w:rsidRPr="000D6FFE">
        <w:rPr>
          <w:rStyle w:val="Strong"/>
          <w:rFonts w:ascii="Segoe UI" w:hAnsi="Segoe UI" w:cs="Segoe UI"/>
          <w:b/>
          <w:bCs/>
        </w:rPr>
        <w:t>Assurance</w:t>
      </w:r>
      <w:proofErr w:type="spellEnd"/>
      <w:r w:rsidRPr="000D6FFE">
        <w:rPr>
          <w:rStyle w:val="Strong"/>
          <w:rFonts w:ascii="Segoe UI" w:hAnsi="Segoe UI" w:cs="Segoe UI"/>
          <w:b/>
          <w:bCs/>
        </w:rPr>
        <w:t xml:space="preserve"> (SQA)</w:t>
      </w:r>
    </w:p>
    <w:p w14:paraId="3D025748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Mitigação de riscos:</w:t>
      </w:r>
      <w:r w:rsidRPr="000D6FFE">
        <w:rPr>
          <w:rFonts w:ascii="Segoe UI" w:hAnsi="Segoe UI" w:cs="Segoe UI"/>
        </w:rPr>
        <w:t xml:space="preserve"> Ajuda a identificar e mitigar riscos potenciais no início do processo de desenvolvimento.</w:t>
      </w:r>
    </w:p>
    <w:p w14:paraId="1DDB2B4B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Melhoria contínua:</w:t>
      </w:r>
      <w:r w:rsidRPr="000D6FFE">
        <w:rPr>
          <w:rFonts w:ascii="Segoe UI" w:hAnsi="Segoe UI" w:cs="Segoe UI"/>
        </w:rPr>
        <w:t xml:space="preserve"> Promove uma cultura de melhoria contínua, resultando em processos de desenvolvimento mais eficientes e eficazes.</w:t>
      </w:r>
    </w:p>
    <w:p w14:paraId="7C189051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Reputação de Marca:</w:t>
      </w:r>
      <w:r w:rsidRPr="000D6FFE">
        <w:rPr>
          <w:rFonts w:ascii="Segoe UI" w:hAnsi="Segoe UI" w:cs="Segoe UI"/>
        </w:rPr>
        <w:t xml:space="preserve"> Software confiável e sem defeitos melhora a reputação da organização.</w:t>
      </w:r>
    </w:p>
    <w:p w14:paraId="55657CD8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Conformidade e Padrões:</w:t>
      </w:r>
      <w:r w:rsidRPr="000D6FFE">
        <w:rPr>
          <w:rFonts w:ascii="Segoe UI" w:hAnsi="Segoe UI" w:cs="Segoe UI"/>
        </w:rPr>
        <w:t xml:space="preserve"> Adesão a padrões e regulamentos de qualidade é essencial.</w:t>
      </w:r>
    </w:p>
    <w:p w14:paraId="31734967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lastRenderedPageBreak/>
        <w:t>Economia de Custos:</w:t>
      </w:r>
      <w:r w:rsidRPr="000D6FFE">
        <w:rPr>
          <w:rFonts w:ascii="Segoe UI" w:hAnsi="Segoe UI" w:cs="Segoe UI"/>
        </w:rPr>
        <w:t xml:space="preserve"> Identificação e prevenção precoce de defeitos economiza tempo e recursos.</w:t>
      </w:r>
    </w:p>
    <w:p w14:paraId="2ED3D394" w14:textId="77777777" w:rsidR="000D6FFE" w:rsidRPr="000D6FFE" w:rsidRDefault="000D6FFE" w:rsidP="000D6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Satisfação do Cliente:</w:t>
      </w:r>
      <w:r w:rsidRPr="000D6FFE">
        <w:rPr>
          <w:rFonts w:ascii="Segoe UI" w:hAnsi="Segoe UI" w:cs="Segoe UI"/>
        </w:rPr>
        <w:t xml:space="preserve"> Software de alta qualidade aumenta a satisfação e fidelidade do cliente.</w:t>
      </w:r>
    </w:p>
    <w:p w14:paraId="0F68A278" w14:textId="77777777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6297FC22">
          <v:rect id="_x0000_i1054" style="width:0;height:1.5pt" o:hralign="center" o:hrstd="t" o:hr="t" fillcolor="#a0a0a0" stroked="f"/>
        </w:pict>
      </w:r>
    </w:p>
    <w:p w14:paraId="3C2D96EF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Qualidade</w:t>
      </w:r>
    </w:p>
    <w:p w14:paraId="3C041149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Qualidade (Processo)</w:t>
      </w:r>
    </w:p>
    <w:p w14:paraId="0317FBC9" w14:textId="77777777" w:rsidR="000D6FFE" w:rsidRPr="000D6FFE" w:rsidRDefault="000D6FFE" w:rsidP="000D6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CMMI</w:t>
      </w:r>
    </w:p>
    <w:p w14:paraId="4A22EE77" w14:textId="77777777" w:rsidR="000D6FFE" w:rsidRPr="000D6FFE" w:rsidRDefault="000D6FFE" w:rsidP="000D6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ITIL</w:t>
      </w:r>
    </w:p>
    <w:p w14:paraId="392317A9" w14:textId="77777777" w:rsidR="000D6FFE" w:rsidRPr="000D6FFE" w:rsidRDefault="000D6FFE" w:rsidP="000D6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COBIT</w:t>
      </w:r>
    </w:p>
    <w:p w14:paraId="124F835E" w14:textId="77777777" w:rsidR="000D6FFE" w:rsidRPr="000D6FFE" w:rsidRDefault="000D6FFE" w:rsidP="000D6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Normas ISO</w:t>
      </w:r>
    </w:p>
    <w:p w14:paraId="0F6F5FE1" w14:textId="77777777" w:rsidR="000D6FFE" w:rsidRPr="000D6FFE" w:rsidRDefault="000D6FFE" w:rsidP="000D6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Six Sigma</w:t>
      </w:r>
    </w:p>
    <w:p w14:paraId="3EBDED17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Qualidade (Produto)</w:t>
      </w:r>
    </w:p>
    <w:p w14:paraId="173D6798" w14:textId="77777777" w:rsidR="000D6FFE" w:rsidRPr="000D6FFE" w:rsidRDefault="000D6FFE" w:rsidP="000D6F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Funcional:</w:t>
      </w:r>
      <w:r w:rsidRPr="000D6FFE">
        <w:rPr>
          <w:rFonts w:ascii="Segoe UI" w:hAnsi="Segoe UI" w:cs="Segoe UI"/>
        </w:rPr>
        <w:t xml:space="preserve"> Requisitos explícitos ou não (</w:t>
      </w:r>
      <w:proofErr w:type="spellStart"/>
      <w:r w:rsidRPr="000D6FFE">
        <w:rPr>
          <w:rFonts w:ascii="Segoe UI" w:hAnsi="Segoe UI" w:cs="Segoe UI"/>
        </w:rPr>
        <w:t>ex</w:t>
      </w:r>
      <w:proofErr w:type="spellEnd"/>
      <w:r w:rsidRPr="000D6FFE">
        <w:rPr>
          <w:rFonts w:ascii="Segoe UI" w:hAnsi="Segoe UI" w:cs="Segoe UI"/>
        </w:rPr>
        <w:t>: legislação e normas).</w:t>
      </w:r>
    </w:p>
    <w:p w14:paraId="29BBFCB3" w14:textId="77777777" w:rsidR="000D6FFE" w:rsidRPr="000D6FFE" w:rsidRDefault="000D6FFE" w:rsidP="000D6F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Não Funcional:</w:t>
      </w:r>
      <w:r w:rsidRPr="000D6FFE">
        <w:rPr>
          <w:rFonts w:ascii="Segoe UI" w:hAnsi="Segoe UI" w:cs="Segoe UI"/>
        </w:rPr>
        <w:t xml:space="preserve"> Performance, portabilidade, acessibilidade, usabilidade, segurança, confiabilidade, etc.</w:t>
      </w:r>
    </w:p>
    <w:p w14:paraId="2BDA27A2" w14:textId="77777777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7BB08502">
          <v:rect id="_x0000_i1055" style="width:0;height:1.5pt" o:hralign="center" o:hrstd="t" o:hr="t" fillcolor="#a0a0a0" stroked="f"/>
        </w:pict>
      </w:r>
    </w:p>
    <w:p w14:paraId="6B2F4C10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Certificações</w:t>
      </w:r>
    </w:p>
    <w:p w14:paraId="1085F654" w14:textId="77777777" w:rsidR="000D6FFE" w:rsidRPr="000D6FFE" w:rsidRDefault="000D6FFE" w:rsidP="000D6F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 w:rsidRPr="000D6FFE">
        <w:rPr>
          <w:rStyle w:val="Strong"/>
          <w:rFonts w:ascii="Segoe UI" w:hAnsi="Segoe UI" w:cs="Segoe UI"/>
          <w:lang w:val="en-US"/>
        </w:rPr>
        <w:t>ISTQB:</w:t>
      </w:r>
      <w:r w:rsidRPr="000D6FFE">
        <w:rPr>
          <w:rFonts w:ascii="Segoe UI" w:hAnsi="Segoe UI" w:cs="Segoe UI"/>
          <w:lang w:val="en-US"/>
        </w:rPr>
        <w:t xml:space="preserve"> International Software Testing Qualifications Board</w:t>
      </w:r>
    </w:p>
    <w:p w14:paraId="7E47B95F" w14:textId="77777777" w:rsidR="000D6FFE" w:rsidRPr="000D6FFE" w:rsidRDefault="000D6FFE" w:rsidP="000D6F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Desde 2002, Boards em +70 países, com o ASTQB e BCS.</w:t>
      </w:r>
    </w:p>
    <w:p w14:paraId="209F6EF2" w14:textId="77777777" w:rsidR="000D6FFE" w:rsidRPr="000D6FFE" w:rsidRDefault="000D6FFE" w:rsidP="000D6F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 w:rsidRPr="000D6FFE">
        <w:rPr>
          <w:rStyle w:val="Strong"/>
          <w:rFonts w:ascii="Segoe UI" w:hAnsi="Segoe UI" w:cs="Segoe UI"/>
          <w:lang w:val="en-US"/>
        </w:rPr>
        <w:t>BSTQB:</w:t>
      </w:r>
      <w:r w:rsidRPr="000D6FFE">
        <w:rPr>
          <w:rFonts w:ascii="Segoe UI" w:hAnsi="Segoe UI" w:cs="Segoe UI"/>
          <w:lang w:val="en-US"/>
        </w:rPr>
        <w:t xml:space="preserve"> Brazilian Software Testing Qualifications Board</w:t>
      </w:r>
    </w:p>
    <w:p w14:paraId="1F6FF017" w14:textId="77777777" w:rsidR="000D6FFE" w:rsidRPr="000D6FFE" w:rsidRDefault="000D6FFE" w:rsidP="000D6F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ASQ:</w:t>
      </w:r>
      <w:r w:rsidRPr="000D6FFE">
        <w:rPr>
          <w:rFonts w:ascii="Segoe UI" w:hAnsi="Segoe UI" w:cs="Segoe UI"/>
        </w:rPr>
        <w:t xml:space="preserve"> American Society for </w:t>
      </w:r>
      <w:proofErr w:type="spellStart"/>
      <w:r w:rsidRPr="000D6FFE">
        <w:rPr>
          <w:rFonts w:ascii="Segoe UI" w:hAnsi="Segoe UI" w:cs="Segoe UI"/>
        </w:rPr>
        <w:t>Quality</w:t>
      </w:r>
      <w:proofErr w:type="spellEnd"/>
    </w:p>
    <w:p w14:paraId="245A6259" w14:textId="77777777" w:rsidR="000D6FFE" w:rsidRPr="000D6FFE" w:rsidRDefault="000D6FFE" w:rsidP="000D6F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Desde 1946, não somente software e tecnologia</w:t>
      </w:r>
    </w:p>
    <w:p w14:paraId="3A7BA874" w14:textId="77777777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3DEB9AB5">
          <v:rect id="_x0000_i1056" style="width:0;height:1.5pt" o:hralign="center" o:hrstd="t" o:hr="t" fillcolor="#a0a0a0" stroked="f"/>
        </w:pict>
      </w:r>
    </w:p>
    <w:p w14:paraId="34FA45DB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Executar Qualidade</w:t>
      </w:r>
    </w:p>
    <w:p w14:paraId="0056A2A0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Como Testar?</w:t>
      </w:r>
    </w:p>
    <w:p w14:paraId="16A99338" w14:textId="77777777" w:rsidR="000D6FFE" w:rsidRPr="000D6FFE" w:rsidRDefault="000D6FFE" w:rsidP="000D6FFE">
      <w:pPr>
        <w:pStyle w:val="NormalWeb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Definição da Qualidade:</w:t>
      </w:r>
    </w:p>
    <w:p w14:paraId="02817C94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Introdução</w:t>
      </w:r>
    </w:p>
    <w:p w14:paraId="3C94E235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a serem executados</w:t>
      </w:r>
    </w:p>
    <w:p w14:paraId="36B6F03E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Riscos</w:t>
      </w:r>
    </w:p>
    <w:p w14:paraId="232B472D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Funcionalidades</w:t>
      </w:r>
    </w:p>
    <w:p w14:paraId="4E565C38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lastRenderedPageBreak/>
        <w:t>O que não vai ser testado</w:t>
      </w:r>
    </w:p>
    <w:p w14:paraId="621CA623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Abordagem</w:t>
      </w:r>
    </w:p>
    <w:p w14:paraId="001E65BC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Critério de aprovação/reprovação</w:t>
      </w:r>
    </w:p>
    <w:p w14:paraId="293188AF" w14:textId="77777777" w:rsidR="000D6FFE" w:rsidRPr="000D6FFE" w:rsidRDefault="000D6FFE" w:rsidP="000D6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Ambiente de testes e recursos</w:t>
      </w:r>
    </w:p>
    <w:p w14:paraId="6C555B91" w14:textId="77777777" w:rsidR="000D6FFE" w:rsidRPr="000D6FFE" w:rsidRDefault="000D6FFE" w:rsidP="000D6FFE">
      <w:pPr>
        <w:pStyle w:val="Heading3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Exemplos</w:t>
      </w:r>
    </w:p>
    <w:p w14:paraId="21A6C888" w14:textId="77777777" w:rsidR="000D6FFE" w:rsidRPr="000D6FFE" w:rsidRDefault="000D6FFE" w:rsidP="000D6FFE">
      <w:pPr>
        <w:pStyle w:val="NormalWeb"/>
        <w:numPr>
          <w:ilvl w:val="0"/>
          <w:numId w:val="26"/>
        </w:numPr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Site de Blog Pessoal:</w:t>
      </w:r>
    </w:p>
    <w:p w14:paraId="1667D0D1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Projeto de hobby para postar textos.</w:t>
      </w:r>
    </w:p>
    <w:p w14:paraId="27C29960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básicos de funcionalidades, principalmente em dispositivos móveis.</w:t>
      </w:r>
    </w:p>
    <w:p w14:paraId="6F82BB3C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Riscos baixos se ficar fora do ar.</w:t>
      </w:r>
    </w:p>
    <w:p w14:paraId="0555D1F4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unitários e em dispositivos móveis.</w:t>
      </w:r>
    </w:p>
    <w:p w14:paraId="48643982" w14:textId="77777777" w:rsidR="000D6FFE" w:rsidRPr="000D6FFE" w:rsidRDefault="000D6FFE" w:rsidP="000D6FFE">
      <w:pPr>
        <w:pStyle w:val="NormalWeb"/>
        <w:numPr>
          <w:ilvl w:val="0"/>
          <w:numId w:val="26"/>
        </w:numPr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</w:rPr>
        <w:t>Sistema de Saque de um ATM:</w:t>
      </w:r>
    </w:p>
    <w:p w14:paraId="47FF0F16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Atualização da funcionalidade de saque.</w:t>
      </w:r>
    </w:p>
    <w:p w14:paraId="1EF2972F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de todas as funcionalidades, segurança e usabilidade.</w:t>
      </w:r>
    </w:p>
    <w:p w14:paraId="5B9EB7E5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Riscos financeiros graves em caso de falha.</w:t>
      </w:r>
    </w:p>
    <w:p w14:paraId="7301B384" w14:textId="77777777" w:rsidR="000D6FFE" w:rsidRPr="000D6FFE" w:rsidRDefault="000D6FFE" w:rsidP="000D6FF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t>Testes intensivos, unitários, automatizados e manuais.</w:t>
      </w:r>
    </w:p>
    <w:p w14:paraId="2350BB4D" w14:textId="77777777" w:rsidR="000D6FFE" w:rsidRPr="000D6FFE" w:rsidRDefault="000D6FFE" w:rsidP="000D6FFE">
      <w:pPr>
        <w:spacing w:after="0"/>
        <w:rPr>
          <w:rFonts w:ascii="Segoe UI" w:hAnsi="Segoe UI" w:cs="Segoe UI"/>
        </w:rPr>
      </w:pPr>
      <w:r w:rsidRPr="000D6FFE">
        <w:rPr>
          <w:rFonts w:ascii="Segoe UI" w:hAnsi="Segoe UI" w:cs="Segoe UI"/>
        </w:rPr>
        <w:pict w14:anchorId="129AEAB2">
          <v:rect id="_x0000_i1057" style="width:0;height:1.5pt" o:hralign="center" o:hrstd="t" o:hr="t" fillcolor="#a0a0a0" stroked="f"/>
        </w:pict>
      </w:r>
    </w:p>
    <w:p w14:paraId="6B2E459F" w14:textId="77777777" w:rsidR="000D6FFE" w:rsidRPr="000D6FFE" w:rsidRDefault="000D6FFE" w:rsidP="000D6FFE">
      <w:pPr>
        <w:pStyle w:val="Heading2"/>
        <w:rPr>
          <w:rFonts w:ascii="Segoe UI" w:hAnsi="Segoe UI" w:cs="Segoe UI"/>
        </w:rPr>
      </w:pPr>
      <w:r w:rsidRPr="000D6FFE">
        <w:rPr>
          <w:rStyle w:val="Strong"/>
          <w:rFonts w:ascii="Segoe UI" w:hAnsi="Segoe UI" w:cs="Segoe UI"/>
          <w:b/>
          <w:bCs/>
        </w:rPr>
        <w:t>Referências</w:t>
      </w:r>
    </w:p>
    <w:p w14:paraId="6931DDFE" w14:textId="77777777" w:rsidR="000D6FFE" w:rsidRPr="000D6FFE" w:rsidRDefault="000D6FFE" w:rsidP="000D6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 w:rsidRPr="000D6FFE">
        <w:rPr>
          <w:rStyle w:val="Strong"/>
          <w:rFonts w:ascii="Segoe UI" w:hAnsi="Segoe UI" w:cs="Segoe UI"/>
          <w:lang w:val="en-US"/>
        </w:rPr>
        <w:t>ISTQB CTFL Syllabus v4.0:</w:t>
      </w:r>
      <w:r w:rsidRPr="000D6FFE">
        <w:rPr>
          <w:rFonts w:ascii="Segoe UI" w:hAnsi="Segoe UI" w:cs="Segoe UI"/>
          <w:lang w:val="en-US"/>
        </w:rPr>
        <w:t xml:space="preserve"> </w:t>
      </w:r>
      <w:hyperlink r:id="rId5" w:tgtFrame="_new" w:history="1">
        <w:r w:rsidRPr="000D6FFE">
          <w:rPr>
            <w:rStyle w:val="Hyperlink"/>
            <w:rFonts w:ascii="Segoe UI" w:hAnsi="Segoe UI" w:cs="Segoe UI"/>
            <w:lang w:val="en-US"/>
          </w:rPr>
          <w:t>Syllabus ISTQB</w:t>
        </w:r>
      </w:hyperlink>
    </w:p>
    <w:p w14:paraId="391E5595" w14:textId="77777777" w:rsidR="000D6FFE" w:rsidRPr="000D6FFE" w:rsidRDefault="000D6FFE" w:rsidP="000D6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6" w:tgtFrame="_new" w:history="1">
        <w:r w:rsidRPr="000D6FFE">
          <w:rPr>
            <w:rStyle w:val="Hyperlink"/>
            <w:rFonts w:ascii="Segoe UI" w:hAnsi="Segoe UI" w:cs="Segoe UI"/>
          </w:rPr>
          <w:t>BSTQB</w:t>
        </w:r>
      </w:hyperlink>
    </w:p>
    <w:p w14:paraId="5BC5F5B7" w14:textId="77777777" w:rsidR="000D6FFE" w:rsidRPr="000D6FFE" w:rsidRDefault="000D6FFE" w:rsidP="000D6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7" w:tgtFrame="_new" w:history="1">
        <w:r w:rsidRPr="000D6FFE">
          <w:rPr>
            <w:rStyle w:val="Hyperlink"/>
            <w:rFonts w:ascii="Segoe UI" w:hAnsi="Segoe UI" w:cs="Segoe UI"/>
          </w:rPr>
          <w:t>ISTQB</w:t>
        </w:r>
      </w:hyperlink>
    </w:p>
    <w:p w14:paraId="1EDF6EB9" w14:textId="3042D4D2" w:rsidR="00203344" w:rsidRPr="000D6FFE" w:rsidRDefault="000D6FFE" w:rsidP="000D6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8" w:tgtFrame="_new" w:history="1">
        <w:r w:rsidRPr="000D6FFE">
          <w:rPr>
            <w:rStyle w:val="Hyperlink"/>
            <w:rFonts w:ascii="Segoe UI" w:hAnsi="Segoe UI" w:cs="Segoe UI"/>
          </w:rPr>
          <w:t>ASQ</w:t>
        </w:r>
      </w:hyperlink>
    </w:p>
    <w:sectPr w:rsidR="00203344" w:rsidRPr="000D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07A"/>
    <w:multiLevelType w:val="multilevel"/>
    <w:tmpl w:val="0B7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1B86"/>
    <w:multiLevelType w:val="multilevel"/>
    <w:tmpl w:val="52E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A504F"/>
    <w:multiLevelType w:val="multilevel"/>
    <w:tmpl w:val="7C0C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CD5"/>
    <w:multiLevelType w:val="multilevel"/>
    <w:tmpl w:val="9E5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C13B2"/>
    <w:multiLevelType w:val="multilevel"/>
    <w:tmpl w:val="793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4241E"/>
    <w:multiLevelType w:val="multilevel"/>
    <w:tmpl w:val="95F2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2A7E"/>
    <w:multiLevelType w:val="multilevel"/>
    <w:tmpl w:val="C94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17F62"/>
    <w:multiLevelType w:val="multilevel"/>
    <w:tmpl w:val="63D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F1481"/>
    <w:multiLevelType w:val="multilevel"/>
    <w:tmpl w:val="A5E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E7B80"/>
    <w:multiLevelType w:val="multilevel"/>
    <w:tmpl w:val="5A9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025F"/>
    <w:multiLevelType w:val="multilevel"/>
    <w:tmpl w:val="505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A74AE"/>
    <w:multiLevelType w:val="multilevel"/>
    <w:tmpl w:val="01DE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040"/>
    <w:multiLevelType w:val="multilevel"/>
    <w:tmpl w:val="BC0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95BF7"/>
    <w:multiLevelType w:val="multilevel"/>
    <w:tmpl w:val="D54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9564C"/>
    <w:multiLevelType w:val="multilevel"/>
    <w:tmpl w:val="B9D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B608E"/>
    <w:multiLevelType w:val="multilevel"/>
    <w:tmpl w:val="C23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C46FA"/>
    <w:multiLevelType w:val="multilevel"/>
    <w:tmpl w:val="452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00C86"/>
    <w:multiLevelType w:val="multilevel"/>
    <w:tmpl w:val="394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82252"/>
    <w:multiLevelType w:val="multilevel"/>
    <w:tmpl w:val="B80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561D1"/>
    <w:multiLevelType w:val="multilevel"/>
    <w:tmpl w:val="CEF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04FC1"/>
    <w:multiLevelType w:val="multilevel"/>
    <w:tmpl w:val="E24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A7B23"/>
    <w:multiLevelType w:val="multilevel"/>
    <w:tmpl w:val="7910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71D05"/>
    <w:multiLevelType w:val="multilevel"/>
    <w:tmpl w:val="07C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C1FA9"/>
    <w:multiLevelType w:val="multilevel"/>
    <w:tmpl w:val="963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57163"/>
    <w:multiLevelType w:val="multilevel"/>
    <w:tmpl w:val="4E3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2A12"/>
    <w:multiLevelType w:val="multilevel"/>
    <w:tmpl w:val="721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E776B"/>
    <w:multiLevelType w:val="multilevel"/>
    <w:tmpl w:val="355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8"/>
  </w:num>
  <w:num w:numId="5">
    <w:abstractNumId w:val="13"/>
  </w:num>
  <w:num w:numId="6">
    <w:abstractNumId w:val="15"/>
  </w:num>
  <w:num w:numId="7">
    <w:abstractNumId w:val="7"/>
  </w:num>
  <w:num w:numId="8">
    <w:abstractNumId w:val="22"/>
  </w:num>
  <w:num w:numId="9">
    <w:abstractNumId w:val="20"/>
  </w:num>
  <w:num w:numId="10">
    <w:abstractNumId w:val="0"/>
  </w:num>
  <w:num w:numId="11">
    <w:abstractNumId w:val="25"/>
  </w:num>
  <w:num w:numId="12">
    <w:abstractNumId w:val="6"/>
  </w:num>
  <w:num w:numId="13">
    <w:abstractNumId w:val="21"/>
  </w:num>
  <w:num w:numId="14">
    <w:abstractNumId w:val="5"/>
  </w:num>
  <w:num w:numId="15">
    <w:abstractNumId w:val="24"/>
  </w:num>
  <w:num w:numId="16">
    <w:abstractNumId w:val="12"/>
  </w:num>
  <w:num w:numId="17">
    <w:abstractNumId w:val="19"/>
  </w:num>
  <w:num w:numId="18">
    <w:abstractNumId w:val="10"/>
  </w:num>
  <w:num w:numId="19">
    <w:abstractNumId w:val="11"/>
  </w:num>
  <w:num w:numId="20">
    <w:abstractNumId w:val="1"/>
  </w:num>
  <w:num w:numId="21">
    <w:abstractNumId w:val="2"/>
  </w:num>
  <w:num w:numId="22">
    <w:abstractNumId w:val="8"/>
  </w:num>
  <w:num w:numId="23">
    <w:abstractNumId w:val="14"/>
  </w:num>
  <w:num w:numId="24">
    <w:abstractNumId w:val="26"/>
  </w:num>
  <w:num w:numId="25">
    <w:abstractNumId w:val="16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A"/>
    <w:rsid w:val="000D6FFE"/>
    <w:rsid w:val="00203344"/>
    <w:rsid w:val="008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AA7A"/>
  <w15:chartTrackingRefBased/>
  <w15:docId w15:val="{42B4CDF5-DE2C-49E5-852A-3C4F087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44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844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844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44D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844D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844D0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44D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44D0A"/>
    <w:rPr>
      <w:color w:val="0000FF"/>
      <w:u w:val="single"/>
    </w:rPr>
  </w:style>
  <w:style w:type="table" w:styleId="GridTable2-Accent3">
    <w:name w:val="Grid Table 2 Accent 3"/>
    <w:basedOn w:val="TableNormal"/>
    <w:uiPriority w:val="47"/>
    <w:rsid w:val="000D6F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q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tq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qb.org.br/" TargetMode="External"/><Relationship Id="rId5" Type="http://schemas.openxmlformats.org/officeDocument/2006/relationships/hyperlink" Target="https://bcr.bstqb.org.br/docs/syllabus_ctfl_4.0b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687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2024-08-22T13:20:00Z</dcterms:created>
  <dcterms:modified xsi:type="dcterms:W3CDTF">2024-08-22T13:29:00Z</dcterms:modified>
</cp:coreProperties>
</file>