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92" w:name="X3b8bdc5e8af7d80f565c0bd2f04193197192367"/>
    <w:p>
      <w:pPr>
        <w:pStyle w:val="Heading1"/>
      </w:pPr>
      <w:r>
        <w:t xml:space="preserve">לוקליזציית HR ושכר מלאה לישראל עבור Odoo 19</w:t>
      </w:r>
    </w:p>
    <w:bookmarkStart w:id="26" w:name="תקציר-מנהלים"/>
    <w:p>
      <w:pPr>
        <w:pStyle w:val="Heading2"/>
      </w:pPr>
      <w:r>
        <w:t xml:space="preserve">תקציר מנהלים</w:t>
      </w:r>
    </w:p>
    <w:p>
      <w:pPr>
        <w:pStyle w:val="FirstParagraph"/>
      </w:pPr>
      <w:r>
        <w:t xml:space="preserve">הדרך הנכונה לבנות לוקליזציית HR ושכר ישראלית מלאה ל־Odoo 19 היא</w:t>
      </w:r>
      <w:r>
        <w:t xml:space="preserve"> </w:t>
      </w:r>
      <w:r>
        <w:rPr>
          <w:b/>
          <w:bCs/>
        </w:rPr>
        <w:t xml:space="preserve">לא</w:t>
      </w:r>
      <w:r>
        <w:t xml:space="preserve"> </w:t>
      </w:r>
      <w:r>
        <w:t xml:space="preserve">לייצר “אפליקציה ישראלית” חדשה בתפריט הראשי, אלא חבילת מודולים שמרחיבה את המודלים, התצוגות, הכללים והדיווחים של Employees, Attendances, Time Off, Payroll, Documents, Sign ו־Portal. זו גם התפיסה שאודו עצמה מתארת ללוקליזציות שכר — לוקליזציה היא חבילה מדינתית שמטמיעה חוקים, מסים, ניכויים ודיווחים בתוך היישום הקיים — וב־Odoo 19 ישראל אינה מופיעה כיום ברשימת לוקליזציות השכר הרשמיות, ולכן נדרש מימוש ייעודי לישראל.</w:t>
      </w:r>
      <w:r>
        <w:t xml:space="preserve"> </w:t>
      </w:r>
      <w:hyperlink r:id="rId21">
        <w:r>
          <w:rPr>
            <w:rStyle w:val="Hyperlink"/>
          </w:rPr>
          <w:t xml:space="preserve">[1]</w:t>
        </w:r>
      </w:hyperlink>
    </w:p>
    <w:p>
      <w:pPr>
        <w:pStyle w:val="BodyText"/>
      </w:pPr>
      <w:r>
        <w:t xml:space="preserve">מבחינה משפטית, הפרויקט חייב לעמוד לפחות על ארבע שכבות נורמטיביות: דיני עבודה כלליים, צווי הרחבה כלליים וענפיים, מיסוי ודמי ביטוח לאומי, וממשקי דיווח טכניים לרשות המסים/ביטוח לאומי/חיסכון פנסיוני. למקרה השימוש שלך יש גם שכבה חמישית קריטית: כללי רשות האוכלוסין וההגירה לעובדים זרים בענף התעשייה ולעובדים פלסטינים בענף התעשייה והשירותים, כולל דיווחי שכר, ניכויים מותרים, פיקדון לעובד זר, רישומי נוכחות וזרימות תשלום נפרדות למדינה ולגוף הפנסיוני.</w:t>
      </w:r>
      <w:r>
        <w:t xml:space="preserve"> </w:t>
      </w:r>
      <w:hyperlink r:id="rId22">
        <w:r>
          <w:rPr>
            <w:rStyle w:val="Hyperlink"/>
          </w:rPr>
          <w:t xml:space="preserve">[2]</w:t>
        </w:r>
      </w:hyperlink>
    </w:p>
    <w:p>
      <w:pPr>
        <w:pStyle w:val="BodyText"/>
      </w:pPr>
      <w:r>
        <w:t xml:space="preserve">המלצת הארכיטקטורה היא לבנות</w:t>
      </w:r>
      <w:r>
        <w:t xml:space="preserve"> </w:t>
      </w:r>
      <w:r>
        <w:rPr>
          <w:b/>
          <w:bCs/>
        </w:rPr>
        <w:t xml:space="preserve">ליבה ישראלית אחת</w:t>
      </w:r>
      <w:r>
        <w:t xml:space="preserve"> </w:t>
      </w:r>
      <w:r>
        <w:t xml:space="preserve">לכלל העובדים, ומעליה תוספים ייעודיים לקטגוריות העסקה: עובד ישראלי, עובד זר מסרי לנקה בענף התעשייה, ועובד פלסטיני מטול־כרם/תושב אזור בענף התעשייה והשירותים. רוב ה־master data צריך להיות בר־תצורה דרך ממשק Odoo: calendars, work entry types, time off types, accrual plans, מסגרות שכר, אנשי קשר לקרנות, בנקים, תבניות מסמכים, חגים, מחלקות ותגים. לעומת זאת, המנועים הבאים מחייבים פיתוח ייעודי: מס הכנסה פרוגרסיבי, דמי ביטוח לאומי/בריאות בטבלאות מדורגות, התנהגות ימי מחלה לפי מדרגות היום הראשון–הרביעי, פנסיה/פיצויים/סעיף 14, קבצי 100/102/106/126/161, ממשק מעסיקים פנסיוני, וזרימות הדיווח המיוחדות לעובדים פלסטינים ולעובדים זרים.</w:t>
      </w:r>
      <w:r>
        <w:t xml:space="preserve"> </w:t>
      </w:r>
      <w:hyperlink r:id="rId23">
        <w:r>
          <w:rPr>
            <w:rStyle w:val="Hyperlink"/>
          </w:rPr>
          <w:t xml:space="preserve">[3]</w:t>
        </w:r>
      </w:hyperlink>
    </w:p>
    <w:p>
      <w:pPr>
        <w:pStyle w:val="BodyText"/>
      </w:pPr>
      <w:r>
        <w:t xml:space="preserve">בצד החישובי, מנוע השכר הישראלי צריך להיות</w:t>
      </w:r>
      <w:r>
        <w:t xml:space="preserve"> </w:t>
      </w:r>
      <w:r>
        <w:rPr>
          <w:b/>
          <w:bCs/>
        </w:rPr>
        <w:t xml:space="preserve">מונע־פרמטרים וחתכי תוקף</w:t>
      </w:r>
      <w:r>
        <w:t xml:space="preserve">. זו אינה בחירה נוחותית אלא דרישת פרויקט: ב־2026 עודכנו מדרגות המס ונקודת הזיכוי בחוברת הניכויים, עודכנו תקרות/שיעורי ביטוח לאומי, עודכנו סכומי ניכוי מרביים לעובד זר, קיימות הוראות שעה שונות, וצווי הרחבה והנחיות עשויים להשתנות בין שנות מס. לכן אין לקודד מספרים “קשיחים” בכללי שכר; יש להחזיק טבלאות פרמטרים versioned לפי effective_from/effective_to ולהריץ replay היסטורי על שנים קודמות.</w:t>
      </w:r>
      <w:r>
        <w:t xml:space="preserve"> </w:t>
      </w:r>
      <w:hyperlink r:id="rId24">
        <w:r>
          <w:rPr>
            <w:rStyle w:val="Hyperlink"/>
          </w:rPr>
          <w:t xml:space="preserve">[4]</w:t>
        </w:r>
      </w:hyperlink>
    </w:p>
    <w:p>
      <w:pPr>
        <w:pStyle w:val="BodyText"/>
      </w:pPr>
      <w:r>
        <w:t xml:space="preserve">הפרויקט צריך להסתיים לא רק ב”שכר עובד”, אלא ב־</w:t>
      </w:r>
      <w:r>
        <w:rPr>
          <w:b/>
          <w:bCs/>
        </w:rPr>
        <w:t xml:space="preserve">מערכת תפעולית מאושרת־בפועל</w:t>
      </w:r>
      <w:r>
        <w:t xml:space="preserve">: תלושי שכר, טופסי 106 ו־161, שידורי 126, תמיכה ב־101 אלקטרוני, קובץ 100 חודשי, 102, ממשק פנסיוני וקליטת היזון חוזר, דוחות/אקסל לעובדים פלסטינים, מסמכים חתומים, שליטה בהרשאות למסמכים רגישים, ותוצרי עובד־קצה בעברית/ערבית ללא משתמש backend רגיל. בלי שכבת QA, replay היסטורי, והרצה מקבילה מול רו״ח/חשב שכר, הלוקליזציה לא תהיה אמינה מספיק לפרודקשן.</w:t>
      </w:r>
      <w:r>
        <w:t xml:space="preserve"> </w:t>
      </w:r>
      <w:hyperlink r:id="rId25">
        <w:r>
          <w:rPr>
            <w:rStyle w:val="Hyperlink"/>
          </w:rPr>
          <w:t xml:space="preserve">[5]</w:t>
        </w:r>
      </w:hyperlink>
    </w:p>
    <w:bookmarkEnd w:id="26"/>
    <w:bookmarkStart w:id="45" w:name="מפת-המקורות-הרשמיים-שחייבים-לאסוף"/>
    <w:p>
      <w:pPr>
        <w:pStyle w:val="Heading2"/>
      </w:pPr>
      <w:r>
        <w:t xml:space="preserve">מפת המקורות הרשמיים שחייבים לאסוף</w:t>
      </w:r>
    </w:p>
    <w:bookmarkStart w:id="30" w:name="מקורות-הליבה-המשפטיים"/>
    <w:p>
      <w:pPr>
        <w:pStyle w:val="Heading3"/>
      </w:pPr>
      <w:r>
        <w:t xml:space="preserve">מקורות הליבה המשפטיים</w:t>
      </w:r>
    </w:p>
    <w:p>
      <w:pPr>
        <w:pStyle w:val="FirstParagraph"/>
      </w:pPr>
      <w:r>
        <w:t xml:space="preserve">החבילה המשפטית המינימלית צריכה לכלול את חוקי היסוד של יחסי העבודה: חוק שעות עבודה ומנוחה; חוק חופשה שנתית; חוק דמי מחלה; חוק הגנת השכר; חוק הודעה לעובד ולמועמד לעבודה; חוק שכר מינימום; חוק פיצויי פיטורים; חוק הודעה מוקדמת לפיטורים ולהתפטרות; חוק עבודת נשים; וחוק עובדים זרים. אלה הם המקורות שעל פיהם נגזרים ספי שעות, חופשה, מחלה, מסירת תלוש, מסמכי קליטה, פיצויי פיטורים, מגבלות העסקה וממשק חוזה העבודה לעובדים זרים.</w:t>
      </w:r>
      <w:r>
        <w:t xml:space="preserve"> </w:t>
      </w:r>
      <w:hyperlink r:id="rId27">
        <w:r>
          <w:rPr>
            <w:rStyle w:val="Hyperlink"/>
          </w:rPr>
          <w:t xml:space="preserve">[6]</w:t>
        </w:r>
      </w:hyperlink>
    </w:p>
    <w:p>
      <w:pPr>
        <w:pStyle w:val="BodyText"/>
      </w:pPr>
      <w:r>
        <w:t xml:space="preserve">לצד החקיקה הראשית חייבים לכלול</w:t>
      </w:r>
      <w:r>
        <w:t xml:space="preserve"> </w:t>
      </w:r>
      <w:r>
        <w:rPr>
          <w:b/>
          <w:bCs/>
        </w:rPr>
        <w:t xml:space="preserve">צווי הרחבה כלליים</w:t>
      </w:r>
      <w:r>
        <w:t xml:space="preserve">: קיצור שבוע העבודה ל־42 שעות; פנסיית חובה; נסיעות; הבראה; וכל הוראת שעה רלוונטית לשנת מס/מלחמה/מילואים. בשנת 2026 פורסם גם צו הרחבה בנושא משרתי מילואים ובני זוגם וצבירת חופשה שנתית לעובדים מסוימים, ולכן תכנון לוקליזציה בלי פרמטריזציה שנתית של time off ושל צבירה יייצר שבר תפעולי מהר מאוד.</w:t>
      </w:r>
      <w:r>
        <w:t xml:space="preserve"> </w:t>
      </w:r>
      <w:hyperlink r:id="rId28">
        <w:r>
          <w:rPr>
            <w:rStyle w:val="Hyperlink"/>
          </w:rPr>
          <w:t xml:space="preserve">[7]</w:t>
        </w:r>
      </w:hyperlink>
    </w:p>
    <w:p>
      <w:pPr>
        <w:pStyle w:val="BodyText"/>
      </w:pPr>
      <w:r>
        <w:t xml:space="preserve">במקרה של מפעל, צריך לבדוק גם</w:t>
      </w:r>
      <w:r>
        <w:t xml:space="preserve"> </w:t>
      </w:r>
      <w:r>
        <w:rPr>
          <w:b/>
          <w:bCs/>
        </w:rPr>
        <w:t xml:space="preserve">צווי הרחבה ענפיים</w:t>
      </w:r>
      <w:r>
        <w:t xml:space="preserve">. אם המפעל מסווג לענף המתכת, החשמל, האלקטרוניקה או התוכנה, ייתכן שיחולו הוראות ענפיות מיטיבות או ספציפיות מעבר לבסיס הכללי, ולכן הלוקליזציה חייבת לתמוך במודל של “base statutory + sector override”. משרד העבודה מחזיק מאגר צווי הרחבה, ובו גם צו ההרחבה בענף המתכת/חשמל/אלקטרוניקה.</w:t>
      </w:r>
      <w:r>
        <w:t xml:space="preserve"> </w:t>
      </w:r>
      <w:hyperlink r:id="rId29">
        <w:r>
          <w:rPr>
            <w:rStyle w:val="Hyperlink"/>
          </w:rPr>
          <w:t xml:space="preserve">[8]</w:t>
        </w:r>
      </w:hyperlink>
    </w:p>
    <w:bookmarkEnd w:id="30"/>
    <w:bookmarkStart w:id="33" w:name="מקורות-מס-ביטוח-לאומי-ופנסיה"/>
    <w:p>
      <w:pPr>
        <w:pStyle w:val="Heading3"/>
      </w:pPr>
      <w:r>
        <w:t xml:space="preserve">מקורות מס, ביטוח לאומי ופנסיה</w:t>
      </w:r>
    </w:p>
    <w:p>
      <w:pPr>
        <w:pStyle w:val="FirstParagraph"/>
      </w:pPr>
      <w:r>
        <w:t xml:space="preserve">מקור השכר־מס המרכזי הוא</w:t>
      </w:r>
      <w:r>
        <w:t xml:space="preserve"> </w:t>
      </w:r>
      <w:r>
        <w:rPr>
          <w:b/>
          <w:bCs/>
        </w:rPr>
        <w:t xml:space="preserve">חוברת הניכויים החודשית</w:t>
      </w:r>
      <w:r>
        <w:t xml:space="preserve"> </w:t>
      </w:r>
      <w:r>
        <w:t xml:space="preserve">של רשות המסים. בחוברת המעודכנת ל־2026 מפורסמים שיעורי המס, מדרגות המס, נקודת הזיכוי, הוראות לשינויים בטופס 101, עדכוני הטבות מס ביישובים, והארכת תוקף של תקנות מסוימות — למשל הטבת המס למשמרות עד 31.12.2026 בכפוף לתנאי סעיף 10 לפקודה.</w:t>
      </w:r>
      <w:r>
        <w:t xml:space="preserve"> </w:t>
      </w:r>
      <w:hyperlink r:id="rId24">
        <w:r>
          <w:rPr>
            <w:rStyle w:val="Hyperlink"/>
          </w:rPr>
          <w:t xml:space="preserve">[9]</w:t>
        </w:r>
      </w:hyperlink>
    </w:p>
    <w:p>
      <w:pPr>
        <w:pStyle w:val="BodyText"/>
      </w:pPr>
      <w:r>
        <w:t xml:space="preserve">ל־2026 פורסמו גם שיעורי דמי הביטוח הלאומי ודמי ביטוח הבריאות לעובדים שכירים. באתר ביטוח לאומי מופיעה מדרגת גבייה מופחתת של 7,703 ₪, תקרה של 51,910 ₪, וסך שיעורים בטור 1 של 8.78% במדרגה המופחתת ו־19.77% במדרגה המלאה, עם פירוט עובד/מעסיק. מאחר שחלק מהאחוזים השתנו ב־2025–2026, אין להטמיע אותם בקוד קבוע.</w:t>
      </w:r>
      <w:r>
        <w:t xml:space="preserve"> </w:t>
      </w:r>
      <w:hyperlink r:id="rId31">
        <w:r>
          <w:rPr>
            <w:rStyle w:val="Hyperlink"/>
          </w:rPr>
          <w:t xml:space="preserve">[10]</w:t>
        </w:r>
      </w:hyperlink>
    </w:p>
    <w:p>
      <w:pPr>
        <w:pStyle w:val="BodyText"/>
      </w:pPr>
      <w:r>
        <w:t xml:space="preserve">לשכבת הפנסיה יש לאסוף שני סוגי מקורות: הנורמה המהותית של פנסיית חובה וההיבט התפעולי של</w:t>
      </w:r>
      <w:r>
        <w:t xml:space="preserve"> </w:t>
      </w:r>
      <w:r>
        <w:rPr>
          <w:b/>
          <w:bCs/>
        </w:rPr>
        <w:t xml:space="preserve">ממשק מעסיקים</w:t>
      </w:r>
      <w:r>
        <w:t xml:space="preserve">. משרד העבודה מפרסם את הזכות לביטוח פנסיוני ואת שיעור ההפרשות המינימלי הכולל של 18.5% מהשכר החל מ־1.1.2017, ובצד היישומי רשות שוק ההון מפרסמת את “מבנה אחיד להעברת מידע ונתונים בשוק החיסכון הפנסיוני” ואת כללי ההיזון החוזר וקבצי “ממשק מעסיקים – דיווח שוטף/שלילי”. בנוסף, סעיף 14 וחלופות פיצויים מחייבים אחיזה גם באישור הכללי של תשלומי מעביד לפנסיה/ביטוח במקום פיצויי פיטורים.</w:t>
      </w:r>
      <w:r>
        <w:t xml:space="preserve"> </w:t>
      </w:r>
      <w:hyperlink r:id="rId32">
        <w:r>
          <w:rPr>
            <w:rStyle w:val="Hyperlink"/>
          </w:rPr>
          <w:t xml:space="preserve">[11]</w:t>
        </w:r>
      </w:hyperlink>
    </w:p>
    <w:bookmarkEnd w:id="33"/>
    <w:bookmarkStart w:id="35" w:name="מקורות-לעובדים-זרים-ולעובדים-פלסטינים"/>
    <w:p>
      <w:pPr>
        <w:pStyle w:val="Heading3"/>
      </w:pPr>
      <w:r>
        <w:t xml:space="preserve">מקורות לעובדים זרים ולעובדים פלסטינים</w:t>
      </w:r>
    </w:p>
    <w:p>
      <w:pPr>
        <w:pStyle w:val="FirstParagraph"/>
      </w:pPr>
      <w:r>
        <w:t xml:space="preserve">לעובדים זרים מסרי לנקה בענף התעשייה חייבים לכלול את נוהל ההיתר והרישיון בענף התעשייה, את חוזה ההעסקה הסטנדרטי המעודכן ל־2026, את נספחי הניכויים המותרים, ואת הודעות הסכומים השנתיות של רשות האוכלוסין וההגירה. הנוהל קובע בין היתר ניכויי מגורים/ביטוח רפואי רק לפי התקנות, וכן חובת הפקדה חודשית לפיקדון לעובד זר; החוזה הסטנדרטי קובע שהמסמכים יימסרו לעובד בשפה שהוא מבין, שיועמד נציג מטעם המעסיק שייתן מענה בשפתו, ושחוזה זה מחליף את הודעת תנאי העבודה; והוא מזכיר גם רישום העסקת העובד בביטוח הלאומי.</w:t>
      </w:r>
      <w:r>
        <w:t xml:space="preserve"> </w:t>
      </w:r>
      <w:hyperlink r:id="rId22">
        <w:r>
          <w:rPr>
            <w:rStyle w:val="Hyperlink"/>
          </w:rPr>
          <w:t xml:space="preserve">[12]</w:t>
        </w:r>
      </w:hyperlink>
    </w:p>
    <w:p>
      <w:pPr>
        <w:pStyle w:val="BodyText"/>
      </w:pPr>
      <w:r>
        <w:t xml:space="preserve">לעובדים פלסטינים בענף התעשייה והשירותים, אין להסתפק ב”HR כללי”. צריך לכלול את נוהל 9.1.3001, את התנאים הכלליים לתוקף ההיתר, את החוזר שקובע שמעבר מינואר 2025 חילול השכר והנפקת התלוש הם באחריות המעסיקים, ואת המדריך/נוהל החברתי־כספי לרכיבי פנסיה, היטל השוואה, בול בריאות, מס הכנסה וביטוח לאומי. הנוהל מחייב גם ניהול רישום נוכחות בכרטיס נוכחות/פנקס שעות עבודה, דיווח מקוון של תוצאות חישוב השכר, ולפי הנוהל בענף התעשייה והשירותים גם קובץ אקסל ונתוני 102, ולאחר משוב תקין — תשלום רכיבי המדינה באתר הממשלתי והפקדות פנסיה/פיצויים דרך “עמיתים”.</w:t>
      </w:r>
      <w:r>
        <w:t xml:space="preserve"> </w:t>
      </w:r>
      <w:hyperlink r:id="rId34">
        <w:r>
          <w:rPr>
            <w:rStyle w:val="Hyperlink"/>
          </w:rPr>
          <w:t xml:space="preserve">[13]</w:t>
        </w:r>
      </w:hyperlink>
    </w:p>
    <w:bookmarkEnd w:id="35"/>
    <w:bookmarkStart w:id="42" w:name="טופסי-חובה-וממשקי-דיווח"/>
    <w:p>
      <w:pPr>
        <w:pStyle w:val="Heading3"/>
      </w:pPr>
      <w:r>
        <w:t xml:space="preserve">טופסי חובה וממשקי דיווח</w:t>
      </w:r>
    </w:p>
    <w:p>
      <w:pPr>
        <w:pStyle w:val="FirstParagraph"/>
      </w:pPr>
      <w:r>
        <w:t xml:space="preserve">המקורות הטכניים העיקריים הם אלה: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תחום</w:t>
            </w:r>
          </w:p>
        </w:tc>
        <w:tc>
          <w:tcPr/>
          <w:p>
            <w:pPr>
              <w:pStyle w:val="Compact"/>
            </w:pPr>
            <w:r>
              <w:t xml:space="preserve">מקור רשמי</w:t>
            </w:r>
          </w:p>
        </w:tc>
        <w:tc>
          <w:tcPr/>
          <w:p>
            <w:pPr>
              <w:pStyle w:val="Compact"/>
            </w:pPr>
            <w:r>
              <w:t xml:space="preserve">למה הוא נדרש</w:t>
            </w:r>
          </w:p>
        </w:tc>
      </w:tr>
      <w:tr>
        <w:tc>
          <w:tcPr/>
          <w:p>
            <w:pPr>
              <w:pStyle w:val="Compact"/>
            </w:pPr>
            <w:r>
              <w:t xml:space="preserve">טופס 101 אלקטרוני</w:t>
            </w:r>
          </w:p>
        </w:tc>
        <w:tc>
          <w:tcPr/>
          <w:p>
            <w:pPr>
              <w:pStyle w:val="Compact"/>
            </w:pPr>
            <w:r>
              <w:t xml:space="preserve">כללים והוראות להפקת טופס 101 אלקטרוני לשנת 2026 + שירות אישור מערכת לבית תוכנה</w:t>
            </w:r>
            <w:r>
              <w:t xml:space="preserve"> </w:t>
            </w:r>
            <w:hyperlink r:id="rId25">
              <w:r>
                <w:rPr>
                  <w:rStyle w:val="Hyperlink"/>
                </w:rPr>
                <w:t xml:space="preserve">[14]</w:t>
              </w:r>
            </w:hyperlink>
          </w:p>
        </w:tc>
        <w:tc>
          <w:tcPr/>
          <w:p>
            <w:pPr>
              <w:pStyle w:val="Compact"/>
            </w:pPr>
            <w:r>
              <w:t xml:space="preserve">כדי לדעת אילו שדות חובה/רשות, מה נדרש לעובדים ללא ת״ז, ואיך להכשיר את המערכת כמערכת 101 אלקטרוני</w:t>
            </w:r>
          </w:p>
        </w:tc>
      </w:tr>
      <w:tr>
        <w:tc>
          <w:tcPr/>
          <w:p>
            <w:pPr>
              <w:pStyle w:val="Compact"/>
            </w:pPr>
            <w:r>
              <w:t xml:space="preserve">טופס 106</w:t>
            </w:r>
          </w:p>
        </w:tc>
        <w:tc>
          <w:tcPr/>
          <w:p>
            <w:pPr>
              <w:pStyle w:val="Compact"/>
            </w:pPr>
            <w:r>
              <w:t xml:space="preserve">שירות טופס 106 של רשות המסים</w:t>
            </w:r>
            <w:r>
              <w:t xml:space="preserve"> </w:t>
            </w:r>
            <w:hyperlink r:id="rId36">
              <w:r>
                <w:rPr>
                  <w:rStyle w:val="Hyperlink"/>
                </w:rPr>
                <w:t xml:space="preserve">[15]</w:t>
              </w:r>
            </w:hyperlink>
          </w:p>
        </w:tc>
        <w:tc>
          <w:tcPr/>
          <w:p>
            <w:pPr>
              <w:pStyle w:val="Compact"/>
            </w:pPr>
            <w:r>
              <w:t xml:space="preserve">מפרט את תכולת האישור שהמעסיק מנפיק לעובד</w:t>
            </w:r>
          </w:p>
        </w:tc>
      </w:tr>
      <w:tr>
        <w:tc>
          <w:tcPr/>
          <w:p>
            <w:pPr>
              <w:pStyle w:val="Compact"/>
            </w:pPr>
            <w:r>
              <w:t xml:space="preserve">דוח 126</w:t>
            </w:r>
          </w:p>
        </w:tc>
        <w:tc>
          <w:tcPr/>
          <w:p>
            <w:pPr>
              <w:pStyle w:val="Compact"/>
            </w:pPr>
            <w:r>
              <w:t xml:space="preserve">שירות שידור 126 + מבנה קובץ 126 המעודכן לשנות המס המתאימות</w:t>
            </w:r>
            <w:r>
              <w:t xml:space="preserve"> </w:t>
            </w:r>
            <w:hyperlink r:id="rId37">
              <w:r>
                <w:rPr>
                  <w:rStyle w:val="Hyperlink"/>
                </w:rPr>
                <w:t xml:space="preserve">[16]</w:t>
              </w:r>
            </w:hyperlink>
          </w:p>
        </w:tc>
        <w:tc>
          <w:tcPr/>
          <w:p>
            <w:pPr>
              <w:pStyle w:val="Compact"/>
            </w:pPr>
            <w:r>
              <w:t xml:space="preserve">מבנה רשומות וגרסת קובץ שנתית; כולל שינויים לפי שנת המס</w:t>
            </w:r>
          </w:p>
        </w:tc>
      </w:tr>
      <w:tr>
        <w:tc>
          <w:tcPr/>
          <w:p>
            <w:pPr>
              <w:pStyle w:val="Compact"/>
            </w:pPr>
            <w:r>
              <w:t xml:space="preserve">טופס 161</w:t>
            </w:r>
          </w:p>
        </w:tc>
        <w:tc>
          <w:tcPr/>
          <w:p>
            <w:pPr>
              <w:pStyle w:val="Compact"/>
            </w:pPr>
            <w:r>
              <w:t xml:space="preserve">טופס 161 המעודכן</w:t>
            </w:r>
            <w:r>
              <w:t xml:space="preserve"> </w:t>
            </w:r>
            <w:hyperlink r:id="rId38">
              <w:r>
                <w:rPr>
                  <w:rStyle w:val="Hyperlink"/>
                </w:rPr>
                <w:t xml:space="preserve">[17]</w:t>
              </w:r>
            </w:hyperlink>
          </w:p>
        </w:tc>
        <w:tc>
          <w:tcPr/>
          <w:p>
            <w:pPr>
              <w:pStyle w:val="Compact"/>
            </w:pPr>
            <w:r>
              <w:t xml:space="preserve">זרימת פרישה: מילוי חלק א’ ע״י מעסיק, חלק ב’ ע״י עובד, וחזרה לחלק ג’</w:t>
            </w:r>
          </w:p>
        </w:tc>
      </w:tr>
      <w:tr>
        <w:tc>
          <w:tcPr/>
          <w:p>
            <w:pPr>
              <w:pStyle w:val="Compact"/>
            </w:pPr>
            <w:r>
              <w:t xml:space="preserve">טופס 100 חודשי</w:t>
            </w:r>
          </w:p>
        </w:tc>
        <w:tc>
          <w:tcPr/>
          <w:p>
            <w:pPr>
              <w:pStyle w:val="Compact"/>
            </w:pPr>
            <w:r>
              <w:t xml:space="preserve">אתר B2B ביטוח לאומי לדיווחי שכר חודשיים</w:t>
            </w:r>
            <w:r>
              <w:t xml:space="preserve"> </w:t>
            </w:r>
            <w:hyperlink r:id="rId39">
              <w:r>
                <w:rPr>
                  <w:rStyle w:val="Hyperlink"/>
                </w:rPr>
                <w:t xml:space="preserve">[18]</w:t>
              </w:r>
            </w:hyperlink>
          </w:p>
        </w:tc>
        <w:tc>
          <w:tcPr/>
          <w:p>
            <w:pPr>
              <w:pStyle w:val="Compact"/>
            </w:pPr>
            <w:r>
              <w:t xml:space="preserve">חובת דיווח חודשי על הכנסה, ניכויים ונתוני העסקה; אינו מחליף 102/126</w:t>
            </w:r>
          </w:p>
        </w:tc>
      </w:tr>
      <w:tr>
        <w:tc>
          <w:tcPr/>
          <w:p>
            <w:pPr>
              <w:pStyle w:val="Compact"/>
            </w:pPr>
            <w:r>
              <w:t xml:space="preserve">טופס 102</w:t>
            </w:r>
          </w:p>
        </w:tc>
        <w:tc>
          <w:tcPr/>
          <w:p>
            <w:pPr>
              <w:pStyle w:val="Compact"/>
            </w:pPr>
            <w:r>
              <w:t xml:space="preserve">אתר B2B ביטוח לאומי לדיווח ותשלום</w:t>
            </w:r>
            <w:r>
              <w:t xml:space="preserve"> </w:t>
            </w:r>
            <w:hyperlink r:id="rId40">
              <w:r>
                <w:rPr>
                  <w:rStyle w:val="Hyperlink"/>
                </w:rPr>
                <w:t xml:space="preserve">[19]</w:t>
              </w:r>
            </w:hyperlink>
          </w:p>
        </w:tc>
        <w:tc>
          <w:tcPr/>
          <w:p>
            <w:pPr>
              <w:pStyle w:val="Compact"/>
            </w:pPr>
            <w:r>
              <w:t xml:space="preserve">דיווח ותשלום דמי ביטוח עד ה־15 לחודש</w:t>
            </w:r>
          </w:p>
        </w:tc>
      </w:tr>
      <w:tr>
        <w:tc>
          <w:tcPr/>
          <w:p>
            <w:pPr>
              <w:pStyle w:val="Compact"/>
            </w:pPr>
            <w:r>
              <w:t xml:space="preserve">ממשק מעסיקים פנסיוני</w:t>
            </w:r>
          </w:p>
        </w:tc>
        <w:tc>
          <w:tcPr/>
          <w:p>
            <w:pPr>
              <w:pStyle w:val="Compact"/>
            </w:pPr>
            <w:r>
              <w:t xml:space="preserve">חוזר מבנה אחיד + חוזר אופן הפקדת תשלומים לקופת גמל</w:t>
            </w:r>
            <w:r>
              <w:t xml:space="preserve"> </w:t>
            </w:r>
            <w:hyperlink r:id="rId41">
              <w:r>
                <w:rPr>
                  <w:rStyle w:val="Hyperlink"/>
                </w:rPr>
                <w:t xml:space="preserve">[20]</w:t>
              </w:r>
            </w:hyperlink>
          </w:p>
        </w:tc>
        <w:tc>
          <w:tcPr/>
          <w:p>
            <w:pPr>
              <w:pStyle w:val="Compact"/>
            </w:pPr>
            <w:r>
              <w:t xml:space="preserve">XML/ממשקי היזון חוזר מול גופים מוסדיים</w:t>
            </w:r>
          </w:p>
        </w:tc>
      </w:tr>
    </w:tbl>
    <w:bookmarkEnd w:id="42"/>
    <w:bookmarkStart w:id="44" w:name="מקורות-אבטחת-מידע-ופרטיות"/>
    <w:p>
      <w:pPr>
        <w:pStyle w:val="Heading3"/>
      </w:pPr>
      <w:r>
        <w:t xml:space="preserve">מקורות אבטחת מידע ופרטיות</w:t>
      </w:r>
    </w:p>
    <w:p>
      <w:pPr>
        <w:pStyle w:val="FirstParagraph"/>
      </w:pPr>
      <w:r>
        <w:t xml:space="preserve">מאגר שכר/HR ישראלי עם תעודות זהות, דרכונים, אשרות, פרטי בנק, מסמכים רפואיים ואישורי מחלה חייב להיבחן לפי חוק הגנת הפרטיות ותקנות הגנת הפרטיות (אבטחת מידע). הרשות להגנת הפרטיות מפרסמת גם מדריכים לסיווג רמת אבטחה, להיבטי מיקור־חוץ, ולתיקון 13 משנת 2025 שהוסיף חובות עדכון/הודעה/ממונה לפי נסיבות המאגר. אם התצורה תשתמש באירוח או אחסון خارج־ישראל, צריך לבחון גם את תקנות העברת מידע לחו״ל.</w:t>
      </w:r>
      <w:r>
        <w:t xml:space="preserve"> </w:t>
      </w:r>
      <w:hyperlink r:id="rId43">
        <w:r>
          <w:rPr>
            <w:rStyle w:val="Hyperlink"/>
          </w:rPr>
          <w:t xml:space="preserve">[21]</w:t>
        </w:r>
      </w:hyperlink>
    </w:p>
    <w:bookmarkEnd w:id="44"/>
    <w:bookmarkEnd w:id="45"/>
    <w:bookmarkStart w:id="61" w:name="מיפוי-משפטיחישובי-ועיצוב-נתונים"/>
    <w:p>
      <w:pPr>
        <w:pStyle w:val="Heading2"/>
      </w:pPr>
      <w:r>
        <w:t xml:space="preserve">מיפוי משפטי־חישובי ועיצוב נתונים</w:t>
      </w:r>
    </w:p>
    <w:bookmarkStart w:id="54" w:name="מטריצת-חוקלחישובלאובייקט-odoo"/>
    <w:p>
      <w:pPr>
        <w:pStyle w:val="Heading3"/>
      </w:pPr>
      <w:r>
        <w:t xml:space="preserve">מטריצת חוק־לחישוב־לאובייקט Odoo</w:t>
      </w:r>
    </w:p>
    <w:p>
      <w:pPr>
        <w:pStyle w:val="FirstParagraph"/>
      </w:pPr>
      <w:r>
        <w:t xml:space="preserve">הטבלה הבאה מציגה את הליבה של המודל: כל כלל סטטוטורי צריך “לנחות” על אובייקט Odoo ברור, ולא להישאר כטקסט במסמך אפיון בלבד.</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כלל משפטי/רגולטורי</w:t>
            </w:r>
          </w:p>
        </w:tc>
        <w:tc>
          <w:tcPr/>
          <w:p>
            <w:pPr>
              <w:pStyle w:val="Compact"/>
            </w:pPr>
            <w:r>
              <w:t xml:space="preserve">מקור</w:t>
            </w:r>
          </w:p>
        </w:tc>
        <w:tc>
          <w:tcPr/>
          <w:p>
            <w:pPr>
              <w:pStyle w:val="Compact"/>
            </w:pPr>
            <w:r>
              <w:t xml:space="preserve">שדות עובד/חוזה</w:t>
            </w:r>
          </w:p>
        </w:tc>
        <w:tc>
          <w:tcPr/>
          <w:p>
            <w:pPr>
              <w:pStyle w:val="Compact"/>
            </w:pPr>
            <w:r>
              <w:t xml:space="preserve">Work Entry / Time Off</w:t>
            </w:r>
          </w:p>
        </w:tc>
        <w:tc>
          <w:tcPr/>
          <w:p>
            <w:pPr>
              <w:pStyle w:val="Compact"/>
            </w:pPr>
            <w:r>
              <w:t xml:space="preserve">Salary Rules / Parameters</w:t>
            </w:r>
          </w:p>
        </w:tc>
        <w:tc>
          <w:tcPr/>
          <w:p>
            <w:pPr>
              <w:pStyle w:val="Compact"/>
            </w:pPr>
            <w:r>
              <w:t xml:space="preserve">דוחות/קבצים</w:t>
            </w:r>
          </w:p>
        </w:tc>
      </w:tr>
      <w:tr>
        <w:tc>
          <w:tcPr/>
          <w:p>
            <w:pPr>
              <w:pStyle w:val="Compact"/>
            </w:pPr>
            <w:r>
              <w:t xml:space="preserve">שכר מינימום חודשי/שעתי</w:t>
            </w:r>
          </w:p>
        </w:tc>
        <w:tc>
          <w:tcPr/>
          <w:p>
            <w:pPr>
              <w:pStyle w:val="Compact"/>
            </w:pPr>
            <w:r>
              <w:t xml:space="preserve">חוק שכר מינימום + הודעת 2025 על 5,571.75 ₪ ו־30.61 ₪ לשעה</w:t>
            </w:r>
            <w:r>
              <w:t xml:space="preserve"> </w:t>
            </w:r>
            <w:hyperlink r:id="rId46">
              <w:r>
                <w:rPr>
                  <w:rStyle w:val="Hyperlink"/>
                </w:rPr>
                <w:t xml:space="preserve">[22]</w:t>
              </w:r>
            </w:hyperlink>
          </w:p>
        </w:tc>
        <w:tc>
          <w:tcPr/>
          <w:p>
            <w:pPr>
              <w:pStyle w:val="Compact"/>
            </w:pPr>
            <w:r>
              <w:rPr>
                <w:rStyle w:val="VerbatimChar"/>
              </w:rPr>
              <w:t xml:space="preserve">contract.wage</w:t>
            </w:r>
            <w:r>
              <w:t xml:space="preserve">,</w:t>
            </w:r>
            <w:r>
              <w:t xml:space="preserve"> </w:t>
            </w:r>
            <w:r>
              <w:rPr>
                <w:rStyle w:val="VerbatimChar"/>
              </w:rPr>
              <w:t xml:space="preserve">x_il_pay_basis</w:t>
            </w:r>
            <w:r>
              <w:t xml:space="preserve">,</w:t>
            </w:r>
            <w:r>
              <w:t xml:space="preserve"> </w:t>
            </w:r>
            <w:r>
              <w:rPr>
                <w:rStyle w:val="VerbatimChar"/>
              </w:rPr>
              <w:t xml:space="preserve">x_il_hourly_rate_min_check</w:t>
            </w:r>
          </w:p>
        </w:tc>
        <w:tc>
          <w:tcPr/>
          <w:p>
            <w:pPr>
              <w:pStyle w:val="Compact"/>
            </w:pPr>
            <w:r>
              <w:t xml:space="preserve">—</w:t>
            </w:r>
          </w:p>
        </w:tc>
        <w:tc>
          <w:tcPr/>
          <w:p>
            <w:pPr>
              <w:pStyle w:val="Compact"/>
            </w:pPr>
            <w:r>
              <w:t xml:space="preserve">כלל אימות לפני חישוב; פרמטר</w:t>
            </w:r>
            <w:r>
              <w:t xml:space="preserve"> </w:t>
            </w:r>
            <w:r>
              <w:rPr>
                <w:rStyle w:val="VerbatimChar"/>
              </w:rPr>
              <w:t xml:space="preserve">minimum_wage_monthly</w:t>
            </w:r>
            <w:r>
              <w:t xml:space="preserve">,</w:t>
            </w:r>
            <w:r>
              <w:t xml:space="preserve"> </w:t>
            </w:r>
            <w:r>
              <w:rPr>
                <w:rStyle w:val="VerbatimChar"/>
              </w:rPr>
              <w:t xml:space="preserve">minimum_wage_hourly</w:t>
            </w:r>
          </w:p>
        </w:tc>
        <w:tc>
          <w:tcPr/>
          <w:p>
            <w:pPr>
              <w:pStyle w:val="Compact"/>
            </w:pPr>
            <w:r>
              <w:t xml:space="preserve">חריגות שכר מינימום</w:t>
            </w:r>
          </w:p>
        </w:tc>
      </w:tr>
      <w:tr>
        <w:tc>
          <w:tcPr/>
          <w:p>
            <w:pPr>
              <w:pStyle w:val="Compact"/>
            </w:pPr>
            <w:r>
              <w:t xml:space="preserve">שבוע עבודה 42 שעות</w:t>
            </w:r>
          </w:p>
        </w:tc>
        <w:tc>
          <w:tcPr/>
          <w:p>
            <w:pPr>
              <w:pStyle w:val="Compact"/>
            </w:pPr>
            <w:r>
              <w:t xml:space="preserve">צו קיצור שבוע העבודה/משרד העבודה</w:t>
            </w:r>
            <w:r>
              <w:t xml:space="preserve"> </w:t>
            </w:r>
            <w:hyperlink r:id="rId28">
              <w:r>
                <w:rPr>
                  <w:rStyle w:val="Hyperlink"/>
                </w:rPr>
                <w:t xml:space="preserve">[23]</w:t>
              </w:r>
            </w:hyperlink>
          </w:p>
        </w:tc>
        <w:tc>
          <w:tcPr/>
          <w:p>
            <w:pPr>
              <w:pStyle w:val="Compact"/>
            </w:pPr>
            <w:r>
              <w:rPr>
                <w:rStyle w:val="VerbatimChar"/>
              </w:rPr>
              <w:t xml:space="preserve">resource.calendar</w:t>
            </w:r>
            <w:r>
              <w:t xml:space="preserve">,</w:t>
            </w:r>
            <w:r>
              <w:t xml:space="preserve"> </w:t>
            </w:r>
            <w:r>
              <w:rPr>
                <w:rStyle w:val="VerbatimChar"/>
              </w:rPr>
              <w:t xml:space="preserve">x_il_standard_week_pattern</w:t>
            </w:r>
          </w:p>
        </w:tc>
        <w:tc>
          <w:tcPr/>
          <w:p>
            <w:pPr>
              <w:pStyle w:val="Compact"/>
            </w:pPr>
            <w:r>
              <w:t xml:space="preserve">Regular Hours</w:t>
            </w:r>
          </w:p>
        </w:tc>
        <w:tc>
          <w:tcPr/>
          <w:p>
            <w:pPr>
              <w:pStyle w:val="Compact"/>
            </w:pPr>
            <w:r>
              <w:t xml:space="preserve">פרמטרי threshold יומי/שבועי לפי 5/6 ימים</w:t>
            </w:r>
          </w:p>
        </w:tc>
        <w:tc>
          <w:tcPr/>
          <w:p>
            <w:pPr>
              <w:pStyle w:val="Compact"/>
            </w:pPr>
            <w:r>
              <w:t xml:space="preserve">דוח חריגות שעות</w:t>
            </w:r>
          </w:p>
        </w:tc>
      </w:tr>
      <w:tr>
        <w:tc>
          <w:tcPr/>
          <w:p>
            <w:pPr>
              <w:pStyle w:val="Compact"/>
            </w:pPr>
            <w:r>
              <w:t xml:space="preserve">שעות נוספות 125%/150%</w:t>
            </w:r>
          </w:p>
        </w:tc>
        <w:tc>
          <w:tcPr/>
          <w:p>
            <w:pPr>
              <w:pStyle w:val="Compact"/>
            </w:pPr>
            <w:r>
              <w:t xml:space="preserve">חוק שעות עבודה ומנוחה/מדריך שעות נוספות</w:t>
            </w:r>
            <w:r>
              <w:t xml:space="preserve"> </w:t>
            </w:r>
            <w:hyperlink r:id="rId47">
              <w:r>
                <w:rPr>
                  <w:rStyle w:val="Hyperlink"/>
                </w:rPr>
                <w:t xml:space="preserve">[24]</w:t>
              </w:r>
            </w:hyperlink>
          </w:p>
        </w:tc>
        <w:tc>
          <w:tcPr/>
          <w:p>
            <w:pPr>
              <w:pStyle w:val="Compact"/>
            </w:pPr>
            <w:r>
              <w:rPr>
                <w:rStyle w:val="VerbatimChar"/>
              </w:rPr>
              <w:t xml:space="preserve">x_il_ot_scheme</w:t>
            </w:r>
          </w:p>
        </w:tc>
        <w:tc>
          <w:tcPr/>
          <w:p>
            <w:pPr>
              <w:pStyle w:val="Compact"/>
            </w:pPr>
            <w:r>
              <w:rPr>
                <w:rStyle w:val="VerbatimChar"/>
              </w:rPr>
              <w:t xml:space="preserve">OT125</w:t>
            </w:r>
            <w:r>
              <w:t xml:space="preserve">,</w:t>
            </w:r>
            <w:r>
              <w:t xml:space="preserve"> </w:t>
            </w:r>
            <w:r>
              <w:rPr>
                <w:rStyle w:val="VerbatimChar"/>
              </w:rPr>
              <w:t xml:space="preserve">OT150</w:t>
            </w:r>
            <w:r>
              <w:t xml:space="preserve">,</w:t>
            </w:r>
            <w:r>
              <w:t xml:space="preserve"> </w:t>
            </w:r>
            <w:r>
              <w:rPr>
                <w:rStyle w:val="VerbatimChar"/>
              </w:rPr>
              <w:t xml:space="preserve">WeeklyRestOT</w:t>
            </w:r>
          </w:p>
        </w:tc>
        <w:tc>
          <w:tcPr/>
          <w:p>
            <w:pPr>
              <w:pStyle w:val="Compact"/>
            </w:pPr>
            <w:r>
              <w:t xml:space="preserve">כללי שכר OT; פרמטרים</w:t>
            </w:r>
            <w:r>
              <w:t xml:space="preserve"> </w:t>
            </w:r>
            <w:r>
              <w:rPr>
                <w:rStyle w:val="VerbatimChar"/>
              </w:rPr>
              <w:t xml:space="preserve">ot_first_two_rate</w:t>
            </w:r>
            <w:r>
              <w:t xml:space="preserve">,</w:t>
            </w:r>
            <w:r>
              <w:t xml:space="preserve"> </w:t>
            </w:r>
            <w:r>
              <w:rPr>
                <w:rStyle w:val="VerbatimChar"/>
              </w:rPr>
              <w:t xml:space="preserve">ot_after_two_rate</w:t>
            </w:r>
          </w:p>
        </w:tc>
        <w:tc>
          <w:tcPr/>
          <w:p>
            <w:pPr>
              <w:pStyle w:val="Compact"/>
            </w:pPr>
            <w:r>
              <w:t xml:space="preserve">תלוש, דוח OT</w:t>
            </w:r>
          </w:p>
        </w:tc>
      </w:tr>
      <w:tr>
        <w:tc>
          <w:tcPr/>
          <w:p>
            <w:pPr>
              <w:pStyle w:val="Compact"/>
            </w:pPr>
            <w:r>
              <w:t xml:space="preserve">מגבלות עבודה ביום/שבוע והיתר מיוחד</w:t>
            </w:r>
          </w:p>
        </w:tc>
        <w:tc>
          <w:tcPr/>
          <w:p>
            <w:pPr>
              <w:pStyle w:val="Compact"/>
            </w:pPr>
            <w:r>
              <w:t xml:space="preserve">שירות היתרים משרד העבודה</w:t>
            </w:r>
            <w:r>
              <w:t xml:space="preserve"> </w:t>
            </w:r>
            <w:hyperlink r:id="rId48">
              <w:r>
                <w:rPr>
                  <w:rStyle w:val="Hyperlink"/>
                </w:rPr>
                <w:t xml:space="preserve">[25]</w:t>
              </w:r>
            </w:hyperlink>
          </w:p>
        </w:tc>
        <w:tc>
          <w:tcPr/>
          <w:p>
            <w:pPr>
              <w:pStyle w:val="Compact"/>
            </w:pPr>
            <w:r>
              <w:rPr>
                <w:rStyle w:val="VerbatimChar"/>
              </w:rPr>
              <w:t xml:space="preserve">x_il_overtime_permit_ref</w:t>
            </w:r>
            <w:r>
              <w:t xml:space="preserve">,</w:t>
            </w:r>
            <w:r>
              <w:t xml:space="preserve"> </w:t>
            </w:r>
            <w:r>
              <w:rPr>
                <w:rStyle w:val="VerbatimChar"/>
              </w:rPr>
              <w:t xml:space="preserve">x_il_permit_expiry</w:t>
            </w:r>
          </w:p>
        </w:tc>
        <w:tc>
          <w:tcPr/>
          <w:p>
            <w:pPr>
              <w:pStyle w:val="Compact"/>
            </w:pPr>
            <w:r>
              <w:t xml:space="preserve">חריגת נוכחות</w:t>
            </w:r>
          </w:p>
        </w:tc>
        <w:tc>
          <w:tcPr/>
          <w:p>
            <w:pPr>
              <w:pStyle w:val="Compact"/>
            </w:pPr>
            <w:r>
              <w:t xml:space="preserve">מנוע חסימות/אזהרות; לא כלל שכר בלבד</w:t>
            </w:r>
          </w:p>
        </w:tc>
        <w:tc>
          <w:tcPr/>
          <w:p>
            <w:pPr>
              <w:pStyle w:val="Compact"/>
            </w:pPr>
            <w:r>
              <w:t xml:space="preserve">דוח compliance</w:t>
            </w:r>
          </w:p>
        </w:tc>
      </w:tr>
      <w:tr>
        <w:tc>
          <w:tcPr/>
          <w:p>
            <w:pPr>
              <w:pStyle w:val="Compact"/>
            </w:pPr>
            <w:r>
              <w:t xml:space="preserve">חופשה שנתית</w:t>
            </w:r>
          </w:p>
        </w:tc>
        <w:tc>
          <w:tcPr/>
          <w:p>
            <w:pPr>
              <w:pStyle w:val="Compact"/>
            </w:pPr>
            <w:r>
              <w:t xml:space="preserve">חוק חופשה שנתית + דף משרד העבודה</w:t>
            </w:r>
            <w:r>
              <w:t xml:space="preserve"> </w:t>
            </w:r>
            <w:hyperlink r:id="rId49">
              <w:r>
                <w:rPr>
                  <w:rStyle w:val="Hyperlink"/>
                </w:rPr>
                <w:t xml:space="preserve">[26]</w:t>
              </w:r>
            </w:hyperlink>
          </w:p>
        </w:tc>
        <w:tc>
          <w:tcPr/>
          <w:p>
            <w:pPr>
              <w:pStyle w:val="Compact"/>
            </w:pPr>
            <w:r>
              <w:rPr>
                <w:rStyle w:val="VerbatimChar"/>
              </w:rPr>
              <w:t xml:space="preserve">x_il_vacation_seniority_date</w:t>
            </w:r>
            <w:r>
              <w:t xml:space="preserve">,</w:t>
            </w:r>
            <w:r>
              <w:t xml:space="preserve"> </w:t>
            </w:r>
            <w:r>
              <w:rPr>
                <w:rStyle w:val="VerbatimChar"/>
              </w:rPr>
              <w:t xml:space="preserve">x_il_vacation_policy</w:t>
            </w:r>
          </w:p>
        </w:tc>
        <w:tc>
          <w:tcPr/>
          <w:p>
            <w:pPr>
              <w:pStyle w:val="Compact"/>
            </w:pPr>
            <w:r>
              <w:rPr>
                <w:rStyle w:val="VerbatimChar"/>
              </w:rPr>
              <w:t xml:space="preserve">Annual Leave</w:t>
            </w:r>
            <w:r>
              <w:t xml:space="preserve"> </w:t>
            </w:r>
            <w:r>
              <w:t xml:space="preserve">/ allocation</w:t>
            </w:r>
          </w:p>
        </w:tc>
        <w:tc>
          <w:tcPr/>
          <w:p>
            <w:pPr>
              <w:pStyle w:val="Compact"/>
            </w:pPr>
            <w:r>
              <w:t xml:space="preserve">accrual plan לפי ותק; פדיון חופשה בסיום עבודה</w:t>
            </w:r>
          </w:p>
        </w:tc>
        <w:tc>
          <w:tcPr/>
          <w:p>
            <w:pPr>
              <w:pStyle w:val="Compact"/>
            </w:pPr>
            <w:r>
              <w:t xml:space="preserve">יתרות, תלוש, פדיון</w:t>
            </w:r>
          </w:p>
        </w:tc>
      </w:tr>
      <w:tr>
        <w:tc>
          <w:tcPr/>
          <w:p>
            <w:pPr>
              <w:pStyle w:val="Compact"/>
            </w:pPr>
            <w:r>
              <w:t xml:space="preserve">דמי מחלה 1.5 יום לחודש; יום ראשון 0%; ימים 2–3 ב־50%; מרביעי 100%</w:t>
            </w:r>
          </w:p>
        </w:tc>
        <w:tc>
          <w:tcPr/>
          <w:p>
            <w:pPr>
              <w:pStyle w:val="Compact"/>
            </w:pPr>
            <w:r>
              <w:t xml:space="preserve">חוק דמי מחלה / משרד העבודה</w:t>
            </w:r>
            <w:r>
              <w:t xml:space="preserve"> </w:t>
            </w:r>
            <w:hyperlink r:id="rId50">
              <w:r>
                <w:rPr>
                  <w:rStyle w:val="Hyperlink"/>
                </w:rPr>
                <w:t xml:space="preserve">[27]</w:t>
              </w:r>
            </w:hyperlink>
          </w:p>
        </w:tc>
        <w:tc>
          <w:tcPr/>
          <w:p>
            <w:pPr>
              <w:pStyle w:val="Compact"/>
            </w:pPr>
            <w:r>
              <w:rPr>
                <w:rStyle w:val="VerbatimChar"/>
              </w:rPr>
              <w:t xml:space="preserve">x_il_sick_balance_days</w:t>
            </w:r>
            <w:r>
              <w:t xml:space="preserve">,</w:t>
            </w:r>
            <w:r>
              <w:t xml:space="preserve"> </w:t>
            </w:r>
            <w:r>
              <w:rPr>
                <w:rStyle w:val="VerbatimChar"/>
              </w:rPr>
              <w:t xml:space="preserve">x_il_sick_certificate_required</w:t>
            </w:r>
          </w:p>
        </w:tc>
        <w:tc>
          <w:tcPr/>
          <w:p>
            <w:pPr>
              <w:pStyle w:val="Compact"/>
            </w:pPr>
            <w:r>
              <w:rPr>
                <w:rStyle w:val="VerbatimChar"/>
              </w:rPr>
              <w:t xml:space="preserve">Sick Leave</w:t>
            </w:r>
          </w:p>
        </w:tc>
        <w:tc>
          <w:tcPr/>
          <w:p>
            <w:pPr>
              <w:pStyle w:val="Compact"/>
            </w:pPr>
            <w:r>
              <w:t xml:space="preserve">כללי tiered sick pay; פרמטרים</w:t>
            </w:r>
            <w:r>
              <w:t xml:space="preserve"> </w:t>
            </w:r>
            <w:r>
              <w:rPr>
                <w:rStyle w:val="VerbatimChar"/>
              </w:rPr>
              <w:t xml:space="preserve">sick_day1=0</w:t>
            </w:r>
            <w:r>
              <w:t xml:space="preserve">,</w:t>
            </w:r>
            <w:r>
              <w:t xml:space="preserve"> </w:t>
            </w:r>
            <w:r>
              <w:rPr>
                <w:rStyle w:val="VerbatimChar"/>
              </w:rPr>
              <w:t xml:space="preserve">day2_3=0.5</w:t>
            </w:r>
            <w:r>
              <w:t xml:space="preserve">,</w:t>
            </w:r>
            <w:r>
              <w:t xml:space="preserve"> </w:t>
            </w:r>
            <w:r>
              <w:rPr>
                <w:rStyle w:val="VerbatimChar"/>
              </w:rPr>
              <w:t xml:space="preserve">day4_plus=1.0</w:t>
            </w:r>
          </w:p>
        </w:tc>
        <w:tc>
          <w:tcPr/>
          <w:p>
            <w:pPr>
              <w:pStyle w:val="Compact"/>
            </w:pPr>
            <w:r>
              <w:t xml:space="preserve">תלוש, יתרות, audit</w:t>
            </w:r>
          </w:p>
        </w:tc>
      </w:tr>
      <w:tr>
        <w:tc>
          <w:tcPr/>
          <w:p>
            <w:pPr>
              <w:pStyle w:val="Compact"/>
            </w:pPr>
            <w:r>
              <w:t xml:space="preserve">פנסיית חובה 18.5% לפחות</w:t>
            </w:r>
          </w:p>
        </w:tc>
        <w:tc>
          <w:tcPr/>
          <w:p>
            <w:pPr>
              <w:pStyle w:val="Compact"/>
            </w:pPr>
            <w:r>
              <w:t xml:space="preserve">צו פנסיית חובה / משרד העבודה</w:t>
            </w:r>
            <w:r>
              <w:t xml:space="preserve"> </w:t>
            </w:r>
            <w:hyperlink r:id="rId32">
              <w:r>
                <w:rPr>
                  <w:rStyle w:val="Hyperlink"/>
                </w:rPr>
                <w:t xml:space="preserve">[28]</w:t>
              </w:r>
            </w:hyperlink>
          </w:p>
        </w:tc>
        <w:tc>
          <w:tcPr/>
          <w:p>
            <w:pPr>
              <w:pStyle w:val="Compact"/>
            </w:pPr>
            <w:r>
              <w:rPr>
                <w:rStyle w:val="VerbatimChar"/>
              </w:rPr>
              <w:t xml:space="preserve">x_il_pension_status</w:t>
            </w:r>
            <w:r>
              <w:t xml:space="preserve">,</w:t>
            </w:r>
            <w:r>
              <w:t xml:space="preserve"> </w:t>
            </w:r>
            <w:r>
              <w:rPr>
                <w:rStyle w:val="VerbatimChar"/>
              </w:rPr>
              <w:t xml:space="preserve">x_il_has_existing_pension</w:t>
            </w:r>
            <w:r>
              <w:t xml:space="preserve">,</w:t>
            </w:r>
            <w:r>
              <w:t xml:space="preserve"> </w:t>
            </w:r>
            <w:r>
              <w:rPr>
                <w:rStyle w:val="VerbatimChar"/>
              </w:rPr>
              <w:t xml:space="preserve">x_il_pension_eligibility_date</w:t>
            </w:r>
            <w:r>
              <w:t xml:space="preserve">,</w:t>
            </w:r>
            <w:r>
              <w:t xml:space="preserve"> </w:t>
            </w:r>
            <w:r>
              <w:rPr>
                <w:rStyle w:val="VerbatimChar"/>
              </w:rPr>
              <w:t xml:space="preserve">x_il_fund_member_no</w:t>
            </w:r>
          </w:p>
        </w:tc>
        <w:tc>
          <w:tcPr/>
          <w:p>
            <w:pPr>
              <w:pStyle w:val="Compact"/>
            </w:pPr>
            <w:r>
              <w:t xml:space="preserve">—</w:t>
            </w:r>
          </w:p>
        </w:tc>
        <w:tc>
          <w:tcPr/>
          <w:p>
            <w:pPr>
              <w:pStyle w:val="Compact"/>
            </w:pPr>
            <w:r>
              <w:t xml:space="preserve">employee/employer/severance rules; parameter set by date</w:t>
            </w:r>
          </w:p>
        </w:tc>
        <w:tc>
          <w:tcPr/>
          <w:p>
            <w:pPr>
              <w:pStyle w:val="Compact"/>
            </w:pPr>
            <w:r>
              <w:t xml:space="preserve">תלוש, 106, pension XML</w:t>
            </w:r>
          </w:p>
        </w:tc>
      </w:tr>
      <w:tr>
        <w:tc>
          <w:tcPr/>
          <w:p>
            <w:pPr>
              <w:pStyle w:val="Compact"/>
            </w:pPr>
            <w:r>
              <w:t xml:space="preserve">סעיף 14 ופיצויים</w:t>
            </w:r>
          </w:p>
        </w:tc>
        <w:tc>
          <w:tcPr/>
          <w:p>
            <w:pPr>
              <w:pStyle w:val="Compact"/>
            </w:pPr>
            <w:r>
              <w:t xml:space="preserve">חוק פיצויי פיטורים + האישור הכללי</w:t>
            </w:r>
            <w:r>
              <w:t xml:space="preserve"> </w:t>
            </w:r>
            <w:hyperlink r:id="rId51">
              <w:r>
                <w:rPr>
                  <w:rStyle w:val="Hyperlink"/>
                </w:rPr>
                <w:t xml:space="preserve">[29]</w:t>
              </w:r>
            </w:hyperlink>
          </w:p>
        </w:tc>
        <w:tc>
          <w:tcPr/>
          <w:p>
            <w:pPr>
              <w:pStyle w:val="Compact"/>
            </w:pPr>
            <w:r>
              <w:rPr>
                <w:rStyle w:val="VerbatimChar"/>
              </w:rPr>
              <w:t xml:space="preserve">x_il_section14</w:t>
            </w:r>
            <w:r>
              <w:t xml:space="preserve">,</w:t>
            </w:r>
            <w:r>
              <w:t xml:space="preserve"> </w:t>
            </w:r>
            <w:r>
              <w:rPr>
                <w:rStyle w:val="VerbatimChar"/>
              </w:rPr>
              <w:t xml:space="preserve">x_il_severance_completion_required</w:t>
            </w:r>
          </w:p>
        </w:tc>
        <w:tc>
          <w:tcPr/>
          <w:p>
            <w:pPr>
              <w:pStyle w:val="Compact"/>
            </w:pPr>
            <w:r>
              <w:t xml:space="preserve">—</w:t>
            </w:r>
          </w:p>
        </w:tc>
        <w:tc>
          <w:tcPr/>
          <w:p>
            <w:pPr>
              <w:pStyle w:val="Compact"/>
            </w:pPr>
            <w:r>
              <w:t xml:space="preserve">כלל השלמת 2.33% אם נדרש; פרמטרים לפי contract</w:t>
            </w:r>
          </w:p>
        </w:tc>
        <w:tc>
          <w:tcPr/>
          <w:p>
            <w:pPr>
              <w:pStyle w:val="Compact"/>
            </w:pPr>
            <w:r>
              <w:t xml:space="preserve">161, דוח פרישה</w:t>
            </w:r>
          </w:p>
        </w:tc>
      </w:tr>
      <w:tr>
        <w:tc>
          <w:tcPr/>
          <w:p>
            <w:pPr>
              <w:pStyle w:val="Compact"/>
            </w:pPr>
            <w:r>
              <w:t xml:space="preserve">מס הכנסה פרוגרסיבי + נקודת זיכוי 242 ₪ ב־2026</w:t>
            </w:r>
          </w:p>
        </w:tc>
        <w:tc>
          <w:tcPr/>
          <w:p>
            <w:pPr>
              <w:pStyle w:val="Compact"/>
            </w:pPr>
            <w:r>
              <w:t xml:space="preserve">חוברת ניכויים 2026</w:t>
            </w:r>
            <w:r>
              <w:t xml:space="preserve"> </w:t>
            </w:r>
            <w:hyperlink r:id="rId24">
              <w:r>
                <w:rPr>
                  <w:rStyle w:val="Hyperlink"/>
                </w:rPr>
                <w:t xml:space="preserve">[30]</w:t>
              </w:r>
            </w:hyperlink>
          </w:p>
        </w:tc>
        <w:tc>
          <w:tcPr/>
          <w:p>
            <w:pPr>
              <w:pStyle w:val="Compact"/>
            </w:pPr>
            <w:r>
              <w:rPr>
                <w:rStyle w:val="VerbatimChar"/>
              </w:rPr>
              <w:t xml:space="preserve">x_il_tax_residency</w:t>
            </w:r>
            <w:r>
              <w:t xml:space="preserve">,</w:t>
            </w:r>
            <w:r>
              <w:t xml:space="preserve"> </w:t>
            </w:r>
            <w:r>
              <w:rPr>
                <w:rStyle w:val="VerbatimChar"/>
              </w:rPr>
              <w:t xml:space="preserve">x_il_credit_points</w:t>
            </w:r>
            <w:r>
              <w:t xml:space="preserve">,</w:t>
            </w:r>
            <w:r>
              <w:t xml:space="preserve"> </w:t>
            </w:r>
            <w:r>
              <w:rPr>
                <w:rStyle w:val="VerbatimChar"/>
              </w:rPr>
              <w:t xml:space="preserve">x_il_settlement_code</w:t>
            </w:r>
            <w:r>
              <w:t xml:space="preserve">,</w:t>
            </w:r>
            <w:r>
              <w:t xml:space="preserve"> </w:t>
            </w:r>
            <w:r>
              <w:rPr>
                <w:rStyle w:val="VerbatimChar"/>
              </w:rPr>
              <w:t xml:space="preserve">x_il_form101_state</w:t>
            </w:r>
          </w:p>
        </w:tc>
        <w:tc>
          <w:tcPr/>
          <w:p>
            <w:pPr>
              <w:pStyle w:val="Compact"/>
            </w:pPr>
            <w:r>
              <w:t xml:space="preserve">—</w:t>
            </w:r>
          </w:p>
        </w:tc>
        <w:tc>
          <w:tcPr/>
          <w:p>
            <w:pPr>
              <w:pStyle w:val="Compact"/>
            </w:pPr>
            <w:r>
              <w:t xml:space="preserve">bracket tables versioned + credits matrix</w:t>
            </w:r>
          </w:p>
        </w:tc>
        <w:tc>
          <w:tcPr/>
          <w:p>
            <w:pPr>
              <w:pStyle w:val="Compact"/>
            </w:pPr>
            <w:r>
              <w:t xml:space="preserve">תלוש, 106, 126</w:t>
            </w:r>
          </w:p>
        </w:tc>
      </w:tr>
      <w:tr>
        <w:tc>
          <w:tcPr/>
          <w:p>
            <w:pPr>
              <w:pStyle w:val="Compact"/>
            </w:pPr>
            <w:r>
              <w:t xml:space="preserve">הטבת מס ביישוב מוטב</w:t>
            </w:r>
          </w:p>
        </w:tc>
        <w:tc>
          <w:tcPr/>
          <w:p>
            <w:pPr>
              <w:pStyle w:val="Compact"/>
            </w:pPr>
            <w:r>
              <w:t xml:space="preserve">חוברת ניכויים 2026</w:t>
            </w:r>
            <w:r>
              <w:t xml:space="preserve"> </w:t>
            </w:r>
            <w:hyperlink r:id="rId24">
              <w:r>
                <w:rPr>
                  <w:rStyle w:val="Hyperlink"/>
                </w:rPr>
                <w:t xml:space="preserve">[31]</w:t>
              </w:r>
            </w:hyperlink>
          </w:p>
        </w:tc>
        <w:tc>
          <w:tcPr/>
          <w:p>
            <w:pPr>
              <w:pStyle w:val="Compact"/>
            </w:pPr>
            <w:r>
              <w:rPr>
                <w:rStyle w:val="VerbatimChar"/>
              </w:rPr>
              <w:t xml:space="preserve">x_il_settlement_code</w:t>
            </w:r>
            <w:r>
              <w:t xml:space="preserve">,</w:t>
            </w:r>
            <w:r>
              <w:t xml:space="preserve"> </w:t>
            </w:r>
            <w:r>
              <w:rPr>
                <w:rStyle w:val="VerbatimChar"/>
              </w:rPr>
              <w:t xml:space="preserve">x_il_settlement_residency_from</w:t>
            </w:r>
          </w:p>
        </w:tc>
        <w:tc>
          <w:tcPr/>
          <w:p>
            <w:pPr>
              <w:pStyle w:val="Compact"/>
            </w:pPr>
            <w:r>
              <w:t xml:space="preserve">—</w:t>
            </w:r>
          </w:p>
        </w:tc>
        <w:tc>
          <w:tcPr/>
          <w:p>
            <w:pPr>
              <w:pStyle w:val="Compact"/>
            </w:pPr>
            <w:r>
              <w:t xml:space="preserve">deduction/credit parameter by locality and year</w:t>
            </w:r>
          </w:p>
        </w:tc>
        <w:tc>
          <w:tcPr/>
          <w:p>
            <w:pPr>
              <w:pStyle w:val="Compact"/>
            </w:pPr>
            <w:r>
              <w:t xml:space="preserve">תלוש, 106</w:t>
            </w:r>
          </w:p>
        </w:tc>
      </w:tr>
      <w:tr>
        <w:tc>
          <w:tcPr/>
          <w:p>
            <w:pPr>
              <w:pStyle w:val="Compact"/>
            </w:pPr>
            <w:r>
              <w:t xml:space="preserve">הטבת מס למשמרות במפעל תעשייתי עד 31.12.2026</w:t>
            </w:r>
          </w:p>
        </w:tc>
        <w:tc>
          <w:tcPr/>
          <w:p>
            <w:pPr>
              <w:pStyle w:val="Compact"/>
            </w:pPr>
            <w:r>
              <w:t xml:space="preserve">חוברת ניכויים 2026</w:t>
            </w:r>
            <w:r>
              <w:t xml:space="preserve"> </w:t>
            </w:r>
            <w:hyperlink r:id="rId24">
              <w:r>
                <w:rPr>
                  <w:rStyle w:val="Hyperlink"/>
                </w:rPr>
                <w:t xml:space="preserve">[32]</w:t>
              </w:r>
            </w:hyperlink>
          </w:p>
        </w:tc>
        <w:tc>
          <w:tcPr/>
          <w:p>
            <w:pPr>
              <w:pStyle w:val="Compact"/>
            </w:pPr>
            <w:r>
              <w:rPr>
                <w:rStyle w:val="VerbatimChar"/>
              </w:rPr>
              <w:t xml:space="preserve">x_il_shift_tax_credit_eligible</w:t>
            </w:r>
            <w:r>
              <w:t xml:space="preserve">,</w:t>
            </w:r>
            <w:r>
              <w:t xml:space="preserve"> </w:t>
            </w:r>
            <w:r>
              <w:rPr>
                <w:rStyle w:val="VerbatimChar"/>
              </w:rPr>
              <w:t xml:space="preserve">x_il_factory_shift_flag</w:t>
            </w:r>
          </w:p>
        </w:tc>
        <w:tc>
          <w:tcPr/>
          <w:p>
            <w:pPr>
              <w:pStyle w:val="Compact"/>
            </w:pPr>
            <w:r>
              <w:t xml:space="preserve">משמרת לילה/משמרת מזכה</w:t>
            </w:r>
          </w:p>
        </w:tc>
        <w:tc>
          <w:tcPr/>
          <w:p>
            <w:pPr>
              <w:pStyle w:val="Compact"/>
            </w:pPr>
            <w:r>
              <w:t xml:space="preserve">tax credit parameter set</w:t>
            </w:r>
          </w:p>
        </w:tc>
        <w:tc>
          <w:tcPr/>
          <w:p>
            <w:pPr>
              <w:pStyle w:val="Compact"/>
            </w:pPr>
            <w:r>
              <w:t xml:space="preserve">תלוש, end-year control</w:t>
            </w:r>
          </w:p>
        </w:tc>
      </w:tr>
      <w:tr>
        <w:tc>
          <w:tcPr/>
          <w:p>
            <w:pPr>
              <w:pStyle w:val="Compact"/>
            </w:pPr>
            <w:r>
              <w:t xml:space="preserve">ביטוח לאומי ובריאות לעובד שכיר</w:t>
            </w:r>
          </w:p>
        </w:tc>
        <w:tc>
          <w:tcPr/>
          <w:p>
            <w:pPr>
              <w:pStyle w:val="Compact"/>
            </w:pPr>
            <w:r>
              <w:t xml:space="preserve">ביטוח לאומי 2026</w:t>
            </w:r>
            <w:r>
              <w:t xml:space="preserve"> </w:t>
            </w:r>
            <w:hyperlink r:id="rId31">
              <w:r>
                <w:rPr>
                  <w:rStyle w:val="Hyperlink"/>
                </w:rPr>
                <w:t xml:space="preserve">[10]</w:t>
              </w:r>
            </w:hyperlink>
          </w:p>
        </w:tc>
        <w:tc>
          <w:tcPr/>
          <w:p>
            <w:pPr>
              <w:pStyle w:val="Compact"/>
            </w:pPr>
            <w:r>
              <w:rPr>
                <w:rStyle w:val="VerbatimChar"/>
              </w:rPr>
              <w:t xml:space="preserve">x_il_102_column</w:t>
            </w:r>
            <w:r>
              <w:t xml:space="preserve">,</w:t>
            </w:r>
            <w:r>
              <w:t xml:space="preserve"> </w:t>
            </w:r>
            <w:r>
              <w:rPr>
                <w:rStyle w:val="VerbatimChar"/>
              </w:rPr>
              <w:t xml:space="preserve">x_il_nii_category</w:t>
            </w:r>
          </w:p>
        </w:tc>
        <w:tc>
          <w:tcPr/>
          <w:p>
            <w:pPr>
              <w:pStyle w:val="Compact"/>
            </w:pPr>
            <w:r>
              <w:t xml:space="preserve">—</w:t>
            </w:r>
          </w:p>
        </w:tc>
        <w:tc>
          <w:tcPr/>
          <w:p>
            <w:pPr>
              <w:pStyle w:val="Compact"/>
            </w:pPr>
            <w:r>
              <w:t xml:space="preserve">reduced/full rate tables by worker type and period</w:t>
            </w:r>
          </w:p>
        </w:tc>
        <w:tc>
          <w:tcPr/>
          <w:p>
            <w:pPr>
              <w:pStyle w:val="Compact"/>
            </w:pPr>
            <w:r>
              <w:t xml:space="preserve">100, 102, תלוש</w:t>
            </w:r>
          </w:p>
        </w:tc>
      </w:tr>
      <w:tr>
        <w:tc>
          <w:tcPr/>
          <w:p>
            <w:pPr>
              <w:pStyle w:val="Compact"/>
            </w:pPr>
            <w:r>
              <w:t xml:space="preserve">נסיעות</w:t>
            </w:r>
          </w:p>
        </w:tc>
        <w:tc>
          <w:tcPr/>
          <w:p>
            <w:pPr>
              <w:pStyle w:val="Compact"/>
            </w:pPr>
            <w:r>
              <w:t xml:space="preserve">צו/הוראות מעסיק; ניהול דרך policy</w:t>
            </w:r>
          </w:p>
        </w:tc>
        <w:tc>
          <w:tcPr/>
          <w:p>
            <w:pPr>
              <w:pStyle w:val="Compact"/>
            </w:pPr>
            <w:r>
              <w:rPr>
                <w:rStyle w:val="VerbatimChar"/>
              </w:rPr>
              <w:t xml:space="preserve">x_il_travel_policy</w:t>
            </w:r>
            <w:r>
              <w:t xml:space="preserve">,</w:t>
            </w:r>
            <w:r>
              <w:t xml:space="preserve"> </w:t>
            </w:r>
            <w:r>
              <w:rPr>
                <w:rStyle w:val="VerbatimChar"/>
              </w:rPr>
              <w:t xml:space="preserve">x_il_commute_days_method</w:t>
            </w:r>
          </w:p>
        </w:tc>
        <w:tc>
          <w:tcPr/>
          <w:p>
            <w:pPr>
              <w:pStyle w:val="Compact"/>
            </w:pPr>
            <w:r>
              <w:t xml:space="preserve">Work days/onsite days</w:t>
            </w:r>
          </w:p>
        </w:tc>
        <w:tc>
          <w:tcPr/>
          <w:p>
            <w:pPr>
              <w:pStyle w:val="Compact"/>
            </w:pPr>
            <w:r>
              <w:t xml:space="preserve">allowance rule with daily cap parameter</w:t>
            </w:r>
          </w:p>
        </w:tc>
        <w:tc>
          <w:tcPr/>
          <w:p>
            <w:pPr>
              <w:pStyle w:val="Compact"/>
            </w:pPr>
            <w:r>
              <w:t xml:space="preserve">תלוש</w:t>
            </w:r>
          </w:p>
        </w:tc>
      </w:tr>
      <w:tr>
        <w:tc>
          <w:tcPr/>
          <w:p>
            <w:pPr>
              <w:pStyle w:val="Compact"/>
            </w:pPr>
            <w:r>
              <w:t xml:space="preserve">הבראה</w:t>
            </w:r>
          </w:p>
        </w:tc>
        <w:tc>
          <w:tcPr/>
          <w:p>
            <w:pPr>
              <w:pStyle w:val="Compact"/>
            </w:pPr>
            <w:r>
              <w:t xml:space="preserve">צו/הסכם החל וערך יום שנתי</w:t>
            </w:r>
          </w:p>
        </w:tc>
        <w:tc>
          <w:tcPr/>
          <w:p>
            <w:pPr>
              <w:pStyle w:val="Compact"/>
            </w:pPr>
            <w:r>
              <w:rPr>
                <w:rStyle w:val="VerbatimChar"/>
              </w:rPr>
              <w:t xml:space="preserve">x_il_recreation_seniority_date</w:t>
            </w:r>
            <w:r>
              <w:t xml:space="preserve">,</w:t>
            </w:r>
            <w:r>
              <w:t xml:space="preserve"> </w:t>
            </w:r>
            <w:r>
              <w:rPr>
                <w:rStyle w:val="VerbatimChar"/>
              </w:rPr>
              <w:t xml:space="preserve">x_il_sector_order</w:t>
            </w:r>
          </w:p>
        </w:tc>
        <w:tc>
          <w:tcPr/>
          <w:p>
            <w:pPr>
              <w:pStyle w:val="Compact"/>
            </w:pPr>
            <w:r>
              <w:t xml:space="preserve">—</w:t>
            </w:r>
          </w:p>
        </w:tc>
        <w:tc>
          <w:tcPr/>
          <w:p>
            <w:pPr>
              <w:pStyle w:val="Compact"/>
            </w:pPr>
            <w:r>
              <w:t xml:space="preserve">periodic rule with</w:t>
            </w:r>
            <w:r>
              <w:t xml:space="preserve"> </w:t>
            </w:r>
            <w:r>
              <w:rPr>
                <w:rStyle w:val="VerbatimChar"/>
              </w:rPr>
              <w:t xml:space="preserve">recreation_day_value</w:t>
            </w:r>
            <w:r>
              <w:t xml:space="preserve"> </w:t>
            </w:r>
            <w:r>
              <w:t xml:space="preserve">and</w:t>
            </w:r>
            <w:r>
              <w:t xml:space="preserve"> </w:t>
            </w:r>
            <w:r>
              <w:rPr>
                <w:rStyle w:val="VerbatimChar"/>
              </w:rPr>
              <w:t xml:space="preserve">days_by_seniority</w:t>
            </w:r>
          </w:p>
        </w:tc>
        <w:tc>
          <w:tcPr/>
          <w:p>
            <w:pPr>
              <w:pStyle w:val="Compact"/>
            </w:pPr>
            <w:r>
              <w:t xml:space="preserve">תלוש, annual run</w:t>
            </w:r>
          </w:p>
        </w:tc>
      </w:tr>
      <w:tr>
        <w:tc>
          <w:tcPr/>
          <w:p>
            <w:pPr>
              <w:pStyle w:val="Compact"/>
            </w:pPr>
            <w:r>
              <w:t xml:space="preserve">הודעה לעובד ושינוי תנאים</w:t>
            </w:r>
          </w:p>
        </w:tc>
        <w:tc>
          <w:tcPr/>
          <w:p>
            <w:pPr>
              <w:pStyle w:val="Compact"/>
            </w:pPr>
            <w:r>
              <w:t xml:space="preserve">חוק הודעה לעובד + טפסי דוגמה</w:t>
            </w:r>
          </w:p>
        </w:tc>
        <w:tc>
          <w:tcPr/>
          <w:p>
            <w:pPr>
              <w:pStyle w:val="Compact"/>
            </w:pPr>
            <w:r>
              <w:rPr>
                <w:rStyle w:val="VerbatimChar"/>
              </w:rPr>
              <w:t xml:space="preserve">contract.template</w:t>
            </w:r>
            <w:r>
              <w:t xml:space="preserve">,</w:t>
            </w:r>
            <w:r>
              <w:t xml:space="preserve"> </w:t>
            </w:r>
            <w:r>
              <w:rPr>
                <w:rStyle w:val="VerbatimChar"/>
              </w:rPr>
              <w:t xml:space="preserve">sign.template</w:t>
            </w:r>
          </w:p>
        </w:tc>
        <w:tc>
          <w:tcPr/>
          <w:p>
            <w:pPr>
              <w:pStyle w:val="Compact"/>
            </w:pPr>
            <w:r>
              <w:t xml:space="preserve">—</w:t>
            </w:r>
          </w:p>
        </w:tc>
        <w:tc>
          <w:tcPr/>
          <w:p>
            <w:pPr>
              <w:pStyle w:val="Compact"/>
            </w:pPr>
            <w:r>
              <w:t xml:space="preserve">—</w:t>
            </w:r>
          </w:p>
        </w:tc>
        <w:tc>
          <w:tcPr/>
          <w:p>
            <w:pPr>
              <w:pStyle w:val="Compact"/>
            </w:pPr>
            <w:r>
              <w:t xml:space="preserve">מסמך חתום, archive</w:t>
            </w:r>
            <w:r>
              <w:t xml:space="preserve"> </w:t>
            </w:r>
            <w:hyperlink r:id="rId52">
              <w:r>
                <w:rPr>
                  <w:rStyle w:val="Hyperlink"/>
                </w:rPr>
                <w:t xml:space="preserve">[33]</w:t>
              </w:r>
            </w:hyperlink>
          </w:p>
        </w:tc>
      </w:tr>
      <w:tr>
        <w:tc>
          <w:tcPr/>
          <w:p>
            <w:pPr>
              <w:pStyle w:val="Compact"/>
            </w:pPr>
            <w:r>
              <w:t xml:space="preserve">מסירת תלוש שכר ודיגיטציה</w:t>
            </w:r>
          </w:p>
        </w:tc>
        <w:tc>
          <w:tcPr/>
          <w:p>
            <w:pPr>
              <w:pStyle w:val="Compact"/>
            </w:pPr>
            <w:r>
              <w:t xml:space="preserve">חוק הגנת השכר + תקנות 2017</w:t>
            </w:r>
          </w:p>
        </w:tc>
        <w:tc>
          <w:tcPr/>
          <w:p>
            <w:pPr>
              <w:pStyle w:val="Compact"/>
            </w:pPr>
            <w:r>
              <w:rPr>
                <w:rStyle w:val="VerbatimChar"/>
              </w:rPr>
              <w:t xml:space="preserve">x_il_digital_payslip_consent</w:t>
            </w:r>
            <w:r>
              <w:t xml:space="preserve">,</w:t>
            </w:r>
            <w:r>
              <w:t xml:space="preserve"> </w:t>
            </w:r>
            <w:r>
              <w:rPr>
                <w:rStyle w:val="VerbatimChar"/>
              </w:rPr>
              <w:t xml:space="preserve">x_il_delivery_channel</w:t>
            </w:r>
          </w:p>
        </w:tc>
        <w:tc>
          <w:tcPr/>
          <w:p>
            <w:pPr>
              <w:pStyle w:val="Compact"/>
            </w:pPr>
            <w:r>
              <w:t xml:space="preserve">—</w:t>
            </w:r>
          </w:p>
        </w:tc>
        <w:tc>
          <w:tcPr/>
          <w:p>
            <w:pPr>
              <w:pStyle w:val="Compact"/>
            </w:pPr>
            <w:r>
              <w:t xml:space="preserve">—</w:t>
            </w:r>
          </w:p>
        </w:tc>
        <w:tc>
          <w:tcPr/>
          <w:p>
            <w:pPr>
              <w:pStyle w:val="Compact"/>
            </w:pPr>
            <w:r>
              <w:t xml:space="preserve">PDF/portal/email delivery</w:t>
            </w:r>
            <w:r>
              <w:t xml:space="preserve"> </w:t>
            </w:r>
            <w:hyperlink r:id="rId53">
              <w:r>
                <w:rPr>
                  <w:rStyle w:val="Hyperlink"/>
                </w:rPr>
                <w:t xml:space="preserve">[34]</w:t>
              </w:r>
            </w:hyperlink>
          </w:p>
        </w:tc>
      </w:tr>
      <w:tr>
        <w:tc>
          <w:tcPr/>
          <w:p>
            <w:pPr>
              <w:pStyle w:val="Compact"/>
            </w:pPr>
            <w:r>
              <w:t xml:space="preserve">עובד זר בתעשייה: ניכויי מגורים/ביטוח רק לפי התקנות + פיקדון</w:t>
            </w:r>
          </w:p>
        </w:tc>
        <w:tc>
          <w:tcPr/>
          <w:p>
            <w:pPr>
              <w:pStyle w:val="Compact"/>
            </w:pPr>
            <w:r>
              <w:t xml:space="preserve">נוהל התעשייה + עדכון סכומים 2026</w:t>
            </w:r>
          </w:p>
        </w:tc>
        <w:tc>
          <w:tcPr/>
          <w:p>
            <w:pPr>
              <w:pStyle w:val="Compact"/>
            </w:pPr>
            <w:r>
              <w:rPr>
                <w:rStyle w:val="VerbatimChar"/>
              </w:rPr>
              <w:t xml:space="preserve">x_il_foreign_housing_deduction</w:t>
            </w:r>
            <w:r>
              <w:t xml:space="preserve">,</w:t>
            </w:r>
            <w:r>
              <w:t xml:space="preserve"> </w:t>
            </w:r>
            <w:r>
              <w:rPr>
                <w:rStyle w:val="VerbatimChar"/>
              </w:rPr>
              <w:t xml:space="preserve">x_il_foreign_medical_deduction</w:t>
            </w:r>
            <w:r>
              <w:t xml:space="preserve">,</w:t>
            </w:r>
            <w:r>
              <w:t xml:space="preserve"> </w:t>
            </w:r>
            <w:r>
              <w:rPr>
                <w:rStyle w:val="VerbatimChar"/>
              </w:rPr>
              <w:t xml:space="preserve">x_il_foreign_deposit_required</w:t>
            </w:r>
          </w:p>
        </w:tc>
        <w:tc>
          <w:tcPr/>
          <w:p>
            <w:pPr>
              <w:pStyle w:val="Compact"/>
            </w:pPr>
            <w:r>
              <w:t xml:space="preserve">—</w:t>
            </w:r>
          </w:p>
        </w:tc>
        <w:tc>
          <w:tcPr/>
          <w:p>
            <w:pPr>
              <w:pStyle w:val="Compact"/>
            </w:pPr>
            <w:r>
              <w:t xml:space="preserve">deduction/liability rules versioned</w:t>
            </w:r>
          </w:p>
        </w:tc>
        <w:tc>
          <w:tcPr/>
          <w:p>
            <w:pPr>
              <w:pStyle w:val="Compact"/>
            </w:pPr>
            <w:r>
              <w:t xml:space="preserve">תלוש, דוח פיקדון</w:t>
            </w:r>
            <w:r>
              <w:t xml:space="preserve"> </w:t>
            </w:r>
            <w:hyperlink r:id="rId22">
              <w:r>
                <w:rPr>
                  <w:rStyle w:val="Hyperlink"/>
                </w:rPr>
                <w:t xml:space="preserve">[35]</w:t>
              </w:r>
            </w:hyperlink>
          </w:p>
        </w:tc>
      </w:tr>
      <w:tr>
        <w:tc>
          <w:tcPr/>
          <w:p>
            <w:pPr>
              <w:pStyle w:val="Compact"/>
            </w:pPr>
            <w:r>
              <w:t xml:space="preserve">עובד פלסטיני: רישום נוכחות, חישוב שכר ע״י מעסיק, דיווח אקסל/102, תשלומי מדינה ופנסיה</w:t>
            </w:r>
          </w:p>
        </w:tc>
        <w:tc>
          <w:tcPr/>
          <w:p>
            <w:pPr>
              <w:pStyle w:val="Compact"/>
            </w:pPr>
            <w:r>
              <w:t xml:space="preserve">נוהל 9.1.3001 + חוזר 05/2024</w:t>
            </w:r>
          </w:p>
        </w:tc>
        <w:tc>
          <w:tcPr/>
          <w:p>
            <w:pPr>
              <w:pStyle w:val="Compact"/>
            </w:pPr>
            <w:r>
              <w:rPr>
                <w:rStyle w:val="VerbatimChar"/>
              </w:rPr>
              <w:t xml:space="preserve">x_il_pal_permit_no</w:t>
            </w:r>
            <w:r>
              <w:t xml:space="preserve">,</w:t>
            </w:r>
            <w:r>
              <w:t xml:space="preserve"> </w:t>
            </w:r>
            <w:r>
              <w:rPr>
                <w:rStyle w:val="VerbatimChar"/>
              </w:rPr>
              <w:t xml:space="preserve">x_il_amitim_member_no</w:t>
            </w:r>
            <w:r>
              <w:t xml:space="preserve">,</w:t>
            </w:r>
            <w:r>
              <w:t xml:space="preserve"> </w:t>
            </w:r>
            <w:r>
              <w:rPr>
                <w:rStyle w:val="VerbatimChar"/>
              </w:rPr>
              <w:t xml:space="preserve">x_il_health_stamp</w:t>
            </w:r>
            <w:r>
              <w:t xml:space="preserve">,</w:t>
            </w:r>
            <w:r>
              <w:t xml:space="preserve"> </w:t>
            </w:r>
            <w:r>
              <w:rPr>
                <w:rStyle w:val="VerbatimChar"/>
              </w:rPr>
              <w:t xml:space="preserve">x_il_equalization_levy</w:t>
            </w:r>
          </w:p>
        </w:tc>
        <w:tc>
          <w:tcPr/>
          <w:p>
            <w:pPr>
              <w:pStyle w:val="Compact"/>
            </w:pPr>
            <w:r>
              <w:t xml:space="preserve">attendances mandatory</w:t>
            </w:r>
          </w:p>
        </w:tc>
        <w:tc>
          <w:tcPr/>
          <w:p>
            <w:pPr>
              <w:pStyle w:val="Compact"/>
            </w:pPr>
            <w:r>
              <w:t xml:space="preserve">special rules + export adapters</w:t>
            </w:r>
          </w:p>
        </w:tc>
        <w:tc>
          <w:tcPr/>
          <w:p>
            <w:pPr>
              <w:pStyle w:val="Compact"/>
            </w:pPr>
            <w:r>
              <w:t xml:space="preserve">Excel לשירות מעסיקים, 102, ממשלתי, Amitim</w:t>
            </w:r>
            <w:r>
              <w:t xml:space="preserve"> </w:t>
            </w:r>
            <w:hyperlink r:id="rId34">
              <w:r>
                <w:rPr>
                  <w:rStyle w:val="Hyperlink"/>
                </w:rPr>
                <w:t xml:space="preserve">[36]</w:t>
              </w:r>
            </w:hyperlink>
          </w:p>
        </w:tc>
      </w:tr>
    </w:tbl>
    <w:bookmarkEnd w:id="54"/>
    <w:bookmarkStart w:id="57" w:name="מודל-נתונים-מוצע"/>
    <w:p>
      <w:pPr>
        <w:pStyle w:val="Heading3"/>
      </w:pPr>
      <w:r>
        <w:t xml:space="preserve">מודל נתונים מוצע</w:t>
      </w:r>
    </w:p>
    <w:p>
      <w:pPr>
        <w:pStyle w:val="FirstParagraph"/>
      </w:pPr>
      <w:r>
        <w:t xml:space="preserve">העיקרון המומלץ הוא</w:t>
      </w:r>
      <w:r>
        <w:t xml:space="preserve"> </w:t>
      </w:r>
      <w:r>
        <w:rPr>
          <w:b/>
          <w:bCs/>
        </w:rPr>
        <w:t xml:space="preserve">להרחיב</w:t>
      </w:r>
      <w:r>
        <w:t xml:space="preserve"> </w:t>
      </w:r>
      <w:r>
        <w:t xml:space="preserve">את</w:t>
      </w:r>
      <w:r>
        <w:t xml:space="preserve"> </w:t>
      </w:r>
      <w:r>
        <w:rPr>
          <w:rStyle w:val="VerbatimChar"/>
        </w:rPr>
        <w:t xml:space="preserve">hr.employee</w:t>
      </w:r>
      <w:r>
        <w:t xml:space="preserve">,</w:t>
      </w:r>
      <w:r>
        <w:t xml:space="preserve"> </w:t>
      </w:r>
      <w:r>
        <w:rPr>
          <w:rStyle w:val="VerbatimChar"/>
        </w:rPr>
        <w:t xml:space="preserve">hr.contract</w:t>
      </w:r>
      <w:r>
        <w:t xml:space="preserve">,</w:t>
      </w:r>
      <w:r>
        <w:t xml:space="preserve"> </w:t>
      </w:r>
      <w:r>
        <w:rPr>
          <w:rStyle w:val="VerbatimChar"/>
        </w:rPr>
        <w:t xml:space="preserve">hr.work.entry.type</w:t>
      </w:r>
      <w:r>
        <w:t xml:space="preserve">,</w:t>
      </w:r>
      <w:r>
        <w:t xml:space="preserve"> </w:t>
      </w:r>
      <w:r>
        <w:rPr>
          <w:rStyle w:val="VerbatimChar"/>
        </w:rPr>
        <w:t xml:space="preserve">hr.leave.type</w:t>
      </w:r>
      <w:r>
        <w:t xml:space="preserve">,</w:t>
      </w:r>
      <w:r>
        <w:t xml:space="preserve"> </w:t>
      </w:r>
      <w:r>
        <w:rPr>
          <w:rStyle w:val="VerbatimChar"/>
        </w:rPr>
        <w:t xml:space="preserve">hr.payslip</w:t>
      </w:r>
      <w:r>
        <w:t xml:space="preserve">,</w:t>
      </w:r>
      <w:r>
        <w:t xml:space="preserve"> </w:t>
      </w:r>
      <w:r>
        <w:rPr>
          <w:rStyle w:val="VerbatimChar"/>
        </w:rPr>
        <w:t xml:space="preserve">res.partner.bank</w:t>
      </w:r>
      <w:r>
        <w:t xml:space="preserve">,</w:t>
      </w:r>
      <w:r>
        <w:t xml:space="preserve"> </w:t>
      </w:r>
      <w:r>
        <w:rPr>
          <w:rStyle w:val="VerbatimChar"/>
        </w:rPr>
        <w:t xml:space="preserve">documents.document</w:t>
      </w:r>
      <w:r>
        <w:t xml:space="preserve">,</w:t>
      </w:r>
      <w:r>
        <w:t xml:space="preserve"> </w:t>
      </w:r>
      <w:r>
        <w:rPr>
          <w:rStyle w:val="VerbatimChar"/>
        </w:rPr>
        <w:t xml:space="preserve">sign.template</w:t>
      </w:r>
      <w:r>
        <w:t xml:space="preserve"> </w:t>
      </w:r>
      <w:r>
        <w:t xml:space="preserve">ו־</w:t>
      </w:r>
      <w:r>
        <w:rPr>
          <w:rStyle w:val="VerbatimChar"/>
        </w:rPr>
        <w:t xml:space="preserve">resource.calendar</w:t>
      </w:r>
      <w:r>
        <w:t xml:space="preserve">, ולא לפצל את ישראל למודלים מנותקים. Odoo עצמה עובדת במבנה data-driven שבו views, security, reports ו־plain data מוגדרים כרשומות, ולכן גם הלוקליזציה הישראלית צריכה להישאר קרובה למבנה הסטנדרטי ולהוסיף שדות/רשומות/כללים במקום להחליף מסכים שלמים.</w:t>
      </w:r>
      <w:r>
        <w:t xml:space="preserve"> </w:t>
      </w:r>
      <w:hyperlink r:id="rId55">
        <w:r>
          <w:rPr>
            <w:rStyle w:val="Hyperlink"/>
          </w:rPr>
          <w:t xml:space="preserve">[37]</w:t>
        </w:r>
      </w:hyperlink>
    </w:p>
    <w:p>
      <w:pPr>
        <w:pStyle w:val="BodyText"/>
      </w:pPr>
      <w:r>
        <w:t xml:space="preserve">החלוקה המרכזית שאני ממליץ להוסיף היא שדה קטגוריה סטטוטורית אחד ברמת העובד, למשל</w:t>
      </w:r>
      <w:r>
        <w:t xml:space="preserve"> </w:t>
      </w:r>
      <w:r>
        <w:rPr>
          <w:rStyle w:val="VerbatimChar"/>
        </w:rPr>
        <w:t xml:space="preserve">x_il_employee_category</w:t>
      </w:r>
      <w:r>
        <w:t xml:space="preserve">, עם הערכים:</w:t>
      </w:r>
      <w:r>
        <w:t xml:space="preserve"> </w:t>
      </w:r>
      <w:r>
        <w:rPr>
          <w:rStyle w:val="VerbatimChar"/>
        </w:rPr>
        <w:t xml:space="preserve">israeli</w:t>
      </w:r>
      <w:r>
        <w:t xml:space="preserve">,</w:t>
      </w:r>
      <w:r>
        <w:t xml:space="preserve"> </w:t>
      </w:r>
      <w:r>
        <w:rPr>
          <w:rStyle w:val="VerbatimChar"/>
        </w:rPr>
        <w:t xml:space="preserve">foreign_sri_lanka_industry</w:t>
      </w:r>
      <w:r>
        <w:t xml:space="preserve">,</w:t>
      </w:r>
      <w:r>
        <w:t xml:space="preserve"> </w:t>
      </w:r>
      <w:r>
        <w:rPr>
          <w:rStyle w:val="VerbatimChar"/>
        </w:rPr>
        <w:t xml:space="preserve">palestinian_industry_services</w:t>
      </w:r>
      <w:r>
        <w:t xml:space="preserve">, ואם צריך בהמשך גם</w:t>
      </w:r>
      <w:r>
        <w:t xml:space="preserve"> </w:t>
      </w:r>
      <w:r>
        <w:rPr>
          <w:rStyle w:val="VerbatimChar"/>
        </w:rPr>
        <w:t xml:space="preserve">palestinian_general_permit</w:t>
      </w:r>
      <w:r>
        <w:t xml:space="preserve">/</w:t>
      </w:r>
      <w:r>
        <w:rPr>
          <w:rStyle w:val="VerbatimChar"/>
        </w:rPr>
        <w:t xml:space="preserve">retiree</w:t>
      </w:r>
      <w:r>
        <w:t xml:space="preserve">/</w:t>
      </w:r>
      <w:r>
        <w:rPr>
          <w:rStyle w:val="VerbatimChar"/>
        </w:rPr>
        <w:t xml:space="preserve">controlling_shareholder</w:t>
      </w:r>
      <w:r>
        <w:t xml:space="preserve">. מעליו יש להוסיף מנוע נגזרות שמחליט אוטומטית על salary structure type, טור 102, מפת Work Entry רלוונטית, חובה/אי־חובה של ממשק פנסיה, ודוחות שנתיים רלוונטיים. העובד לא צריך “לזכור” לאיזה חוק הוא שייך; המערכת צריכה לעשות זאת. זו המלצת תכן, והיא נשענת על כך שב־Odoo payroll work entries נוצרים אוטומטית מתוך Structure Type, Attendances ו־Time Off.</w:t>
      </w:r>
      <w:r>
        <w:t xml:space="preserve"> </w:t>
      </w:r>
      <w:hyperlink r:id="rId23">
        <w:r>
          <w:rPr>
            <w:rStyle w:val="Hyperlink"/>
          </w:rPr>
          <w:t xml:space="preserve">[38]</w:t>
        </w:r>
      </w:hyperlink>
    </w:p>
    <w:p>
      <w:pPr>
        <w:pStyle w:val="BodyText"/>
      </w:pPr>
      <w:r>
        <w:t xml:space="preserve">להלן סט השדות המינימלי המומלץ: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מודל</w:t>
            </w:r>
          </w:p>
        </w:tc>
        <w:tc>
          <w:tcPr/>
          <w:p>
            <w:pPr>
              <w:pStyle w:val="Compact"/>
            </w:pPr>
            <w:r>
              <w:t xml:space="preserve">שדה</w:t>
            </w:r>
          </w:p>
        </w:tc>
        <w:tc>
          <w:tcPr/>
          <w:p>
            <w:pPr>
              <w:pStyle w:val="Compact"/>
            </w:pPr>
            <w:r>
              <w:t xml:space="preserve">מי צריך אותו</w:t>
            </w:r>
          </w:p>
        </w:tc>
        <w:tc>
          <w:tcPr/>
          <w:p>
            <w:pPr>
              <w:pStyle w:val="Compact"/>
            </w:pPr>
            <w:r>
              <w:t xml:space="preserve">הרשאה מומלצת</w:t>
            </w:r>
          </w:p>
        </w:tc>
      </w:tr>
      <w:tr>
        <w:tc>
          <w:tcPr/>
          <w:p>
            <w:pPr>
              <w:pStyle w:val="Compact"/>
            </w:pPr>
            <w:r>
              <w:rPr>
                <w:rStyle w:val="VerbatimChar"/>
              </w:rPr>
              <w:t xml:space="preserve">hr.employee</w:t>
            </w:r>
          </w:p>
        </w:tc>
        <w:tc>
          <w:tcPr/>
          <w:p>
            <w:pPr>
              <w:pStyle w:val="Compact"/>
            </w:pPr>
            <w:r>
              <w:rPr>
                <w:rStyle w:val="VerbatimChar"/>
              </w:rPr>
              <w:t xml:space="preserve">x_il_employee_category</w:t>
            </w:r>
          </w:p>
        </w:tc>
        <w:tc>
          <w:tcPr/>
          <w:p>
            <w:pPr>
              <w:pStyle w:val="Compact"/>
            </w:pPr>
            <w:r>
              <w:t xml:space="preserve">כל עובד</w:t>
            </w:r>
          </w:p>
        </w:tc>
        <w:tc>
          <w:tcPr/>
          <w:p>
            <w:pPr>
              <w:pStyle w:val="Compact"/>
            </w:pPr>
            <w:r>
              <w:t xml:space="preserve">HR + Payroll</w:t>
            </w:r>
          </w:p>
        </w:tc>
      </w:tr>
      <w:tr>
        <w:tc>
          <w:tcPr/>
          <w:p>
            <w:pPr>
              <w:pStyle w:val="Compact"/>
            </w:pPr>
            <w:r>
              <w:rPr>
                <w:rStyle w:val="VerbatimChar"/>
              </w:rPr>
              <w:t xml:space="preserve">hr.employee</w:t>
            </w:r>
          </w:p>
        </w:tc>
        <w:tc>
          <w:tcPr/>
          <w:p>
            <w:pPr>
              <w:pStyle w:val="Compact"/>
            </w:pPr>
            <w:r>
              <w:rPr>
                <w:rStyle w:val="VerbatimChar"/>
              </w:rPr>
              <w:t xml:space="preserve">x_il_pay_basis</w:t>
            </w:r>
            <w:r>
              <w:t xml:space="preserve"> </w:t>
            </w:r>
            <w:r>
              <w:t xml:space="preserve">(monthly/daily/hourly)</w:t>
            </w:r>
          </w:p>
        </w:tc>
        <w:tc>
          <w:tcPr/>
          <w:p>
            <w:pPr>
              <w:pStyle w:val="Compact"/>
            </w:pPr>
            <w:r>
              <w:t xml:space="preserve">כל עובד</w:t>
            </w:r>
          </w:p>
        </w:tc>
        <w:tc>
          <w:tcPr/>
          <w:p>
            <w:pPr>
              <w:pStyle w:val="Compact"/>
            </w:pPr>
            <w:r>
              <w:t xml:space="preserve">HR + Payroll</w:t>
            </w:r>
          </w:p>
        </w:tc>
      </w:tr>
      <w:tr>
        <w:tc>
          <w:tcPr/>
          <w:p>
            <w:pPr>
              <w:pStyle w:val="Compact"/>
            </w:pPr>
            <w:r>
              <w:rPr>
                <w:rStyle w:val="VerbatimChar"/>
              </w:rPr>
              <w:t xml:space="preserve">hr.employee</w:t>
            </w:r>
          </w:p>
        </w:tc>
        <w:tc>
          <w:tcPr/>
          <w:p>
            <w:pPr>
              <w:pStyle w:val="Compact"/>
            </w:pPr>
            <w:r>
              <w:rPr>
                <w:rStyle w:val="VerbatimChar"/>
              </w:rPr>
              <w:t xml:space="preserve">x_il_standard_week_pattern</w:t>
            </w:r>
          </w:p>
        </w:tc>
        <w:tc>
          <w:tcPr/>
          <w:p>
            <w:pPr>
              <w:pStyle w:val="Compact"/>
            </w:pPr>
            <w:r>
              <w:t xml:space="preserve">כל עובד</w:t>
            </w:r>
          </w:p>
        </w:tc>
        <w:tc>
          <w:tcPr/>
          <w:p>
            <w:pPr>
              <w:pStyle w:val="Compact"/>
            </w:pPr>
            <w:r>
              <w:t xml:space="preserve">HR + Payroll</w:t>
            </w:r>
          </w:p>
        </w:tc>
      </w:tr>
      <w:tr>
        <w:tc>
          <w:tcPr/>
          <w:p>
            <w:pPr>
              <w:pStyle w:val="Compact"/>
            </w:pPr>
            <w:r>
              <w:rPr>
                <w:rStyle w:val="VerbatimChar"/>
              </w:rPr>
              <w:t xml:space="preserve">hr.employee</w:t>
            </w:r>
          </w:p>
        </w:tc>
        <w:tc>
          <w:tcPr/>
          <w:p>
            <w:pPr>
              <w:pStyle w:val="Compact"/>
            </w:pPr>
            <w:r>
              <w:rPr>
                <w:rStyle w:val="VerbatimChar"/>
              </w:rPr>
              <w:t xml:space="preserve">x_il_tax_residency</w:t>
            </w:r>
            <w:r>
              <w:t xml:space="preserve">,</w:t>
            </w:r>
            <w:r>
              <w:t xml:space="preserve"> </w:t>
            </w:r>
            <w:r>
              <w:rPr>
                <w:rStyle w:val="VerbatimChar"/>
              </w:rPr>
              <w:t xml:space="preserve">x_il_credit_points</w:t>
            </w:r>
            <w:r>
              <w:t xml:space="preserve">,</w:t>
            </w:r>
            <w:r>
              <w:t xml:space="preserve"> </w:t>
            </w:r>
            <w:r>
              <w:rPr>
                <w:rStyle w:val="VerbatimChar"/>
              </w:rPr>
              <w:t xml:space="preserve">x_il_settlement_code</w:t>
            </w:r>
            <w:r>
              <w:t xml:space="preserve">,</w:t>
            </w:r>
            <w:r>
              <w:t xml:space="preserve"> </w:t>
            </w:r>
            <w:r>
              <w:rPr>
                <w:rStyle w:val="VerbatimChar"/>
              </w:rPr>
              <w:t xml:space="preserve">x_il_shift_tax_credit_eligible</w:t>
            </w:r>
          </w:p>
        </w:tc>
        <w:tc>
          <w:tcPr/>
          <w:p>
            <w:pPr>
              <w:pStyle w:val="Compact"/>
            </w:pPr>
            <w:r>
              <w:t xml:space="preserve">ישראלי / לעיתים פלסטיני לפי הנחיה</w:t>
            </w:r>
          </w:p>
        </w:tc>
        <w:tc>
          <w:tcPr/>
          <w:p>
            <w:pPr>
              <w:pStyle w:val="Compact"/>
            </w:pPr>
            <w:r>
              <w:t xml:space="preserve">Payroll בלבד</w:t>
            </w:r>
          </w:p>
        </w:tc>
      </w:tr>
      <w:tr>
        <w:tc>
          <w:tcPr/>
          <w:p>
            <w:pPr>
              <w:pStyle w:val="Compact"/>
            </w:pPr>
            <w:r>
              <w:rPr>
                <w:rStyle w:val="VerbatimChar"/>
              </w:rPr>
              <w:t xml:space="preserve">hr.employee</w:t>
            </w:r>
          </w:p>
        </w:tc>
        <w:tc>
          <w:tcPr/>
          <w:p>
            <w:pPr>
              <w:pStyle w:val="Compact"/>
            </w:pPr>
            <w:r>
              <w:rPr>
                <w:rStyle w:val="VerbatimChar"/>
              </w:rPr>
              <w:t xml:space="preserve">x_il_nii_category</w:t>
            </w:r>
            <w:r>
              <w:t xml:space="preserve">,</w:t>
            </w:r>
            <w:r>
              <w:t xml:space="preserve"> </w:t>
            </w:r>
            <w:r>
              <w:rPr>
                <w:rStyle w:val="VerbatimChar"/>
              </w:rPr>
              <w:t xml:space="preserve">x_il_102_column</w:t>
            </w:r>
          </w:p>
        </w:tc>
        <w:tc>
          <w:tcPr/>
          <w:p>
            <w:pPr>
              <w:pStyle w:val="Compact"/>
            </w:pPr>
            <w:r>
              <w:t xml:space="preserve">כל עובד המשולם בישראל</w:t>
            </w:r>
          </w:p>
        </w:tc>
        <w:tc>
          <w:tcPr/>
          <w:p>
            <w:pPr>
              <w:pStyle w:val="Compact"/>
            </w:pPr>
            <w:r>
              <w:t xml:space="preserve">Payroll בלבד</w:t>
            </w:r>
          </w:p>
        </w:tc>
      </w:tr>
      <w:tr>
        <w:tc>
          <w:tcPr/>
          <w:p>
            <w:pPr>
              <w:pStyle w:val="Compact"/>
            </w:pPr>
            <w:r>
              <w:rPr>
                <w:rStyle w:val="VerbatimChar"/>
              </w:rPr>
              <w:t xml:space="preserve">hr.employee</w:t>
            </w:r>
          </w:p>
        </w:tc>
        <w:tc>
          <w:tcPr/>
          <w:p>
            <w:pPr>
              <w:pStyle w:val="Compact"/>
            </w:pPr>
            <w:r>
              <w:rPr>
                <w:rStyle w:val="VerbatimChar"/>
              </w:rPr>
              <w:t xml:space="preserve">x_il_recreation_seniority_date</w:t>
            </w:r>
            <w:r>
              <w:t xml:space="preserve">,</w:t>
            </w:r>
            <w:r>
              <w:t xml:space="preserve"> </w:t>
            </w:r>
            <w:r>
              <w:rPr>
                <w:rStyle w:val="VerbatimChar"/>
              </w:rPr>
              <w:t xml:space="preserve">x_il_vacation_seniority_date</w:t>
            </w:r>
          </w:p>
        </w:tc>
        <w:tc>
          <w:tcPr/>
          <w:p>
            <w:pPr>
              <w:pStyle w:val="Compact"/>
            </w:pPr>
            <w:r>
              <w:t xml:space="preserve">כל עובד</w:t>
            </w:r>
          </w:p>
        </w:tc>
        <w:tc>
          <w:tcPr/>
          <w:p>
            <w:pPr>
              <w:pStyle w:val="Compact"/>
            </w:pPr>
            <w:r>
              <w:t xml:space="preserve">HR + Payroll</w:t>
            </w:r>
          </w:p>
        </w:tc>
      </w:tr>
      <w:tr>
        <w:tc>
          <w:tcPr/>
          <w:p>
            <w:pPr>
              <w:pStyle w:val="Compact"/>
            </w:pPr>
            <w:r>
              <w:rPr>
                <w:rStyle w:val="VerbatimChar"/>
              </w:rPr>
              <w:t xml:space="preserve">hr.employee</w:t>
            </w:r>
          </w:p>
        </w:tc>
        <w:tc>
          <w:tcPr/>
          <w:p>
            <w:pPr>
              <w:pStyle w:val="Compact"/>
            </w:pPr>
            <w:r>
              <w:rPr>
                <w:rStyle w:val="VerbatimChar"/>
              </w:rPr>
              <w:t xml:space="preserve">x_il_pension_status</w:t>
            </w:r>
            <w:r>
              <w:t xml:space="preserve">,</w:t>
            </w:r>
            <w:r>
              <w:t xml:space="preserve"> </w:t>
            </w:r>
            <w:r>
              <w:rPr>
                <w:rStyle w:val="VerbatimChar"/>
              </w:rPr>
              <w:t xml:space="preserve">x_il_has_existing_pension</w:t>
            </w:r>
            <w:r>
              <w:t xml:space="preserve">,</w:t>
            </w:r>
            <w:r>
              <w:t xml:space="preserve"> </w:t>
            </w:r>
            <w:r>
              <w:rPr>
                <w:rStyle w:val="VerbatimChar"/>
              </w:rPr>
              <w:t xml:space="preserve">x_il_pension_eligibility_date</w:t>
            </w:r>
            <w:r>
              <w:t xml:space="preserve">,</w:t>
            </w:r>
            <w:r>
              <w:t xml:space="preserve"> </w:t>
            </w:r>
            <w:r>
              <w:rPr>
                <w:rStyle w:val="VerbatimChar"/>
              </w:rPr>
              <w:t xml:space="preserve">x_il_section14</w:t>
            </w:r>
          </w:p>
        </w:tc>
        <w:tc>
          <w:tcPr/>
          <w:p>
            <w:pPr>
              <w:pStyle w:val="Compact"/>
            </w:pPr>
            <w:r>
              <w:t xml:space="preserve">עובד ישראלי / פלסטיני לפי מסלול</w:t>
            </w:r>
          </w:p>
        </w:tc>
        <w:tc>
          <w:tcPr/>
          <w:p>
            <w:pPr>
              <w:pStyle w:val="Compact"/>
            </w:pPr>
            <w:r>
              <w:t xml:space="preserve">Payroll בלבד</w:t>
            </w:r>
          </w:p>
        </w:tc>
      </w:tr>
      <w:tr>
        <w:tc>
          <w:tcPr/>
          <w:p>
            <w:pPr>
              <w:pStyle w:val="Compact"/>
            </w:pPr>
            <w:r>
              <w:rPr>
                <w:rStyle w:val="VerbatimChar"/>
              </w:rPr>
              <w:t xml:space="preserve">hr.employee</w:t>
            </w:r>
          </w:p>
        </w:tc>
        <w:tc>
          <w:tcPr/>
          <w:p>
            <w:pPr>
              <w:pStyle w:val="Compact"/>
            </w:pPr>
            <w:r>
              <w:rPr>
                <w:rStyle w:val="VerbatimChar"/>
              </w:rPr>
              <w:t xml:space="preserve">x_il_fund_member_no</w:t>
            </w:r>
            <w:r>
              <w:t xml:space="preserve">,</w:t>
            </w:r>
            <w:r>
              <w:t xml:space="preserve"> </w:t>
            </w:r>
            <w:r>
              <w:rPr>
                <w:rStyle w:val="VerbatimChar"/>
              </w:rPr>
              <w:t xml:space="preserve">x_il_pension_fund_partner_id</w:t>
            </w:r>
          </w:p>
        </w:tc>
        <w:tc>
          <w:tcPr/>
          <w:p>
            <w:pPr>
              <w:pStyle w:val="Compact"/>
            </w:pPr>
            <w:r>
              <w:t xml:space="preserve">כל עובד עם הסדר פנסיוני</w:t>
            </w:r>
          </w:p>
        </w:tc>
        <w:tc>
          <w:tcPr/>
          <w:p>
            <w:pPr>
              <w:pStyle w:val="Compact"/>
            </w:pPr>
            <w:r>
              <w:t xml:space="preserve">Payroll בלבד</w:t>
            </w:r>
          </w:p>
        </w:tc>
      </w:tr>
      <w:tr>
        <w:tc>
          <w:tcPr/>
          <w:p>
            <w:pPr>
              <w:pStyle w:val="Compact"/>
            </w:pPr>
            <w:r>
              <w:rPr>
                <w:rStyle w:val="VerbatimChar"/>
              </w:rPr>
              <w:t xml:space="preserve">hr.employee</w:t>
            </w:r>
          </w:p>
        </w:tc>
        <w:tc>
          <w:tcPr/>
          <w:p>
            <w:pPr>
              <w:pStyle w:val="Compact"/>
            </w:pPr>
            <w:r>
              <w:rPr>
                <w:rStyle w:val="VerbatimChar"/>
              </w:rPr>
              <w:t xml:space="preserve">x_il_foreign_permit_no</w:t>
            </w:r>
            <w:r>
              <w:t xml:space="preserve">,</w:t>
            </w:r>
            <w:r>
              <w:t xml:space="preserve"> </w:t>
            </w:r>
            <w:r>
              <w:rPr>
                <w:rStyle w:val="VerbatimChar"/>
              </w:rPr>
              <w:t xml:space="preserve">x_il_visa_no</w:t>
            </w:r>
            <w:r>
              <w:t xml:space="preserve">,</w:t>
            </w:r>
            <w:r>
              <w:t xml:space="preserve"> </w:t>
            </w:r>
            <w:r>
              <w:rPr>
                <w:rStyle w:val="VerbatimChar"/>
              </w:rPr>
              <w:t xml:space="preserve">x_il_visa_expiry</w:t>
            </w:r>
            <w:r>
              <w:t xml:space="preserve">,</w:t>
            </w:r>
            <w:r>
              <w:t xml:space="preserve"> </w:t>
            </w:r>
            <w:r>
              <w:rPr>
                <w:rStyle w:val="VerbatimChar"/>
              </w:rPr>
              <w:t xml:space="preserve">x_il_passport_expiry</w:t>
            </w:r>
          </w:p>
        </w:tc>
        <w:tc>
          <w:tcPr/>
          <w:p>
            <w:pPr>
              <w:pStyle w:val="Compact"/>
            </w:pPr>
            <w:r>
              <w:t xml:space="preserve">עובד זר</w:t>
            </w:r>
          </w:p>
        </w:tc>
        <w:tc>
          <w:tcPr/>
          <w:p>
            <w:pPr>
              <w:pStyle w:val="Compact"/>
            </w:pPr>
            <w:r>
              <w:t xml:space="preserve">HR Compliance + Payroll</w:t>
            </w:r>
          </w:p>
        </w:tc>
      </w:tr>
      <w:tr>
        <w:tc>
          <w:tcPr/>
          <w:p>
            <w:pPr>
              <w:pStyle w:val="Compact"/>
            </w:pPr>
            <w:r>
              <w:rPr>
                <w:rStyle w:val="VerbatimChar"/>
              </w:rPr>
              <w:t xml:space="preserve">hr.employee</w:t>
            </w:r>
          </w:p>
        </w:tc>
        <w:tc>
          <w:tcPr/>
          <w:p>
            <w:pPr>
              <w:pStyle w:val="Compact"/>
            </w:pPr>
            <w:r>
              <w:rPr>
                <w:rStyle w:val="VerbatimChar"/>
              </w:rPr>
              <w:t xml:space="preserve">x_il_foreign_housing_deduction_cap</w:t>
            </w:r>
            <w:r>
              <w:t xml:space="preserve">,</w:t>
            </w:r>
            <w:r>
              <w:t xml:space="preserve"> </w:t>
            </w:r>
            <w:r>
              <w:rPr>
                <w:rStyle w:val="VerbatimChar"/>
              </w:rPr>
              <w:t xml:space="preserve">x_il_foreign_medical_deduction_cap</w:t>
            </w:r>
            <w:r>
              <w:t xml:space="preserve">,</w:t>
            </w:r>
            <w:r>
              <w:t xml:space="preserve"> </w:t>
            </w:r>
            <w:r>
              <w:rPr>
                <w:rStyle w:val="VerbatimChar"/>
              </w:rPr>
              <w:t xml:space="preserve">x_il_foreign_deposit_required</w:t>
            </w:r>
          </w:p>
        </w:tc>
        <w:tc>
          <w:tcPr/>
          <w:p>
            <w:pPr>
              <w:pStyle w:val="Compact"/>
            </w:pPr>
            <w:r>
              <w:t xml:space="preserve">עובד זר</w:t>
            </w:r>
          </w:p>
        </w:tc>
        <w:tc>
          <w:tcPr/>
          <w:p>
            <w:pPr>
              <w:pStyle w:val="Compact"/>
            </w:pPr>
            <w:r>
              <w:t xml:space="preserve">Payroll בלבד</w:t>
            </w:r>
          </w:p>
        </w:tc>
      </w:tr>
      <w:tr>
        <w:tc>
          <w:tcPr/>
          <w:p>
            <w:pPr>
              <w:pStyle w:val="Compact"/>
            </w:pPr>
            <w:r>
              <w:rPr>
                <w:rStyle w:val="VerbatimChar"/>
              </w:rPr>
              <w:t xml:space="preserve">hr.employee</w:t>
            </w:r>
          </w:p>
        </w:tc>
        <w:tc>
          <w:tcPr/>
          <w:p>
            <w:pPr>
              <w:pStyle w:val="Compact"/>
            </w:pPr>
            <w:r>
              <w:rPr>
                <w:rStyle w:val="VerbatimChar"/>
              </w:rPr>
              <w:t xml:space="preserve">x_il_pal_permit_no</w:t>
            </w:r>
            <w:r>
              <w:t xml:space="preserve">,</w:t>
            </w:r>
            <w:r>
              <w:t xml:space="preserve"> </w:t>
            </w:r>
            <w:r>
              <w:rPr>
                <w:rStyle w:val="VerbatimChar"/>
              </w:rPr>
              <w:t xml:space="preserve">x_il_pal_search_work_until</w:t>
            </w:r>
            <w:r>
              <w:t xml:space="preserve">,</w:t>
            </w:r>
            <w:r>
              <w:t xml:space="preserve"> </w:t>
            </w:r>
            <w:r>
              <w:rPr>
                <w:rStyle w:val="VerbatimChar"/>
              </w:rPr>
              <w:t xml:space="preserve">x_il_amitim_member_no</w:t>
            </w:r>
            <w:r>
              <w:t xml:space="preserve">,</w:t>
            </w:r>
            <w:r>
              <w:t xml:space="preserve"> </w:t>
            </w:r>
            <w:r>
              <w:rPr>
                <w:rStyle w:val="VerbatimChar"/>
              </w:rPr>
              <w:t xml:space="preserve">x_il_equalization_levy_flag</w:t>
            </w:r>
            <w:r>
              <w:t xml:space="preserve">,</w:t>
            </w:r>
            <w:r>
              <w:t xml:space="preserve"> </w:t>
            </w:r>
            <w:r>
              <w:rPr>
                <w:rStyle w:val="VerbatimChar"/>
              </w:rPr>
              <w:t xml:space="preserve">x_il_health_stamp_flag</w:t>
            </w:r>
          </w:p>
        </w:tc>
        <w:tc>
          <w:tcPr/>
          <w:p>
            <w:pPr>
              <w:pStyle w:val="Compact"/>
            </w:pPr>
            <w:r>
              <w:t xml:space="preserve">עובד פלסטיני</w:t>
            </w:r>
          </w:p>
        </w:tc>
        <w:tc>
          <w:tcPr/>
          <w:p>
            <w:pPr>
              <w:pStyle w:val="Compact"/>
            </w:pPr>
            <w:r>
              <w:t xml:space="preserve">HR Compliance + Payroll</w:t>
            </w:r>
          </w:p>
        </w:tc>
      </w:tr>
      <w:tr>
        <w:tc>
          <w:tcPr/>
          <w:p>
            <w:pPr>
              <w:pStyle w:val="Compact"/>
            </w:pPr>
            <w:r>
              <w:rPr>
                <w:rStyle w:val="VerbatimChar"/>
              </w:rPr>
              <w:t xml:space="preserve">hr.contract</w:t>
            </w:r>
          </w:p>
        </w:tc>
        <w:tc>
          <w:tcPr/>
          <w:p>
            <w:pPr>
              <w:pStyle w:val="Compact"/>
            </w:pPr>
            <w:r>
              <w:rPr>
                <w:rStyle w:val="VerbatimChar"/>
              </w:rPr>
              <w:t xml:space="preserve">x_il_salary_structure_variant</w:t>
            </w:r>
          </w:p>
        </w:tc>
        <w:tc>
          <w:tcPr/>
          <w:p>
            <w:pPr>
              <w:pStyle w:val="Compact"/>
            </w:pPr>
            <w:r>
              <w:t xml:space="preserve">כל עובד</w:t>
            </w:r>
          </w:p>
        </w:tc>
        <w:tc>
          <w:tcPr/>
          <w:p>
            <w:pPr>
              <w:pStyle w:val="Compact"/>
            </w:pPr>
            <w:r>
              <w:t xml:space="preserve">Payroll</w:t>
            </w:r>
          </w:p>
        </w:tc>
      </w:tr>
      <w:tr>
        <w:tc>
          <w:tcPr/>
          <w:p>
            <w:pPr>
              <w:pStyle w:val="Compact"/>
            </w:pPr>
            <w:r>
              <w:rPr>
                <w:rStyle w:val="VerbatimChar"/>
              </w:rPr>
              <w:t xml:space="preserve">hr.contract</w:t>
            </w:r>
          </w:p>
        </w:tc>
        <w:tc>
          <w:tcPr/>
          <w:p>
            <w:pPr>
              <w:pStyle w:val="Compact"/>
            </w:pPr>
            <w:r>
              <w:rPr>
                <w:rStyle w:val="VerbatimChar"/>
              </w:rPr>
              <w:t xml:space="preserve">x_il_travel_policy</w:t>
            </w:r>
            <w:r>
              <w:t xml:space="preserve">,</w:t>
            </w:r>
            <w:r>
              <w:t xml:space="preserve"> </w:t>
            </w:r>
            <w:r>
              <w:rPr>
                <w:rStyle w:val="VerbatimChar"/>
              </w:rPr>
              <w:t xml:space="preserve">x_il_daily_attendance_required</w:t>
            </w:r>
          </w:p>
        </w:tc>
        <w:tc>
          <w:tcPr/>
          <w:p>
            <w:pPr>
              <w:pStyle w:val="Compact"/>
            </w:pPr>
            <w:r>
              <w:t xml:space="preserve">מפעל/יומי/שדה</w:t>
            </w:r>
          </w:p>
        </w:tc>
        <w:tc>
          <w:tcPr/>
          <w:p>
            <w:pPr>
              <w:pStyle w:val="Compact"/>
            </w:pPr>
            <w:r>
              <w:t xml:space="preserve">HR + Payroll</w:t>
            </w:r>
          </w:p>
        </w:tc>
      </w:tr>
      <w:tr>
        <w:tc>
          <w:tcPr/>
          <w:p>
            <w:pPr>
              <w:pStyle w:val="Compact"/>
            </w:pPr>
            <w:r>
              <w:rPr>
                <w:rStyle w:val="VerbatimChar"/>
              </w:rPr>
              <w:t xml:space="preserve">documents.document</w:t>
            </w:r>
            <w:r>
              <w:t xml:space="preserve"> </w:t>
            </w:r>
            <w:r>
              <w:t xml:space="preserve">/ attachments</w:t>
            </w:r>
          </w:p>
        </w:tc>
        <w:tc>
          <w:tcPr/>
          <w:p>
            <w:pPr>
              <w:pStyle w:val="Compact"/>
            </w:pPr>
            <w:r>
              <w:rPr>
                <w:rStyle w:val="VerbatimChar"/>
              </w:rPr>
              <w:t xml:space="preserve">x_il_doc_type</w:t>
            </w:r>
            <w:r>
              <w:t xml:space="preserve">,</w:t>
            </w:r>
            <w:r>
              <w:t xml:space="preserve"> </w:t>
            </w:r>
            <w:r>
              <w:rPr>
                <w:rStyle w:val="VerbatimChar"/>
              </w:rPr>
              <w:t xml:space="preserve">x_il_doc_expiry</w:t>
            </w:r>
            <w:r>
              <w:t xml:space="preserve">,</w:t>
            </w:r>
            <w:r>
              <w:t xml:space="preserve"> </w:t>
            </w:r>
            <w:r>
              <w:rPr>
                <w:rStyle w:val="VerbatimChar"/>
              </w:rPr>
              <w:t xml:space="preserve">x_il_sensitive_classification</w:t>
            </w:r>
          </w:p>
        </w:tc>
        <w:tc>
          <w:tcPr/>
          <w:p>
            <w:pPr>
              <w:pStyle w:val="Compact"/>
            </w:pPr>
            <w:r>
              <w:t xml:space="preserve">מסמכים</w:t>
            </w:r>
          </w:p>
        </w:tc>
        <w:tc>
          <w:tcPr/>
          <w:p>
            <w:pPr>
              <w:pStyle w:val="Compact"/>
            </w:pPr>
            <w:r>
              <w:t xml:space="preserve">Docs Officer / Payroll</w:t>
            </w:r>
          </w:p>
        </w:tc>
      </w:tr>
    </w:tbl>
    <w:p>
      <w:pPr>
        <w:pStyle w:val="BodyText"/>
      </w:pPr>
      <w:r>
        <w:t xml:space="preserve">מבחינת</w:t>
      </w:r>
      <w:r>
        <w:t xml:space="preserve"> </w:t>
      </w:r>
      <w:r>
        <w:rPr>
          <w:b/>
          <w:bCs/>
        </w:rPr>
        <w:t xml:space="preserve">visibility/security</w:t>
      </w:r>
      <w:r>
        <w:t xml:space="preserve">, יש להפריד לפחות לארבעה מעגלים: HR כללי; Payroll; Compliance/Immigration; ועובד־קצה. פרטי מס, בנק, אשרות, דרכונים, מסמכי מחלה, וטפסים חתומים אינם צריכים להיות גלויים לכל מנהל צוות. ב־Odoo יש להשתמש גם ב־Access Rights וגם ב־Record Rules, שכן Access Rights לבדם נותנים גישה למודל, ו־Record Rules מסננים אילו רשומות או פעולות מותרות בפועל.</w:t>
      </w:r>
      <w:r>
        <w:t xml:space="preserve"> </w:t>
      </w:r>
      <w:hyperlink r:id="rId56">
        <w:r>
          <w:rPr>
            <w:rStyle w:val="Hyperlink"/>
          </w:rPr>
          <w:t xml:space="preserve">[39]</w:t>
        </w:r>
      </w:hyperlink>
    </w:p>
    <w:bookmarkEnd w:id="57"/>
    <w:bookmarkStart w:id="60" w:name="שלושה-פרופילי-עובד"/>
    <w:p>
      <w:pPr>
        <w:pStyle w:val="Heading3"/>
      </w:pPr>
      <w:r>
        <w:t xml:space="preserve">שלושה פרופילי עובד</w:t>
      </w:r>
    </w:p>
    <w:p>
      <w:pPr>
        <w:pStyle w:val="FirstParagraph"/>
      </w:pPr>
      <w:r>
        <w:rPr>
          <w:b/>
          <w:bCs/>
        </w:rPr>
        <w:t xml:space="preserve">עובד ישראלי</w:t>
      </w:r>
      <w:r>
        <w:t xml:space="preserve"> </w:t>
      </w:r>
      <w:r>
        <w:t xml:space="preserve">צריך לקבל פרופיל שכר מלא: טופס 101/106/126, דמי ביטוח לאומי/בריאות, פנסיה/פיצויים, חופשה/מחלה/הבראה/נסיעות, ושדות לישוב מוטב או הטבת משמרות אם רלוונטי למפעל. במקרה זה אפשר להישען יותר על מבנה Odoo הסטנדרטי של contract, salary structure, work entries ו־time off, ולהוסיף עליו את כללי ישראל.</w:t>
      </w:r>
      <w:r>
        <w:t xml:space="preserve"> </w:t>
      </w:r>
      <w:hyperlink r:id="rId36">
        <w:r>
          <w:rPr>
            <w:rStyle w:val="Hyperlink"/>
          </w:rPr>
          <w:t xml:space="preserve">[40]</w:t>
        </w:r>
      </w:hyperlink>
    </w:p>
    <w:p>
      <w:pPr>
        <w:pStyle w:val="BodyText"/>
      </w:pPr>
      <w:r>
        <w:rPr>
          <w:b/>
          <w:bCs/>
        </w:rPr>
        <w:t xml:space="preserve">עובד זר מסרי לנקה בענף התעשייה</w:t>
      </w:r>
      <w:r>
        <w:t xml:space="preserve"> </w:t>
      </w:r>
      <w:r>
        <w:t xml:space="preserve">מחייב פרופיל נפרד לא מפני שה־HR שונה, אלא מפני שהרגולציה שונה: היתר/ויזה, דרכון, חוזה סטנדרטי רב־לשוני, ניכויי מגורים וביטוח רפואי לפי תקרות שנתיות, פיקדון עובד זר, ורישום מסמכים בשפה שהעובד מבין. מאחר שהחוזה הסטנדרטי 2026 כבר כולל הגיון רגולטורי מפורש, מומלץ לעגן אותו ישירות לתבנית Sign/Document ולהפיק ממנו שדות אוטומטיים לחוזה Odoo.</w:t>
      </w:r>
      <w:r>
        <w:t xml:space="preserve"> </w:t>
      </w:r>
      <w:hyperlink r:id="rId58">
        <w:r>
          <w:rPr>
            <w:rStyle w:val="Hyperlink"/>
          </w:rPr>
          <w:t xml:space="preserve">[41]</w:t>
        </w:r>
      </w:hyperlink>
    </w:p>
    <w:p>
      <w:pPr>
        <w:pStyle w:val="BodyText"/>
      </w:pPr>
      <w:r>
        <w:rPr>
          <w:b/>
          <w:bCs/>
        </w:rPr>
        <w:t xml:space="preserve">עובד פלסטיני מטול־כרם בענף התעשייה והשירותים</w:t>
      </w:r>
      <w:r>
        <w:t xml:space="preserve"> </w:t>
      </w:r>
      <w:r>
        <w:t xml:space="preserve">הוא פרופיל נפרד עוד יותר, משום שהמעסיק עצמו חייב מינואר 2025 לבצע חילול שכר, להנפיק תלושים, לנהל רישום נוכחות, לדווח קובץ אקסל ונתוני 102, ולבצע פיצול תשלומים בין רכיבי מדינה לבין פנסיה/פיצויים דרך “עמיתים”. לכן לא נכון למפות אותו כ”עוד עובד חוץ” בלבד; צריך לו salary structure type משלו, pack דיווח יעודי, ושדות permit/reporting נפרדים.</w:t>
      </w:r>
      <w:r>
        <w:t xml:space="preserve"> </w:t>
      </w:r>
      <w:hyperlink r:id="rId59">
        <w:r>
          <w:rPr>
            <w:rStyle w:val="Hyperlink"/>
          </w:rPr>
          <w:t xml:space="preserve">[42]</w:t>
        </w:r>
      </w:hyperlink>
    </w:p>
    <w:bookmarkEnd w:id="60"/>
    <w:bookmarkEnd w:id="61"/>
    <w:bookmarkStart w:id="70" w:name="X4f8b7abc51e8ea8f4b475c8c00b27faa5b400f4"/>
    <w:p>
      <w:pPr>
        <w:pStyle w:val="Heading2"/>
      </w:pPr>
      <w:r>
        <w:t xml:space="preserve">ארכיטקטורת מודולים וגישת Configuration First</w:t>
      </w:r>
    </w:p>
    <w:bookmarkStart w:id="63" w:name="Xd24578253287a4df132757984c28bba7bc13a0a"/>
    <w:p>
      <w:pPr>
        <w:pStyle w:val="Heading3"/>
      </w:pPr>
      <w:r>
        <w:t xml:space="preserve">מה אפשר להגדיר דרך ממשק Odoo ומה דורש פיתוח</w:t>
      </w:r>
    </w:p>
    <w:p>
      <w:pPr>
        <w:pStyle w:val="FirstParagraph"/>
      </w:pPr>
      <w:r>
        <w:t xml:space="preserve">ב־Odoo 19 יש יכולת טובה להגדרה דרך UI של schedules, attendances, kiosk, time off types, accrual plans, public holidays, allocations, approvals, עובדים, מחלקות, מסמכים וחתימות דיגיטליות. עובדים יכולים להחתים חוזים דרך Templates ב־Sign; מסמכים נשמרים ב־Documents; Attendances פועל במצב kiosk ייעודי; ו־Time Off תומך בסוגי היעדרות, תוכניות צבירה ואישורים חד־שלביים או דו־שלביים. לכן כל מה שהוא</w:t>
      </w:r>
      <w:r>
        <w:t xml:space="preserve"> </w:t>
      </w:r>
      <w:r>
        <w:rPr>
          <w:b/>
          <w:bCs/>
        </w:rPr>
        <w:t xml:space="preserve">master data משתנה פנימית</w:t>
      </w:r>
      <w:r>
        <w:t xml:space="preserve"> </w:t>
      </w:r>
      <w:r>
        <w:t xml:space="preserve">צריך להיות configurable, לא hardcoded.</w:t>
      </w:r>
      <w:r>
        <w:t xml:space="preserve"> </w:t>
      </w:r>
      <w:hyperlink r:id="rId62">
        <w:r>
          <w:rPr>
            <w:rStyle w:val="Hyperlink"/>
          </w:rPr>
          <w:t xml:space="preserve">[43]</w:t>
        </w:r>
      </w:hyperlink>
    </w:p>
    <w:p>
      <w:pPr>
        <w:pStyle w:val="BodyText"/>
      </w:pPr>
      <w:r>
        <w:t xml:space="preserve">עם זאת, יש תחומים שדורשים קוד ייעודי כמעט בוודאות, כי הם לא קיימים כיום בלוקליזציה רשמית לישראל: חישוב מס הכנסה ישראלי פרוגרסיבי, דמי ביטוח לאומי/בריאות לפי סוג עובד וטור 102, פדיון/פיצויים/Sec.14, שכבת קבצים לרשויות, תמיכה ב־101 אלקטרוני לבתי תוכנה, ממשק מעסיקים פנסיוני, והזרימות הייעודיות לעובדים פלסטינים ולעובדים זרים. עצם העובדה שישראל אינה ברשימת הלוקליזציות השכר הרשמיות של Odoo 19, בעוד שלארה״ב יש מודול Payroll מקומי רשמי, היא אינדיקציה ברורה שלא תגיע ללוקליזציה מלאה בלי פיתוח.</w:t>
      </w:r>
      <w:r>
        <w:t xml:space="preserve"> </w:t>
      </w:r>
      <w:hyperlink r:id="rId21">
        <w:r>
          <w:rPr>
            <w:rStyle w:val="Hyperlink"/>
          </w:rPr>
          <w:t xml:space="preserve">[44]</w:t>
        </w:r>
      </w:hyperlink>
    </w:p>
    <w:bookmarkEnd w:id="63"/>
    <w:bookmarkStart w:id="67" w:name="ארכיטקטורת-מודולים-מוצעת"/>
    <w:p>
      <w:pPr>
        <w:pStyle w:val="Heading3"/>
      </w:pPr>
      <w:r>
        <w:t xml:space="preserve">ארכיטקטורת מודולים מוצעת</w:t>
      </w:r>
    </w:p>
    <w:p>
      <w:pPr>
        <w:pStyle w:val="FirstParagraph"/>
      </w:pPr>
      <w:r>
        <w:t xml:space="preserve">להלן ארכיטקטורה שמכבדת את דרישת “בלי top-level app חדש”: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אחריות</w:t>
            </w:r>
          </w:p>
        </w:tc>
        <w:tc>
          <w:tcPr/>
          <w:p>
            <w:pPr>
              <w:pStyle w:val="Compact"/>
            </w:pPr>
            <w:r>
              <w:t xml:space="preserve">מוסיף תפריט ראשי?</w:t>
            </w:r>
          </w:p>
        </w:tc>
      </w:tr>
      <w:tr>
        <w:tc>
          <w:tcPr/>
          <w:p>
            <w:pPr>
              <w:pStyle w:val="Compact"/>
            </w:pPr>
            <w:r>
              <w:rPr>
                <w:rStyle w:val="VerbatimChar"/>
              </w:rPr>
              <w:t xml:space="preserve">l10n_il_hr_base</w:t>
            </w:r>
          </w:p>
        </w:tc>
        <w:tc>
          <w:tcPr/>
          <w:p>
            <w:pPr>
              <w:pStyle w:val="Compact"/>
            </w:pPr>
            <w:r>
              <w:t xml:space="preserve">קטגוריות עובדים, שדות ישראל, קבוצות אבטחה, תצורות בסיס, חבילות פרמטרים</w:t>
            </w:r>
          </w:p>
        </w:tc>
        <w:tc>
          <w:tcPr/>
          <w:p>
            <w:pPr>
              <w:pStyle w:val="Compact"/>
            </w:pPr>
            <w:r>
              <w:t xml:space="preserve">לא</w:t>
            </w:r>
          </w:p>
        </w:tc>
      </w:tr>
      <w:tr>
        <w:tc>
          <w:tcPr/>
          <w:p>
            <w:pPr>
              <w:pStyle w:val="Compact"/>
            </w:pPr>
            <w:r>
              <w:rPr>
                <w:rStyle w:val="VerbatimChar"/>
              </w:rPr>
              <w:t xml:space="preserve">l10n_il_hr_attendance</w:t>
            </w:r>
          </w:p>
        </w:tc>
        <w:tc>
          <w:tcPr/>
          <w:p>
            <w:pPr>
              <w:pStyle w:val="Compact"/>
            </w:pPr>
            <w:r>
              <w:t xml:space="preserve">סיווג נוכחות ישראלי, OT buckets, עבודה במנוחה שבועית, validations</w:t>
            </w:r>
          </w:p>
        </w:tc>
        <w:tc>
          <w:tcPr/>
          <w:p>
            <w:pPr>
              <w:pStyle w:val="Compact"/>
            </w:pPr>
            <w:r>
              <w:t xml:space="preserve">לא</w:t>
            </w:r>
          </w:p>
        </w:tc>
      </w:tr>
      <w:tr>
        <w:tc>
          <w:tcPr/>
          <w:p>
            <w:pPr>
              <w:pStyle w:val="Compact"/>
            </w:pPr>
            <w:r>
              <w:rPr>
                <w:rStyle w:val="VerbatimChar"/>
              </w:rPr>
              <w:t xml:space="preserve">l10n_il_hr_timeoff</w:t>
            </w:r>
          </w:p>
        </w:tc>
        <w:tc>
          <w:tcPr/>
          <w:p>
            <w:pPr>
              <w:pStyle w:val="Compact"/>
            </w:pPr>
            <w:r>
              <w:t xml:space="preserve">סוגי חופשה/מחלה/מילואים/לידה, accrual logic ישראלי, balances</w:t>
            </w:r>
          </w:p>
        </w:tc>
        <w:tc>
          <w:tcPr/>
          <w:p>
            <w:pPr>
              <w:pStyle w:val="Compact"/>
            </w:pPr>
            <w:r>
              <w:t xml:space="preserve">לא</w:t>
            </w:r>
          </w:p>
        </w:tc>
      </w:tr>
      <w:tr>
        <w:tc>
          <w:tcPr/>
          <w:p>
            <w:pPr>
              <w:pStyle w:val="Compact"/>
            </w:pPr>
            <w:r>
              <w:rPr>
                <w:rStyle w:val="VerbatimChar"/>
              </w:rPr>
              <w:t xml:space="preserve">l10n_il_hr_payroll</w:t>
            </w:r>
          </w:p>
        </w:tc>
        <w:tc>
          <w:tcPr/>
          <w:p>
            <w:pPr>
              <w:pStyle w:val="Compact"/>
            </w:pPr>
            <w:r>
              <w:t xml:space="preserve">salary structures, rule parameters, מס הכנסה, NII, פנסיה, הבראה, נסיעות</w:t>
            </w:r>
          </w:p>
        </w:tc>
        <w:tc>
          <w:tcPr/>
          <w:p>
            <w:pPr>
              <w:pStyle w:val="Compact"/>
            </w:pPr>
            <w:r>
              <w:t xml:space="preserve">לא</w:t>
            </w:r>
          </w:p>
        </w:tc>
      </w:tr>
      <w:tr>
        <w:tc>
          <w:tcPr/>
          <w:p>
            <w:pPr>
              <w:pStyle w:val="Compact"/>
            </w:pPr>
            <w:r>
              <w:rPr>
                <w:rStyle w:val="VerbatimChar"/>
              </w:rPr>
              <w:t xml:space="preserve">l10n_il_hr_payroll_account</w:t>
            </w:r>
          </w:p>
        </w:tc>
        <w:tc>
          <w:tcPr/>
          <w:p>
            <w:pPr>
              <w:pStyle w:val="Compact"/>
            </w:pPr>
            <w:r>
              <w:t xml:space="preserve">מיפוי חשבונאי, liabilities, journals, clearing accounts</w:t>
            </w:r>
          </w:p>
        </w:tc>
        <w:tc>
          <w:tcPr/>
          <w:p>
            <w:pPr>
              <w:pStyle w:val="Compact"/>
            </w:pPr>
            <w:r>
              <w:t xml:space="preserve">לא</w:t>
            </w:r>
          </w:p>
        </w:tc>
      </w:tr>
      <w:tr>
        <w:tc>
          <w:tcPr/>
          <w:p>
            <w:pPr>
              <w:pStyle w:val="Compact"/>
            </w:pPr>
            <w:r>
              <w:rPr>
                <w:rStyle w:val="VerbatimChar"/>
              </w:rPr>
              <w:t xml:space="preserve">l10n_il_hr_tax_reports</w:t>
            </w:r>
          </w:p>
        </w:tc>
        <w:tc>
          <w:tcPr/>
          <w:p>
            <w:pPr>
              <w:pStyle w:val="Compact"/>
            </w:pPr>
            <w:r>
              <w:t xml:space="preserve">101 capture, 106, 126, 161, audit exports</w:t>
            </w:r>
          </w:p>
        </w:tc>
        <w:tc>
          <w:tcPr/>
          <w:p>
            <w:pPr>
              <w:pStyle w:val="Compact"/>
            </w:pPr>
            <w:r>
              <w:t xml:space="preserve">לא</w:t>
            </w:r>
          </w:p>
        </w:tc>
      </w:tr>
      <w:tr>
        <w:tc>
          <w:tcPr/>
          <w:p>
            <w:pPr>
              <w:pStyle w:val="Compact"/>
            </w:pPr>
            <w:r>
              <w:rPr>
                <w:rStyle w:val="VerbatimChar"/>
              </w:rPr>
              <w:t xml:space="preserve">l10n_il_hr_btl_reports</w:t>
            </w:r>
          </w:p>
        </w:tc>
        <w:tc>
          <w:tcPr/>
          <w:p>
            <w:pPr>
              <w:pStyle w:val="Compact"/>
            </w:pPr>
            <w:r>
              <w:t xml:space="preserve">100 חודשי, 102, בדיקות תקינות ביטוח לאומי</w:t>
            </w:r>
          </w:p>
        </w:tc>
        <w:tc>
          <w:tcPr/>
          <w:p>
            <w:pPr>
              <w:pStyle w:val="Compact"/>
            </w:pPr>
            <w:r>
              <w:t xml:space="preserve">לא</w:t>
            </w:r>
          </w:p>
        </w:tc>
      </w:tr>
      <w:tr>
        <w:tc>
          <w:tcPr/>
          <w:p>
            <w:pPr>
              <w:pStyle w:val="Compact"/>
            </w:pPr>
            <w:r>
              <w:rPr>
                <w:rStyle w:val="VerbatimChar"/>
              </w:rPr>
              <w:t xml:space="preserve">l10n_il_hr_pension_interface</w:t>
            </w:r>
          </w:p>
        </w:tc>
        <w:tc>
          <w:tcPr/>
          <w:p>
            <w:pPr>
              <w:pStyle w:val="Compact"/>
            </w:pPr>
            <w:r>
              <w:t xml:space="preserve">XML ממשק מעסיקים, היזון חוזר, reconciliation</w:t>
            </w:r>
          </w:p>
        </w:tc>
        <w:tc>
          <w:tcPr/>
          <w:p>
            <w:pPr>
              <w:pStyle w:val="Compact"/>
            </w:pPr>
            <w:r>
              <w:t xml:space="preserve">לא</w:t>
            </w:r>
          </w:p>
        </w:tc>
      </w:tr>
      <w:tr>
        <w:tc>
          <w:tcPr/>
          <w:p>
            <w:pPr>
              <w:pStyle w:val="Compact"/>
            </w:pPr>
            <w:r>
              <w:rPr>
                <w:rStyle w:val="VerbatimChar"/>
              </w:rPr>
              <w:t xml:space="preserve">l10n_il_hr_foreign_workers</w:t>
            </w:r>
          </w:p>
        </w:tc>
        <w:tc>
          <w:tcPr/>
          <w:p>
            <w:pPr>
              <w:pStyle w:val="Compact"/>
            </w:pPr>
            <w:r>
              <w:t xml:space="preserve">Sri Lanka industry procedure, permit docs, deductions, deposit</w:t>
            </w:r>
          </w:p>
        </w:tc>
        <w:tc>
          <w:tcPr/>
          <w:p>
            <w:pPr>
              <w:pStyle w:val="Compact"/>
            </w:pPr>
            <w:r>
              <w:t xml:space="preserve">לא</w:t>
            </w:r>
          </w:p>
        </w:tc>
      </w:tr>
      <w:tr>
        <w:tc>
          <w:tcPr/>
          <w:p>
            <w:pPr>
              <w:pStyle w:val="Compact"/>
            </w:pPr>
            <w:r>
              <w:rPr>
                <w:rStyle w:val="VerbatimChar"/>
              </w:rPr>
              <w:t xml:space="preserve">l10n_il_hr_palestinian_workers</w:t>
            </w:r>
          </w:p>
        </w:tc>
        <w:tc>
          <w:tcPr/>
          <w:p>
            <w:pPr>
              <w:pStyle w:val="Compact"/>
            </w:pPr>
            <w:r>
              <w:t xml:space="preserve">Palestinian industry/services payroll, Excel export, Amitim/state split</w:t>
            </w:r>
          </w:p>
        </w:tc>
        <w:tc>
          <w:tcPr/>
          <w:p>
            <w:pPr>
              <w:pStyle w:val="Compact"/>
            </w:pPr>
            <w:r>
              <w:t xml:space="preserve">לא</w:t>
            </w:r>
          </w:p>
        </w:tc>
      </w:tr>
      <w:tr>
        <w:tc>
          <w:tcPr/>
          <w:p>
            <w:pPr>
              <w:pStyle w:val="Compact"/>
            </w:pPr>
            <w:r>
              <w:rPr>
                <w:rStyle w:val="VerbatimChar"/>
              </w:rPr>
              <w:t xml:space="preserve">l10n_il_hr_documents</w:t>
            </w:r>
          </w:p>
        </w:tc>
        <w:tc>
          <w:tcPr/>
          <w:p>
            <w:pPr>
              <w:pStyle w:val="Compact"/>
            </w:pPr>
            <w:r>
              <w:t xml:space="preserve">folders, sensitive docs, ID/passport scans, sign templates</w:t>
            </w:r>
          </w:p>
        </w:tc>
        <w:tc>
          <w:tcPr/>
          <w:p>
            <w:pPr>
              <w:pStyle w:val="Compact"/>
            </w:pPr>
            <w:r>
              <w:t xml:space="preserve">לא</w:t>
            </w:r>
          </w:p>
        </w:tc>
      </w:tr>
      <w:tr>
        <w:tc>
          <w:tcPr/>
          <w:p>
            <w:pPr>
              <w:pStyle w:val="Compact"/>
            </w:pPr>
            <w:r>
              <w:rPr>
                <w:rStyle w:val="VerbatimChar"/>
              </w:rPr>
              <w:t xml:space="preserve">l10n_il_hr_employee_outputs</w:t>
            </w:r>
          </w:p>
        </w:tc>
        <w:tc>
          <w:tcPr/>
          <w:p>
            <w:pPr>
              <w:pStyle w:val="Compact"/>
            </w:pPr>
            <w:r>
              <w:t xml:space="preserve">Arabic/Hebrew payslip renders, portal/doc share, kiosk captions</w:t>
            </w:r>
          </w:p>
        </w:tc>
        <w:tc>
          <w:tcPr/>
          <w:p>
            <w:pPr>
              <w:pStyle w:val="Compact"/>
            </w:pPr>
            <w:r>
              <w:t xml:space="preserve">לא</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1070092"/>
                  <wp:effectExtent b="0" l="0" r="0" t="0"/>
                  <wp:docPr descr="Rendered Mermaid diagram 1" title="" id="65" name="Picture"/>
                  <a:graphic>
                    <a:graphicData uri="http://schemas.openxmlformats.org/drawingml/2006/picture">
                      <pic:pic>
                        <pic:nvPicPr>
                          <pic:cNvPr descr="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" id="66" name="Picture"/>
                          <pic:cNvPicPr>
                            <a:picLocks noChangeArrowheads="1" noChangeAspect="1"/>
                          </pic:cNvPicPr>
                        </pic:nvPicPr>
                        <pic:blipFill>
                          <a:blip r:embed="rId64"/>
                          <a:stretch>
                            <a:fillRect/>
                          </a:stretch>
                        </pic:blipFill>
                        <pic:spPr bwMode="auto">
                          <a:xfrm>
                            <a:off x="0" y="0"/>
                            <a:ext cx="5334000" cy="1070092"/>
                          </a:xfrm>
                          <a:prstGeom prst="rect">
                            <a:avLst/>
                          </a:prstGeom>
                          <a:noFill/>
                          <a:ln w="9525">
                            <a:noFill/>
                            <a:headEnd/>
                            <a:tailEnd/>
                          </a:ln>
                        </pic:spPr>
                      </pic:pic>
                    </a:graphicData>
                  </a:graphic>
                </wp:inline>
              </w:drawing>
            </w:r>
            <w:r>
              <w:br/>
            </w:r>
          </w:p>
        </w:tc>
      </w:tr>
    </w:tbl>
    <w:p>
      <w:pPr>
        <w:pStyle w:val="BodyText"/>
      </w:pPr>
      <w:r>
        <w:t xml:space="preserve">היתרון של הארכיטקטורה הזו הוא שאפשר למכור, לפרוס, ולתחזק חבילה “עם יכולות מתקדמות” בלי לפצל UX. המשתמשים נשארים ב־Employees, Payroll, Attendances, Time Off ו־Documents; המודולים רק מוסיפים tabs, settings, filters, reports ו־actions. זה תואם גם את האופן שבו Odoo מגדירה records, views, menus ו־security בקבצי data, ואת העובדה שתפריט top-level נוצר רק אם מוסיפים</w:t>
      </w:r>
      <w:r>
        <w:t xml:space="preserve"> </w:t>
      </w:r>
      <w:r>
        <w:rPr>
          <w:rStyle w:val="VerbatimChar"/>
        </w:rPr>
        <w:t xml:space="preserve">menuitem</w:t>
      </w:r>
      <w:r>
        <w:t xml:space="preserve"> </w:t>
      </w:r>
      <w:r>
        <w:t xml:space="preserve">עצמאי בלי parent מתאים.</w:t>
      </w:r>
      <w:r>
        <w:t xml:space="preserve"> </w:t>
      </w:r>
      <w:hyperlink r:id="rId55">
        <w:r>
          <w:rPr>
            <w:rStyle w:val="Hyperlink"/>
          </w:rPr>
          <w:t xml:space="preserve">[45]</w:t>
        </w:r>
      </w:hyperlink>
    </w:p>
    <w:bookmarkEnd w:id="67"/>
    <w:bookmarkStart w:id="68" w:name="אסטרטגיית-גרסאות-ופרמטרים-שנתיים"/>
    <w:p>
      <w:pPr>
        <w:pStyle w:val="Heading3"/>
      </w:pPr>
      <w:r>
        <w:t xml:space="preserve">אסטרטגיית גרסאות ופרמטרים שנתיים</w:t>
      </w:r>
    </w:p>
    <w:p>
      <w:pPr>
        <w:pStyle w:val="FirstParagraph"/>
      </w:pPr>
      <w:r>
        <w:t xml:space="preserve">הטעות הגדולה ביותר בלוקליזציה ישראלית היא לשים מספרים בתוך salary rule code. במקום זאת, אני ממליץ על שלושה מודלי פרמטרים:</w:t>
      </w:r>
    </w:p>
    <w:p>
      <w:pPr>
        <w:pStyle w:val="Compact"/>
        <w:numPr>
          <w:ilvl w:val="0"/>
          <w:numId w:val="1001"/>
        </w:numPr>
      </w:pPr>
      <w:r>
        <w:rPr>
          <w:rStyle w:val="VerbatimChar"/>
        </w:rPr>
        <w:t xml:space="preserve">l10n.il.parameter.set</w:t>
      </w:r>
      <w:r>
        <w:t xml:space="preserve"> </w:t>
      </w:r>
      <w:r>
        <w:t xml:space="preserve">— כותרת גרסה:</w:t>
      </w:r>
      <w:r>
        <w:t xml:space="preserve"> </w:t>
      </w:r>
      <w:r>
        <w:rPr>
          <w:rStyle w:val="VerbatimChar"/>
        </w:rPr>
        <w:t xml:space="preserve">2026_MAIN</w:t>
      </w:r>
      <w:r>
        <w:t xml:space="preserve">,</w:t>
      </w:r>
      <w:r>
        <w:t xml:space="preserve"> </w:t>
      </w:r>
      <w:r>
        <w:rPr>
          <w:rStyle w:val="VerbatimChar"/>
        </w:rPr>
        <w:t xml:space="preserve">2026_BTL_2025_02</w:t>
      </w:r>
      <w:r>
        <w:t xml:space="preserve">,</w:t>
      </w:r>
      <w:r>
        <w:t xml:space="preserve"> </w:t>
      </w:r>
      <w:r>
        <w:rPr>
          <w:rStyle w:val="VerbatimChar"/>
        </w:rPr>
        <w:t xml:space="preserve">2026_TAX_BOOKLET_APR</w:t>
      </w:r>
      <w:r>
        <w:t xml:space="preserve">,</w:t>
      </w:r>
      <w:r>
        <w:t xml:space="preserve"> </w:t>
      </w:r>
      <w:r>
        <w:rPr>
          <w:rStyle w:val="VerbatimChar"/>
        </w:rPr>
        <w:t xml:space="preserve">2026_FOREIGN_WORKERS_PIba</w:t>
      </w:r>
      <w:r>
        <w:t xml:space="preserve">.</w:t>
      </w:r>
    </w:p>
    <w:p>
      <w:pPr>
        <w:pStyle w:val="Compact"/>
        <w:numPr>
          <w:ilvl w:val="0"/>
          <w:numId w:val="1001"/>
        </w:numPr>
      </w:pPr>
      <w:r>
        <w:rPr>
          <w:rStyle w:val="VerbatimChar"/>
        </w:rPr>
        <w:t xml:space="preserve">l10n.il.parameter.line</w:t>
      </w:r>
      <w:r>
        <w:t xml:space="preserve"> </w:t>
      </w:r>
      <w:r>
        <w:t xml:space="preserve">— שם פרמטר, ערך, טיפוס, effective_from, effective_to, company override.</w:t>
      </w:r>
    </w:p>
    <w:p>
      <w:pPr>
        <w:pStyle w:val="Compact"/>
        <w:numPr>
          <w:ilvl w:val="0"/>
          <w:numId w:val="1001"/>
        </w:numPr>
      </w:pPr>
      <w:r>
        <w:rPr>
          <w:rStyle w:val="VerbatimChar"/>
        </w:rPr>
        <w:t xml:space="preserve">l10n.il.bracket.line</w:t>
      </w:r>
      <w:r>
        <w:t xml:space="preserve"> </w:t>
      </w:r>
      <w:r>
        <w:t xml:space="preserve">— טבלאות מדורגות למס/NII/יישובים/הטבות משמרות.</w:t>
      </w:r>
    </w:p>
    <w:p>
      <w:pPr>
        <w:pStyle w:val="FirstParagraph"/>
      </w:pPr>
      <w:r>
        <w:t xml:space="preserve">כך אפשר לטעון נתונים שנתיים ב־XML/CSV, אבל גם לאפשר override מבוקר דרך UI כאשר יש הסכם מיטיב או תיקון אמצע־שנה. Odoo תומכת בטעינת plain data ורשומות דרך XML/CSV, וב־</w:t>
      </w:r>
      <w:r>
        <w:rPr>
          <w:rStyle w:val="VerbatimChar"/>
        </w:rPr>
        <w:t xml:space="preserve">noupdate</w:t>
      </w:r>
      <w:r>
        <w:t xml:space="preserve"> </w:t>
      </w:r>
      <w:r>
        <w:t xml:space="preserve">אפשר לקבוע אילו רשומות יתעדכנו באפגרייד ואילו יישארו מותאמות־לקוח.</w:t>
      </w:r>
      <w:r>
        <w:t xml:space="preserve"> </w:t>
      </w:r>
      <w:hyperlink r:id="rId55">
        <w:r>
          <w:rPr>
            <w:rStyle w:val="Hyperlink"/>
          </w:rPr>
          <w:t xml:space="preserve">[45]</w:t>
        </w:r>
      </w:hyperlink>
    </w:p>
    <w:p>
      <w:pPr>
        <w:pStyle w:val="BodyText"/>
      </w:pPr>
      <w:r>
        <w:t xml:space="preserve">ברמת Delivery, אני ממליץ על</w:t>
      </w:r>
      <w:r>
        <w:t xml:space="preserve"> </w:t>
      </w:r>
      <w:r>
        <w:rPr>
          <w:b/>
          <w:bCs/>
        </w:rPr>
        <w:t xml:space="preserve">semantic statutory versioning</w:t>
      </w:r>
      <w:r>
        <w:t xml:space="preserve">: למשל</w:t>
      </w:r>
      <w:r>
        <w:t xml:space="preserve"> </w:t>
      </w:r>
      <w:r>
        <w:rPr>
          <w:rStyle w:val="VerbatimChar"/>
        </w:rPr>
        <w:t xml:space="preserve">19.0.1.2026.4</w:t>
      </w:r>
      <w:r>
        <w:t xml:space="preserve"> </w:t>
      </w:r>
      <w:r>
        <w:t xml:space="preserve">עבור גרסת אפריל 2026 לאחר עדכון חוברת ניכויים;</w:t>
      </w:r>
      <w:r>
        <w:t xml:space="preserve"> </w:t>
      </w:r>
      <w:r>
        <w:rPr>
          <w:rStyle w:val="VerbatimChar"/>
        </w:rPr>
        <w:t xml:space="preserve">19.0.1.2026.7</w:t>
      </w:r>
      <w:r>
        <w:t xml:space="preserve"> </w:t>
      </w:r>
      <w:r>
        <w:t xml:space="preserve">לאחר שינוי שנתי של foreign worker deductions; ו־</w:t>
      </w:r>
      <w:r>
        <w:rPr>
          <w:rStyle w:val="VerbatimChar"/>
        </w:rPr>
        <w:t xml:space="preserve">19.0.2.x</w:t>
      </w:r>
      <w:r>
        <w:t xml:space="preserve"> </w:t>
      </w:r>
      <w:r>
        <w:t xml:space="preserve">כאשר יש שינוי business logic אמיתי. כך אפשר להפריד בין “שינוי חקיקתי/פרמטרי” לבין “שינוי תוכנה/חישוב”. זו כבר המלצת project governance, לא עובדה רגולטורית.</w:t>
      </w:r>
    </w:p>
    <w:bookmarkEnd w:id="68"/>
    <w:bookmarkStart w:id="69" w:name="נתוני-ברירת-מחדל-שיש-לטעון"/>
    <w:p>
      <w:pPr>
        <w:pStyle w:val="Heading3"/>
      </w:pPr>
      <w:r>
        <w:t xml:space="preserve">נתוני ברירת מחדל שיש לטעון</w:t>
      </w:r>
    </w:p>
    <w:p>
      <w:pPr>
        <w:pStyle w:val="FirstParagraph"/>
      </w:pPr>
      <w:r>
        <w:t xml:space="preserve">דוגמה לסט data ראשוני מומלץ: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סוג נתון</w:t>
            </w:r>
          </w:p>
        </w:tc>
        <w:tc>
          <w:tcPr/>
          <w:p>
            <w:pPr>
              <w:pStyle w:val="Compact"/>
            </w:pPr>
            <w:r>
              <w:t xml:space="preserve">מזהה לדוגמה</w:t>
            </w:r>
          </w:p>
        </w:tc>
        <w:tc>
          <w:tcPr/>
          <w:p>
            <w:pPr>
              <w:pStyle w:val="Compact"/>
            </w:pPr>
            <w:r>
              <w:t xml:space="preserve">הערה</w:t>
            </w:r>
          </w:p>
        </w:tc>
      </w:tr>
      <w:tr>
        <w:tc>
          <w:tcPr/>
          <w:p>
            <w:pPr>
              <w:pStyle w:val="Compact"/>
            </w:pPr>
            <w:r>
              <w:t xml:space="preserve">Salary Structure Type ישראל תשלום חודשי</w:t>
            </w:r>
          </w:p>
        </w:tc>
        <w:tc>
          <w:tcPr/>
          <w:p>
            <w:pPr>
              <w:pStyle w:val="Compact"/>
            </w:pPr>
            <w:r>
              <w:rPr>
                <w:rStyle w:val="VerbatimChar"/>
              </w:rPr>
              <w:t xml:space="preserve">l10n_il.structure_type_monthly</w:t>
            </w:r>
          </w:p>
        </w:tc>
        <w:tc>
          <w:tcPr/>
          <w:p>
            <w:pPr>
              <w:pStyle w:val="Compact"/>
            </w:pPr>
            <w:r>
              <w:t xml:space="preserve">לכל עובד חודשי</w:t>
            </w:r>
          </w:p>
        </w:tc>
      </w:tr>
      <w:tr>
        <w:tc>
          <w:tcPr/>
          <w:p>
            <w:pPr>
              <w:pStyle w:val="Compact"/>
            </w:pPr>
            <w:r>
              <w:t xml:space="preserve">Salary Structure Type ישראל יומי/שעתי</w:t>
            </w:r>
          </w:p>
        </w:tc>
        <w:tc>
          <w:tcPr/>
          <w:p>
            <w:pPr>
              <w:pStyle w:val="Compact"/>
            </w:pPr>
            <w:r>
              <w:rPr>
                <w:rStyle w:val="VerbatimChar"/>
              </w:rPr>
              <w:t xml:space="preserve">l10n_il.structure_type_daily_hourly</w:t>
            </w:r>
          </w:p>
        </w:tc>
        <w:tc>
          <w:tcPr/>
          <w:p>
            <w:pPr>
              <w:pStyle w:val="Compact"/>
            </w:pPr>
            <w:r>
              <w:t xml:space="preserve">לעובדים יומיים/שעתיים</w:t>
            </w:r>
          </w:p>
        </w:tc>
      </w:tr>
      <w:tr>
        <w:tc>
          <w:tcPr/>
          <w:p>
            <w:pPr>
              <w:pStyle w:val="Compact"/>
            </w:pPr>
            <w:r>
              <w:t xml:space="preserve">Salary Structure פלסטיני</w:t>
            </w:r>
          </w:p>
        </w:tc>
        <w:tc>
          <w:tcPr/>
          <w:p>
            <w:pPr>
              <w:pStyle w:val="Compact"/>
            </w:pPr>
            <w:r>
              <w:rPr>
                <w:rStyle w:val="VerbatimChar"/>
              </w:rPr>
              <w:t xml:space="preserve">l10n_il.structure_pal_ind_srv</w:t>
            </w:r>
          </w:p>
        </w:tc>
        <w:tc>
          <w:tcPr/>
          <w:p>
            <w:pPr>
              <w:pStyle w:val="Compact"/>
            </w:pPr>
            <w:r>
              <w:t xml:space="preserve">כולל rules/export hooks</w:t>
            </w:r>
          </w:p>
        </w:tc>
      </w:tr>
      <w:tr>
        <w:tc>
          <w:tcPr/>
          <w:p>
            <w:pPr>
              <w:pStyle w:val="Compact"/>
            </w:pPr>
            <w:r>
              <w:t xml:space="preserve">Salary Structure עובד זר תעשייה</w:t>
            </w:r>
          </w:p>
        </w:tc>
        <w:tc>
          <w:tcPr/>
          <w:p>
            <w:pPr>
              <w:pStyle w:val="Compact"/>
            </w:pPr>
            <w:r>
              <w:rPr>
                <w:rStyle w:val="VerbatimChar"/>
              </w:rPr>
              <w:t xml:space="preserve">l10n_il.structure_foreign_industry</w:t>
            </w:r>
          </w:p>
        </w:tc>
        <w:tc>
          <w:tcPr/>
          <w:p>
            <w:pPr>
              <w:pStyle w:val="Compact"/>
            </w:pPr>
            <w:r>
              <w:t xml:space="preserve">כולל deductions/deposit</w:t>
            </w:r>
          </w:p>
        </w:tc>
      </w:tr>
      <w:tr>
        <w:tc>
          <w:tcPr/>
          <w:p>
            <w:pPr>
              <w:pStyle w:val="Compact"/>
            </w:pPr>
            <w:r>
              <w:t xml:space="preserve">Work Entry Regular</w:t>
            </w:r>
          </w:p>
        </w:tc>
        <w:tc>
          <w:tcPr/>
          <w:p>
            <w:pPr>
              <w:pStyle w:val="Compact"/>
            </w:pPr>
            <w:r>
              <w:rPr>
                <w:rStyle w:val="VerbatimChar"/>
              </w:rPr>
              <w:t xml:space="preserve">l10n_il.we_regular</w:t>
            </w:r>
          </w:p>
        </w:tc>
        <w:tc>
          <w:tcPr/>
          <w:p>
            <w:pPr>
              <w:pStyle w:val="Compact"/>
            </w:pPr>
            <w:r>
              <w:t xml:space="preserve">בסיס</w:t>
            </w:r>
          </w:p>
        </w:tc>
      </w:tr>
      <w:tr>
        <w:tc>
          <w:tcPr/>
          <w:p>
            <w:pPr>
              <w:pStyle w:val="Compact"/>
            </w:pPr>
            <w:r>
              <w:t xml:space="preserve">Work Entry OT125</w:t>
            </w:r>
          </w:p>
        </w:tc>
        <w:tc>
          <w:tcPr/>
          <w:p>
            <w:pPr>
              <w:pStyle w:val="Compact"/>
            </w:pPr>
            <w:r>
              <w:rPr>
                <w:rStyle w:val="VerbatimChar"/>
              </w:rPr>
              <w:t xml:space="preserve">l10n_il.we_ot_125</w:t>
            </w:r>
          </w:p>
        </w:tc>
        <w:tc>
          <w:tcPr/>
          <w:p>
            <w:pPr>
              <w:pStyle w:val="Compact"/>
            </w:pPr>
            <w:r>
              <w:t xml:space="preserve">שעתיים נוספות ראשונות</w:t>
            </w:r>
          </w:p>
        </w:tc>
      </w:tr>
      <w:tr>
        <w:tc>
          <w:tcPr/>
          <w:p>
            <w:pPr>
              <w:pStyle w:val="Compact"/>
            </w:pPr>
            <w:r>
              <w:t xml:space="preserve">Work Entry OT150</w:t>
            </w:r>
          </w:p>
        </w:tc>
        <w:tc>
          <w:tcPr/>
          <w:p>
            <w:pPr>
              <w:pStyle w:val="Compact"/>
            </w:pPr>
            <w:r>
              <w:rPr>
                <w:rStyle w:val="VerbatimChar"/>
              </w:rPr>
              <w:t xml:space="preserve">l10n_il.we_ot_150</w:t>
            </w:r>
          </w:p>
        </w:tc>
        <w:tc>
          <w:tcPr/>
          <w:p>
            <w:pPr>
              <w:pStyle w:val="Compact"/>
            </w:pPr>
            <w:r>
              <w:t xml:space="preserve">מעבר לכך</w:t>
            </w:r>
          </w:p>
        </w:tc>
      </w:tr>
      <w:tr>
        <w:tc>
          <w:tcPr/>
          <w:p>
            <w:pPr>
              <w:pStyle w:val="Compact"/>
            </w:pPr>
            <w:r>
              <w:t xml:space="preserve">Work Entry Weekly Rest OT</w:t>
            </w:r>
          </w:p>
        </w:tc>
        <w:tc>
          <w:tcPr/>
          <w:p>
            <w:pPr>
              <w:pStyle w:val="Compact"/>
            </w:pPr>
            <w:r>
              <w:rPr>
                <w:rStyle w:val="VerbatimChar"/>
              </w:rPr>
              <w:t xml:space="preserve">l10n_il.we_weekly_rest_ot</w:t>
            </w:r>
          </w:p>
        </w:tc>
        <w:tc>
          <w:tcPr/>
          <w:p>
            <w:pPr>
              <w:pStyle w:val="Compact"/>
            </w:pPr>
            <w:r>
              <w:t xml:space="preserve">לפי היתר</w:t>
            </w:r>
          </w:p>
        </w:tc>
      </w:tr>
      <w:tr>
        <w:tc>
          <w:tcPr/>
          <w:p>
            <w:pPr>
              <w:pStyle w:val="Compact"/>
            </w:pPr>
            <w:r>
              <w:t xml:space="preserve">Time Off Annual Leave</w:t>
            </w:r>
          </w:p>
        </w:tc>
        <w:tc>
          <w:tcPr/>
          <w:p>
            <w:pPr>
              <w:pStyle w:val="Compact"/>
            </w:pPr>
            <w:r>
              <w:rPr>
                <w:rStyle w:val="VerbatimChar"/>
              </w:rPr>
              <w:t xml:space="preserve">l10n_il.leave_annual</w:t>
            </w:r>
          </w:p>
        </w:tc>
        <w:tc>
          <w:tcPr/>
          <w:p>
            <w:pPr>
              <w:pStyle w:val="Compact"/>
            </w:pPr>
            <w:r>
              <w:t xml:space="preserve">חופשה</w:t>
            </w:r>
          </w:p>
        </w:tc>
      </w:tr>
      <w:tr>
        <w:tc>
          <w:tcPr/>
          <w:p>
            <w:pPr>
              <w:pStyle w:val="Compact"/>
            </w:pPr>
            <w:r>
              <w:t xml:space="preserve">Time Off Sick Leave</w:t>
            </w:r>
          </w:p>
        </w:tc>
        <w:tc>
          <w:tcPr/>
          <w:p>
            <w:pPr>
              <w:pStyle w:val="Compact"/>
            </w:pPr>
            <w:r>
              <w:rPr>
                <w:rStyle w:val="VerbatimChar"/>
              </w:rPr>
              <w:t xml:space="preserve">l10n_il.leave_sick</w:t>
            </w:r>
          </w:p>
        </w:tc>
        <w:tc>
          <w:tcPr/>
          <w:p>
            <w:pPr>
              <w:pStyle w:val="Compact"/>
            </w:pPr>
            <w:r>
              <w:t xml:space="preserve">מחלה</w:t>
            </w:r>
          </w:p>
        </w:tc>
      </w:tr>
      <w:tr>
        <w:tc>
          <w:tcPr/>
          <w:p>
            <w:pPr>
              <w:pStyle w:val="Compact"/>
            </w:pPr>
            <w:r>
              <w:t xml:space="preserve">Time Off Maternity/Parenting</w:t>
            </w:r>
          </w:p>
        </w:tc>
        <w:tc>
          <w:tcPr/>
          <w:p>
            <w:pPr>
              <w:pStyle w:val="Compact"/>
            </w:pPr>
            <w:r>
              <w:rPr>
                <w:rStyle w:val="VerbatimChar"/>
              </w:rPr>
              <w:t xml:space="preserve">l10n_il.leave_parenting</w:t>
            </w:r>
          </w:p>
        </w:tc>
        <w:tc>
          <w:tcPr/>
          <w:p>
            <w:pPr>
              <w:pStyle w:val="Compact"/>
            </w:pPr>
            <w:r>
              <w:t xml:space="preserve">לידה/הורות</w:t>
            </w:r>
          </w:p>
        </w:tc>
      </w:tr>
      <w:tr>
        <w:tc>
          <w:tcPr/>
          <w:p>
            <w:pPr>
              <w:pStyle w:val="Compact"/>
            </w:pPr>
            <w:r>
              <w:t xml:space="preserve">Time Off Reserve Duty</w:t>
            </w:r>
          </w:p>
        </w:tc>
        <w:tc>
          <w:tcPr/>
          <w:p>
            <w:pPr>
              <w:pStyle w:val="Compact"/>
            </w:pPr>
            <w:r>
              <w:rPr>
                <w:rStyle w:val="VerbatimChar"/>
              </w:rPr>
              <w:t xml:space="preserve">l10n_il.leave_reserve</w:t>
            </w:r>
          </w:p>
        </w:tc>
        <w:tc>
          <w:tcPr/>
          <w:p>
            <w:pPr>
              <w:pStyle w:val="Compact"/>
            </w:pPr>
            <w:r>
              <w:t xml:space="preserve">מילואים</w:t>
            </w:r>
          </w:p>
        </w:tc>
      </w:tr>
      <w:tr>
        <w:tc>
          <w:tcPr/>
          <w:p>
            <w:pPr>
              <w:pStyle w:val="Compact"/>
            </w:pPr>
            <w:r>
              <w:t xml:space="preserve">Rule Parameter Set 2026 Tax</w:t>
            </w:r>
          </w:p>
        </w:tc>
        <w:tc>
          <w:tcPr/>
          <w:p>
            <w:pPr>
              <w:pStyle w:val="Compact"/>
            </w:pPr>
            <w:r>
              <w:rPr>
                <w:rStyle w:val="VerbatimChar"/>
              </w:rPr>
              <w:t xml:space="preserve">l10n_il.ps_2026_tax</w:t>
            </w:r>
          </w:p>
        </w:tc>
        <w:tc>
          <w:tcPr/>
          <w:p>
            <w:pPr>
              <w:pStyle w:val="Compact"/>
            </w:pPr>
            <w:r>
              <w:t xml:space="preserve">מדרגות ונק׳ זיכוי</w:t>
            </w:r>
          </w:p>
        </w:tc>
      </w:tr>
      <w:tr>
        <w:tc>
          <w:tcPr/>
          <w:p>
            <w:pPr>
              <w:pStyle w:val="Compact"/>
            </w:pPr>
            <w:r>
              <w:t xml:space="preserve">Rule Parameter Set 2026 NII</w:t>
            </w:r>
          </w:p>
        </w:tc>
        <w:tc>
          <w:tcPr/>
          <w:p>
            <w:pPr>
              <w:pStyle w:val="Compact"/>
            </w:pPr>
            <w:r>
              <w:rPr>
                <w:rStyle w:val="VerbatimChar"/>
              </w:rPr>
              <w:t xml:space="preserve">l10n_il.ps_2026_nii</w:t>
            </w:r>
          </w:p>
        </w:tc>
        <w:tc>
          <w:tcPr/>
          <w:p>
            <w:pPr>
              <w:pStyle w:val="Compact"/>
            </w:pPr>
            <w:r>
              <w:t xml:space="preserve">rates/tops</w:t>
            </w:r>
          </w:p>
        </w:tc>
      </w:tr>
      <w:tr>
        <w:tc>
          <w:tcPr/>
          <w:p>
            <w:pPr>
              <w:pStyle w:val="Compact"/>
            </w:pPr>
            <w:r>
              <w:t xml:space="preserve">Rule Parameter Set 2026 Pension</w:t>
            </w:r>
          </w:p>
        </w:tc>
        <w:tc>
          <w:tcPr/>
          <w:p>
            <w:pPr>
              <w:pStyle w:val="Compact"/>
            </w:pPr>
            <w:r>
              <w:rPr>
                <w:rStyle w:val="VerbatimChar"/>
              </w:rPr>
              <w:t xml:space="preserve">l10n_il.ps_2026_pension</w:t>
            </w:r>
          </w:p>
        </w:tc>
        <w:tc>
          <w:tcPr/>
          <w:p>
            <w:pPr>
              <w:pStyle w:val="Compact"/>
            </w:pPr>
            <w:r>
              <w:t xml:space="preserve">default minima</w:t>
            </w:r>
          </w:p>
        </w:tc>
      </w:tr>
      <w:tr>
        <w:tc>
          <w:tcPr/>
          <w:p>
            <w:pPr>
              <w:pStyle w:val="Compact"/>
            </w:pPr>
            <w:r>
              <w:t xml:space="preserve">Rule Parameter Set 2026 Foreign</w:t>
            </w:r>
          </w:p>
        </w:tc>
        <w:tc>
          <w:tcPr/>
          <w:p>
            <w:pPr>
              <w:pStyle w:val="Compact"/>
            </w:pPr>
            <w:r>
              <w:rPr>
                <w:rStyle w:val="VerbatimChar"/>
              </w:rPr>
              <w:t xml:space="preserve">l10n_il.ps_2026_foreign</w:t>
            </w:r>
          </w:p>
        </w:tc>
        <w:tc>
          <w:tcPr/>
          <w:p>
            <w:pPr>
              <w:pStyle w:val="Compact"/>
            </w:pPr>
            <w:r>
              <w:t xml:space="preserve">caps/deposit</w:t>
            </w:r>
          </w:p>
        </w:tc>
      </w:tr>
      <w:tr>
        <w:tc>
          <w:tcPr/>
          <w:p>
            <w:pPr>
              <w:pStyle w:val="Compact"/>
            </w:pPr>
            <w:r>
              <w:t xml:space="preserve">QWeb Payslip Hebrew</w:t>
            </w:r>
          </w:p>
        </w:tc>
        <w:tc>
          <w:tcPr/>
          <w:p>
            <w:pPr>
              <w:pStyle w:val="Compact"/>
            </w:pPr>
            <w:r>
              <w:rPr>
                <w:rStyle w:val="VerbatimChar"/>
              </w:rPr>
              <w:t xml:space="preserve">l10n_il.report_payslip_he</w:t>
            </w:r>
          </w:p>
        </w:tc>
        <w:tc>
          <w:tcPr/>
          <w:p>
            <w:pPr>
              <w:pStyle w:val="Compact"/>
            </w:pPr>
            <w:r>
              <w:t xml:space="preserve">backend/legal</w:t>
            </w:r>
          </w:p>
        </w:tc>
      </w:tr>
      <w:tr>
        <w:tc>
          <w:tcPr/>
          <w:p>
            <w:pPr>
              <w:pStyle w:val="Compact"/>
            </w:pPr>
            <w:r>
              <w:t xml:space="preserve">QWeb Payslip Arabic</w:t>
            </w:r>
          </w:p>
        </w:tc>
        <w:tc>
          <w:tcPr/>
          <w:p>
            <w:pPr>
              <w:pStyle w:val="Compact"/>
            </w:pPr>
            <w:r>
              <w:rPr>
                <w:rStyle w:val="VerbatimChar"/>
              </w:rPr>
              <w:t xml:space="preserve">l10n_il.report_payslip_ar</w:t>
            </w:r>
          </w:p>
        </w:tc>
        <w:tc>
          <w:tcPr/>
          <w:p>
            <w:pPr>
              <w:pStyle w:val="Compact"/>
            </w:pPr>
            <w:r>
              <w:t xml:space="preserve">employee output</w:t>
            </w:r>
          </w:p>
        </w:tc>
      </w:tr>
      <w:tr>
        <w:tc>
          <w:tcPr/>
          <w:p>
            <w:pPr>
              <w:pStyle w:val="Compact"/>
            </w:pPr>
            <w:r>
              <w:t xml:space="preserve">Sign Template Notice to Employee</w:t>
            </w:r>
          </w:p>
        </w:tc>
        <w:tc>
          <w:tcPr/>
          <w:p>
            <w:pPr>
              <w:pStyle w:val="Compact"/>
            </w:pPr>
            <w:r>
              <w:rPr>
                <w:rStyle w:val="VerbatimChar"/>
              </w:rPr>
              <w:t xml:space="preserve">l10n_il.sign_notice_to_employee</w:t>
            </w:r>
          </w:p>
        </w:tc>
        <w:tc>
          <w:tcPr/>
          <w:p>
            <w:pPr>
              <w:pStyle w:val="Compact"/>
            </w:pPr>
            <w:r>
              <w:t xml:space="preserve">עובדים ישראלים</w:t>
            </w:r>
          </w:p>
        </w:tc>
      </w:tr>
      <w:tr>
        <w:tc>
          <w:tcPr/>
          <w:p>
            <w:pPr>
              <w:pStyle w:val="Compact"/>
            </w:pPr>
            <w:r>
              <w:t xml:space="preserve">Sign Template SEC Sri Lanka</w:t>
            </w:r>
          </w:p>
        </w:tc>
        <w:tc>
          <w:tcPr/>
          <w:p>
            <w:pPr>
              <w:pStyle w:val="Compact"/>
            </w:pPr>
            <w:r>
              <w:rPr>
                <w:rStyle w:val="VerbatimChar"/>
              </w:rPr>
              <w:t xml:space="preserve">l10n_il.sign_sec_sri_lanka_ind</w:t>
            </w:r>
          </w:p>
        </w:tc>
        <w:tc>
          <w:tcPr/>
          <w:p>
            <w:pPr>
              <w:pStyle w:val="Compact"/>
            </w:pPr>
            <w:r>
              <w:t xml:space="preserve">עובד זר בתעשייה</w:t>
            </w:r>
          </w:p>
        </w:tc>
      </w:tr>
    </w:tbl>
    <w:bookmarkEnd w:id="69"/>
    <w:bookmarkEnd w:id="70"/>
    <w:bookmarkStart w:id="82" w:name="מנוע-השכר-הדיווחים-האבטחה-וחוויית-המשתמש"/>
    <w:p>
      <w:pPr>
        <w:pStyle w:val="Heading2"/>
      </w:pPr>
      <w:r>
        <w:t xml:space="preserve">מנוע השכר, הדיווחים, האבטחה וחוויית המשתמש</w:t>
      </w:r>
    </w:p>
    <w:bookmarkStart w:id="74" w:name="התנהגות-מנוע-השכר"/>
    <w:p>
      <w:pPr>
        <w:pStyle w:val="Heading3"/>
      </w:pPr>
      <w:r>
        <w:t xml:space="preserve">התנהגות מנוע השכר</w:t>
      </w:r>
    </w:p>
    <w:p>
      <w:pPr>
        <w:pStyle w:val="FirstParagraph"/>
      </w:pPr>
      <w:r>
        <w:rPr>
          <w:b/>
          <w:bCs/>
        </w:rPr>
        <w:t xml:space="preserve">נוכחות וסיווג עבודה.</w:t>
      </w:r>
      <w:r>
        <w:t xml:space="preserve"> </w:t>
      </w:r>
      <w:r>
        <w:t xml:space="preserve">Odoo מייצרת Work Entries מתוך Structure Type, Attendances ו־Time Off, ולכן הלוקליזציה הישראלית צריכה להוסיף שלב סיווג שממיר attendance raw ל־regular / OT125 / OT150 / weekly-rest / payday exceptions / partial-month notice. משרד העבודה מפרסם את בסיס ה־42 שעות ואת מגבלות ההעסקה, ואודו עצמה מניחה שמנהל מאשר OT וחריגות נוכחות.</w:t>
      </w:r>
      <w:r>
        <w:t xml:space="preserve"> </w:t>
      </w:r>
      <w:hyperlink r:id="rId23">
        <w:r>
          <w:rPr>
            <w:rStyle w:val="Hyperlink"/>
          </w:rPr>
          <w:t xml:space="preserve">[46]</w:t>
        </w:r>
      </w:hyperlink>
    </w:p>
    <w:p>
      <w:pPr>
        <w:pStyle w:val="BodyText"/>
      </w:pPr>
      <w:r>
        <w:rPr>
          <w:b/>
          <w:bCs/>
        </w:rPr>
        <w:t xml:space="preserve">שעות נוספות.</w:t>
      </w:r>
      <w:r>
        <w:t xml:space="preserve"> </w:t>
      </w:r>
      <w:r>
        <w:t xml:space="preserve">המודל המומלץ הוא לא “כלל שכר שקורא attendance duration”, אלא engine דו־שלבי:</w:t>
      </w:r>
      <w:r>
        <w:br/>
      </w:r>
      <w:r>
        <w:t xml:space="preserve">תחילה classifier מייצר work entries חוקיים; אחר כך salary rules משלמים לפי bucket. לדוגמה, עבור עובד שעתי עם שכר בסיס 40 ₪ לשעה, 8 שעות רגילות + 3 שעות נוספות ביום עבודה מזכות: 8×40 = 320 ₪ רגיל; 2×40×1.25 = 100 ₪; 1×40×1.50 = 60 ₪; סה״כ ליום 480 ₪ לפני רכיבים אחרים. שיעורי 125%/150% נתמכים גם במקורות משרד העבודה.</w:t>
      </w:r>
      <w:r>
        <w:t xml:space="preserve"> </w:t>
      </w:r>
      <w:hyperlink r:id="rId47">
        <w:r>
          <w:rPr>
            <w:rStyle w:val="Hyperlink"/>
          </w:rPr>
          <w:t xml:space="preserve">[47]</w:t>
        </w:r>
      </w:hyperlink>
    </w:p>
    <w:p>
      <w:pPr>
        <w:pStyle w:val="BodyText"/>
      </w:pPr>
      <w:r>
        <w:rPr>
          <w:b/>
          <w:bCs/>
        </w:rPr>
        <w:t xml:space="preserve">ימי מחלה.</w:t>
      </w:r>
      <w:r>
        <w:t xml:space="preserve"> </w:t>
      </w:r>
      <w:r>
        <w:t xml:space="preserve">כאן חייבים להפריד בין צבירה לבין תשלום. הצבירה היא 1.5 יום לכל חודש עבודה ועד 90 יום; התשלום מדורג: יום ראשון 0%, יום שני־שלישי 50%, מהיום הרביעי 100%. לכן ב־Time Off צריך לנהל יתרה; וב־Payroll לשלם לפי day index של רצף המחלה. דוגמה: עובד יומי עם שכר יומי 400 ₪ שנעדר 4 ימים ברצף יקבל 0 + 200 + 200 + 400 = 800 ₪ דמי מחלה.</w:t>
      </w:r>
      <w:r>
        <w:t xml:space="preserve"> </w:t>
      </w:r>
      <w:hyperlink r:id="rId71">
        <w:r>
          <w:rPr>
            <w:rStyle w:val="Hyperlink"/>
          </w:rPr>
          <w:t xml:space="preserve">[48]</w:t>
        </w:r>
      </w:hyperlink>
    </w:p>
    <w:p>
      <w:pPr>
        <w:pStyle w:val="BodyText"/>
      </w:pPr>
      <w:r>
        <w:rPr>
          <w:b/>
          <w:bCs/>
        </w:rPr>
        <w:t xml:space="preserve">פנסיה ופיצויים.</w:t>
      </w:r>
      <w:r>
        <w:t xml:space="preserve"> </w:t>
      </w:r>
      <w:r>
        <w:t xml:space="preserve">לברירת המחדל הישראלית יש לטעון מינימום של 18.5% מהשכר המבוטח, בדרך כלל בחלוקה של עובד/מעסיק/פיצויים לפי המסלול התקף, עם תמיכה בהשלמת 2.33% לפיצויים בהתאם להסדר החוזי/סעיף 14/נוהל הלקוח. רכיב זה חייב להיות מופרד לשתי שכבות: כלל חישוב בתלוש, וממשק הפקדה חיצוני עם feedback reconciliation.</w:t>
      </w:r>
      <w:r>
        <w:t xml:space="preserve"> </w:t>
      </w:r>
      <w:hyperlink r:id="rId32">
        <w:r>
          <w:rPr>
            <w:rStyle w:val="Hyperlink"/>
          </w:rPr>
          <w:t xml:space="preserve">[49]</w:t>
        </w:r>
      </w:hyperlink>
    </w:p>
    <w:p>
      <w:pPr>
        <w:pStyle w:val="BodyText"/>
      </w:pPr>
      <w:r>
        <w:rPr>
          <w:b/>
          <w:bCs/>
        </w:rPr>
        <w:t xml:space="preserve">מס הכנסה.</w:t>
      </w:r>
      <w:r>
        <w:t xml:space="preserve"> </w:t>
      </w:r>
      <w:r>
        <w:t xml:space="preserve">ל־2026 הטבלה הפרוגרסיבית מתחילה, לפי החוברת, ב־10% עד 7,010 ₪ לחודש; 14% מ־7,011 עד 10,060; 20% מ־10,061 עד 19,000; 31% מ־19,001 עד 25,100; ונקודת הזיכוי היא 242 ₪ לחודש. בפיתוח נכון, הטבלה המלאה תיטען כ־versioned bracket set, וחישוב המס ישתמש בנתוני 101, נקודות זיכוי, ישוב מוטב, הטבת משמרות, וסטטוס תושבות.</w:t>
      </w:r>
      <w:r>
        <w:t xml:space="preserve"> </w:t>
      </w:r>
      <w:hyperlink r:id="rId24">
        <w:r>
          <w:rPr>
            <w:rStyle w:val="Hyperlink"/>
          </w:rPr>
          <w:t xml:space="preserve">[30]</w:t>
        </w:r>
      </w:hyperlink>
    </w:p>
    <w:p>
      <w:pPr>
        <w:pStyle w:val="BodyText"/>
      </w:pPr>
      <w:r>
        <w:rPr>
          <w:b/>
          <w:bCs/>
        </w:rPr>
        <w:t xml:space="preserve">ביטוח לאומי ובריאות.</w:t>
      </w:r>
      <w:r>
        <w:t xml:space="preserve"> </w:t>
      </w:r>
      <w:r>
        <w:t xml:space="preserve">לעובד תושב ישראל רגיל (טור 1) יש לחשב ב־2026 מדרגה מופחתת עד 7,703 ₪ ומדרגה מלאה עד 51,910 ₪. סכום השיעורים המשולב הוא 8.78% במדרגה המופחתת ו־19.77% במדרגה המלאה, עם חלוקה נפרדת בין עובד למעסיק. לכן יש לנהל בטבלת פרמטרים גם את טור 102 וגם את הגדרת worker type, ולא רק אחוזים.</w:t>
      </w:r>
      <w:r>
        <w:t xml:space="preserve"> </w:t>
      </w:r>
      <w:hyperlink r:id="rId31">
        <w:r>
          <w:rPr>
            <w:rStyle w:val="Hyperlink"/>
          </w:rPr>
          <w:t xml:space="preserve">[50]</w:t>
        </w:r>
      </w:hyperlink>
    </w:p>
    <w:p>
      <w:pPr>
        <w:pStyle w:val="BodyText"/>
      </w:pPr>
      <w:r>
        <w:rPr>
          <w:b/>
          <w:bCs/>
        </w:rPr>
        <w:t xml:space="preserve">עובדים זרים.</w:t>
      </w:r>
      <w:r>
        <w:t xml:space="preserve"> </w:t>
      </w:r>
      <w:r>
        <w:t xml:space="preserve">מנוע השכר צריך לכלול deductions מוגבלים לפי התקנות וההודעות השנתיות, ולאפשר only-actual-expense עד cap. ב־2026 פורסם סכום מרבי של 147.11 ₪ בחודש לניכוי ביטוח רפואי לעובד זר “בתחום אחר”, והנוהל בענף התעשייה מזכיר גם חובת פיקדון חודשית מעבר לשכר ולתנאים הנלווים. הדיווח צריך להפיק payout רגיל + liability לפיקדון.</w:t>
      </w:r>
      <w:r>
        <w:t xml:space="preserve"> </w:t>
      </w:r>
      <w:hyperlink r:id="rId72">
        <w:r>
          <w:rPr>
            <w:rStyle w:val="Hyperlink"/>
          </w:rPr>
          <w:t xml:space="preserve">[51]</w:t>
        </w:r>
      </w:hyperlink>
    </w:p>
    <w:p>
      <w:pPr>
        <w:pStyle w:val="BodyText"/>
      </w:pPr>
      <w:r>
        <w:rPr>
          <w:b/>
          <w:bCs/>
        </w:rPr>
        <w:t xml:space="preserve">עובדים פלסטינים.</w:t>
      </w:r>
      <w:r>
        <w:t xml:space="preserve"> </w:t>
      </w:r>
      <w:r>
        <w:t xml:space="preserve">כאן נדרש engine נפרד: המעסיק מחשב בעצמו פנסיה ופיצויים, מס הכנסה, ביטוח לאומי, היטל השוואה ובול בריאות; מנהל רישום נוכחות; שולח קובץ אקסל ונתוני 102; משלם את רכיבי המדינה באתר התשלומים; והפנסיה/פיצויים משולמים דרך עמיתים. המקור שפורסם ב־2024 מזכיר גם כי לבסיס ביטוח לאומי והיטל השוואה יש לכלול גילום דמי חופשה בשיעור 4% לעובד שהועסק פחות מ־75 ימים, ולכן rule set פלסטיני חייב להיות versioned ולהחזיק reference ל”מדריך התקף” שנבדק משפטית לפני go-live.</w:t>
      </w:r>
      <w:r>
        <w:t xml:space="preserve"> </w:t>
      </w:r>
      <w:hyperlink r:id="rId73">
        <w:r>
          <w:rPr>
            <w:rStyle w:val="Hyperlink"/>
          </w:rPr>
          <w:t xml:space="preserve">[52]</w:t>
        </w:r>
      </w:hyperlink>
    </w:p>
    <w:bookmarkEnd w:id="74"/>
    <w:bookmarkStart w:id="77" w:name="דוחות-וקבצים"/>
    <w:p>
      <w:pPr>
        <w:pStyle w:val="Heading3"/>
      </w:pPr>
      <w:r>
        <w:t xml:space="preserve">דוחות וקבצים</w:t>
      </w:r>
    </w:p>
    <w:p>
      <w:pPr>
        <w:pStyle w:val="FirstParagraph"/>
      </w:pPr>
      <w:r>
        <w:t xml:space="preserve">ברמת התוצרים, החבילה צריכה להפיק לפחות: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תוצר</w:t>
            </w:r>
          </w:p>
        </w:tc>
        <w:tc>
          <w:tcPr/>
          <w:p>
            <w:pPr>
              <w:pStyle w:val="Compact"/>
            </w:pPr>
            <w:r>
              <w:t xml:space="preserve">חובה/מומלץ</w:t>
            </w:r>
          </w:p>
        </w:tc>
        <w:tc>
          <w:tcPr/>
          <w:p>
            <w:pPr>
              <w:pStyle w:val="Compact"/>
            </w:pPr>
            <w:r>
              <w:t xml:space="preserve">מקור</w:t>
            </w:r>
          </w:p>
        </w:tc>
      </w:tr>
      <w:tr>
        <w:tc>
          <w:tcPr/>
          <w:p>
            <w:pPr>
              <w:pStyle w:val="Compact"/>
            </w:pPr>
            <w:r>
              <w:t xml:space="preserve">תלוש שכר QWeb בעברית</w:t>
            </w:r>
          </w:p>
        </w:tc>
        <w:tc>
          <w:tcPr/>
          <w:p>
            <w:pPr>
              <w:pStyle w:val="Compact"/>
            </w:pPr>
            <w:r>
              <w:t xml:space="preserve">חובה</w:t>
            </w:r>
          </w:p>
        </w:tc>
        <w:tc>
          <w:tcPr/>
          <w:p>
            <w:pPr>
              <w:pStyle w:val="Compact"/>
            </w:pPr>
            <w:r>
              <w:t xml:space="preserve">חוק הגנת השכר + Odoo Payroll/QWeb</w:t>
            </w:r>
            <w:r>
              <w:t xml:space="preserve"> </w:t>
            </w:r>
            <w:hyperlink r:id="rId75">
              <w:r>
                <w:rPr>
                  <w:rStyle w:val="Hyperlink"/>
                </w:rPr>
                <w:t xml:space="preserve">[53]</w:t>
              </w:r>
            </w:hyperlink>
          </w:p>
        </w:tc>
      </w:tr>
      <w:tr>
        <w:tc>
          <w:tcPr/>
          <w:p>
            <w:pPr>
              <w:pStyle w:val="Compact"/>
            </w:pPr>
            <w:r>
              <w:t xml:space="preserve">תלוש שכר/מסמך employee-facing בערבית</w:t>
            </w:r>
          </w:p>
        </w:tc>
        <w:tc>
          <w:tcPr/>
          <w:p>
            <w:pPr>
              <w:pStyle w:val="Compact"/>
            </w:pPr>
            <w:r>
              <w:t xml:space="preserve">מומלץ מאוד</w:t>
            </w:r>
          </w:p>
        </w:tc>
        <w:tc>
          <w:tcPr/>
          <w:p>
            <w:pPr>
              <w:pStyle w:val="Compact"/>
            </w:pPr>
            <w:r>
              <w:t xml:space="preserve">ערוץ portal/documents/sign עם הרשאות מוגבלות</w:t>
            </w:r>
            <w:r>
              <w:t xml:space="preserve"> </w:t>
            </w:r>
            <w:hyperlink r:id="rId76">
              <w:r>
                <w:rPr>
                  <w:rStyle w:val="Hyperlink"/>
                </w:rPr>
                <w:t xml:space="preserve">[54]</w:t>
              </w:r>
            </w:hyperlink>
          </w:p>
        </w:tc>
      </w:tr>
      <w:tr>
        <w:tc>
          <w:tcPr/>
          <w:p>
            <w:pPr>
              <w:pStyle w:val="Compact"/>
            </w:pPr>
            <w:r>
              <w:t xml:space="preserve">101 קליטה/חתימה/יצוא</w:t>
            </w:r>
          </w:p>
        </w:tc>
        <w:tc>
          <w:tcPr/>
          <w:p>
            <w:pPr>
              <w:pStyle w:val="Compact"/>
            </w:pPr>
            <w:r>
              <w:t xml:space="preserve">חובה</w:t>
            </w:r>
          </w:p>
        </w:tc>
        <w:tc>
          <w:tcPr/>
          <w:p>
            <w:pPr>
              <w:pStyle w:val="Compact"/>
            </w:pPr>
            <w:r>
              <w:t xml:space="preserve">רשות המסים 101 אלקטרוני</w:t>
            </w:r>
            <w:r>
              <w:t xml:space="preserve"> </w:t>
            </w:r>
            <w:hyperlink r:id="rId25">
              <w:r>
                <w:rPr>
                  <w:rStyle w:val="Hyperlink"/>
                </w:rPr>
                <w:t xml:space="preserve">[14]</w:t>
              </w:r>
            </w:hyperlink>
          </w:p>
        </w:tc>
      </w:tr>
      <w:tr>
        <w:tc>
          <w:tcPr/>
          <w:p>
            <w:pPr>
              <w:pStyle w:val="Compact"/>
            </w:pPr>
            <w:r>
              <w:t xml:space="preserve">106</w:t>
            </w:r>
          </w:p>
        </w:tc>
        <w:tc>
          <w:tcPr/>
          <w:p>
            <w:pPr>
              <w:pStyle w:val="Compact"/>
            </w:pPr>
            <w:r>
              <w:t xml:space="preserve">חובה</w:t>
            </w:r>
          </w:p>
        </w:tc>
        <w:tc>
          <w:tcPr/>
          <w:p>
            <w:pPr>
              <w:pStyle w:val="Compact"/>
            </w:pPr>
            <w:r>
              <w:t xml:space="preserve">רשות המסים 106</w:t>
            </w:r>
            <w:r>
              <w:t xml:space="preserve"> </w:t>
            </w:r>
            <w:hyperlink r:id="rId36">
              <w:r>
                <w:rPr>
                  <w:rStyle w:val="Hyperlink"/>
                </w:rPr>
                <w:t xml:space="preserve">[15]</w:t>
              </w:r>
            </w:hyperlink>
          </w:p>
        </w:tc>
      </w:tr>
      <w:tr>
        <w:tc>
          <w:tcPr/>
          <w:p>
            <w:pPr>
              <w:pStyle w:val="Compact"/>
            </w:pPr>
            <w:r>
              <w:t xml:space="preserve">126</w:t>
            </w:r>
          </w:p>
        </w:tc>
        <w:tc>
          <w:tcPr/>
          <w:p>
            <w:pPr>
              <w:pStyle w:val="Compact"/>
            </w:pPr>
            <w:r>
              <w:t xml:space="preserve">חובה</w:t>
            </w:r>
          </w:p>
        </w:tc>
        <w:tc>
          <w:tcPr/>
          <w:p>
            <w:pPr>
              <w:pStyle w:val="Compact"/>
            </w:pPr>
            <w:r>
              <w:t xml:space="preserve">רשות המסים 126 + מבנה קובץ שנתי</w:t>
            </w:r>
            <w:r>
              <w:t xml:space="preserve"> </w:t>
            </w:r>
            <w:hyperlink r:id="rId37">
              <w:r>
                <w:rPr>
                  <w:rStyle w:val="Hyperlink"/>
                </w:rPr>
                <w:t xml:space="preserve">[55]</w:t>
              </w:r>
            </w:hyperlink>
          </w:p>
        </w:tc>
      </w:tr>
      <w:tr>
        <w:tc>
          <w:tcPr/>
          <w:p>
            <w:pPr>
              <w:pStyle w:val="Compact"/>
            </w:pPr>
            <w:r>
              <w:t xml:space="preserve">161</w:t>
            </w:r>
          </w:p>
        </w:tc>
        <w:tc>
          <w:tcPr/>
          <w:p>
            <w:pPr>
              <w:pStyle w:val="Compact"/>
            </w:pPr>
            <w:r>
              <w:t xml:space="preserve">חובה בסיום עבודה</w:t>
            </w:r>
          </w:p>
        </w:tc>
        <w:tc>
          <w:tcPr/>
          <w:p>
            <w:pPr>
              <w:pStyle w:val="Compact"/>
            </w:pPr>
            <w:r>
              <w:t xml:space="preserve">טופס 161</w:t>
            </w:r>
            <w:r>
              <w:t xml:space="preserve"> </w:t>
            </w:r>
            <w:hyperlink r:id="rId38">
              <w:r>
                <w:rPr>
                  <w:rStyle w:val="Hyperlink"/>
                </w:rPr>
                <w:t xml:space="preserve">[17]</w:t>
              </w:r>
            </w:hyperlink>
          </w:p>
        </w:tc>
      </w:tr>
      <w:tr>
        <w:tc>
          <w:tcPr/>
          <w:p>
            <w:pPr>
              <w:pStyle w:val="Compact"/>
            </w:pPr>
            <w:r>
              <w:t xml:space="preserve">100 חודשי</w:t>
            </w:r>
          </w:p>
        </w:tc>
        <w:tc>
          <w:tcPr/>
          <w:p>
            <w:pPr>
              <w:pStyle w:val="Compact"/>
            </w:pPr>
            <w:r>
              <w:t xml:space="preserve">חובה</w:t>
            </w:r>
          </w:p>
        </w:tc>
        <w:tc>
          <w:tcPr/>
          <w:p>
            <w:pPr>
              <w:pStyle w:val="Compact"/>
            </w:pPr>
            <w:r>
              <w:t xml:space="preserve">ביטוח לאומי B2B</w:t>
            </w:r>
            <w:r>
              <w:t xml:space="preserve"> </w:t>
            </w:r>
            <w:hyperlink r:id="rId39">
              <w:r>
                <w:rPr>
                  <w:rStyle w:val="Hyperlink"/>
                </w:rPr>
                <w:t xml:space="preserve">[18]</w:t>
              </w:r>
            </w:hyperlink>
          </w:p>
        </w:tc>
      </w:tr>
      <w:tr>
        <w:tc>
          <w:tcPr/>
          <w:p>
            <w:pPr>
              <w:pStyle w:val="Compact"/>
            </w:pPr>
            <w:r>
              <w:t xml:space="preserve">102</w:t>
            </w:r>
          </w:p>
        </w:tc>
        <w:tc>
          <w:tcPr/>
          <w:p>
            <w:pPr>
              <w:pStyle w:val="Compact"/>
            </w:pPr>
            <w:r>
              <w:t xml:space="preserve">חובה</w:t>
            </w:r>
          </w:p>
        </w:tc>
        <w:tc>
          <w:tcPr/>
          <w:p>
            <w:pPr>
              <w:pStyle w:val="Compact"/>
            </w:pPr>
            <w:r>
              <w:t xml:space="preserve">ביטוח לאומי B2B</w:t>
            </w:r>
            <w:r>
              <w:t xml:space="preserve"> </w:t>
            </w:r>
            <w:hyperlink r:id="rId40">
              <w:r>
                <w:rPr>
                  <w:rStyle w:val="Hyperlink"/>
                </w:rPr>
                <w:t xml:space="preserve">[19]</w:t>
              </w:r>
            </w:hyperlink>
          </w:p>
        </w:tc>
      </w:tr>
      <w:tr>
        <w:tc>
          <w:tcPr/>
          <w:p>
            <w:pPr>
              <w:pStyle w:val="Compact"/>
            </w:pPr>
            <w:r>
              <w:t xml:space="preserve">Pension employer interface XML + feedback import</w:t>
            </w:r>
          </w:p>
        </w:tc>
        <w:tc>
          <w:tcPr/>
          <w:p>
            <w:pPr>
              <w:pStyle w:val="Compact"/>
            </w:pPr>
            <w:r>
              <w:t xml:space="preserve">חובה מעשית</w:t>
            </w:r>
          </w:p>
        </w:tc>
        <w:tc>
          <w:tcPr/>
          <w:p>
            <w:pPr>
              <w:pStyle w:val="Compact"/>
            </w:pPr>
            <w:r>
              <w:t xml:space="preserve">רשות שוק ההון/ממשק מעסיקים</w:t>
            </w:r>
            <w:r>
              <w:t xml:space="preserve"> </w:t>
            </w:r>
            <w:hyperlink r:id="rId41">
              <w:r>
                <w:rPr>
                  <w:rStyle w:val="Hyperlink"/>
                </w:rPr>
                <w:t xml:space="preserve">[56]</w:t>
              </w:r>
            </w:hyperlink>
          </w:p>
        </w:tc>
      </w:tr>
      <w:tr>
        <w:tc>
          <w:tcPr/>
          <w:p>
            <w:pPr>
              <w:pStyle w:val="Compact"/>
            </w:pPr>
            <w:r>
              <w:t xml:space="preserve">פלסטינים: Excel תוצאות שכר + 102 data pack + state payment summary</w:t>
            </w:r>
          </w:p>
        </w:tc>
        <w:tc>
          <w:tcPr/>
          <w:p>
            <w:pPr>
              <w:pStyle w:val="Compact"/>
            </w:pPr>
            <w:r>
              <w:t xml:space="preserve">חובה למקרה השימוש</w:t>
            </w:r>
          </w:p>
        </w:tc>
        <w:tc>
          <w:tcPr/>
          <w:p>
            <w:pPr>
              <w:pStyle w:val="Compact"/>
            </w:pPr>
            <w:r>
              <w:t xml:space="preserve">נוהל 9.1.3001</w:t>
            </w:r>
            <w:r>
              <w:t xml:space="preserve"> </w:t>
            </w:r>
            <w:hyperlink r:id="rId34">
              <w:r>
                <w:rPr>
                  <w:rStyle w:val="Hyperlink"/>
                </w:rPr>
                <w:t xml:space="preserve">[57]</w:t>
              </w:r>
            </w:hyperlink>
          </w:p>
        </w:tc>
      </w:tr>
      <w:tr>
        <w:tc>
          <w:tcPr/>
          <w:p>
            <w:pPr>
              <w:pStyle w:val="Compact"/>
            </w:pPr>
            <w:r>
              <w:t xml:space="preserve">Bank payment file</w:t>
            </w:r>
          </w:p>
        </w:tc>
        <w:tc>
          <w:tcPr/>
          <w:p>
            <w:pPr>
              <w:pStyle w:val="Compact"/>
            </w:pPr>
            <w:r>
              <w:t xml:space="preserve">מומלץ/תלוי בנק</w:t>
            </w:r>
          </w:p>
        </w:tc>
        <w:tc>
          <w:tcPr/>
          <w:p>
            <w:pPr>
              <w:pStyle w:val="Compact"/>
            </w:pPr>
            <w:r>
              <w:t xml:space="preserve">adapter project deliverable, לא מקור סטטוטורי אחיד</w:t>
            </w:r>
          </w:p>
        </w:tc>
      </w:tr>
      <w:tr>
        <w:tc>
          <w:tcPr/>
          <w:p>
            <w:pPr>
              <w:pStyle w:val="Compact"/>
            </w:pPr>
            <w:r>
              <w:t xml:space="preserve">Accounting JE / liabilities export</w:t>
            </w:r>
          </w:p>
        </w:tc>
        <w:tc>
          <w:tcPr/>
          <w:p>
            <w:pPr>
              <w:pStyle w:val="Compact"/>
            </w:pPr>
            <w:r>
              <w:t xml:space="preserve">חובה תפעולית</w:t>
            </w:r>
          </w:p>
        </w:tc>
        <w:tc>
          <w:tcPr/>
          <w:p>
            <w:pPr>
              <w:pStyle w:val="Compact"/>
            </w:pPr>
            <w:r>
              <w:t xml:space="preserve">חלק מהטמעת Payroll+Accounting; project scope</w:t>
            </w:r>
          </w:p>
        </w:tc>
      </w:tr>
    </w:tbl>
    <w:p>
      <w:pPr>
        <w:pStyle w:val="BodyText"/>
      </w:pPr>
      <w:r>
        <w:t xml:space="preserve">מבחינת “מערכת מאושרת”, כדאי להבחין בין שני דברים שונים:</w:t>
      </w:r>
      <w:r>
        <w:br/>
      </w:r>
      <w:r>
        <w:t xml:space="preserve">האחד הוא</w:t>
      </w:r>
      <w:r>
        <w:t xml:space="preserve"> </w:t>
      </w:r>
      <w:r>
        <w:rPr>
          <w:b/>
          <w:bCs/>
        </w:rPr>
        <w:t xml:space="preserve">ציות משפטי ותפעולי</w:t>
      </w:r>
      <w:r>
        <w:t xml:space="preserve">; השני הוא</w:t>
      </w:r>
      <w:r>
        <w:t xml:space="preserve"> </w:t>
      </w:r>
      <w:r>
        <w:rPr>
          <w:b/>
          <w:bCs/>
        </w:rPr>
        <w:t xml:space="preserve">אישור ספציפי לבית תוכנה</w:t>
      </w:r>
      <w:r>
        <w:t xml:space="preserve"> </w:t>
      </w:r>
      <w:r>
        <w:t xml:space="preserve">עבור 101 אלקטרוני. רשות המסים מפעילה מסלול מפורש לאישור מערכת 101 אלקטרונית לבתי תוכנה ומפרסמת כללים והוראות שנתיות, ולכן אם המטרה היא מוצר מסחרי, זה milestone אמיתי ולא nice-to-have.</w:t>
      </w:r>
      <w:r>
        <w:t xml:space="preserve"> </w:t>
      </w:r>
      <w:hyperlink r:id="rId25">
        <w:r>
          <w:rPr>
            <w:rStyle w:val="Hyperlink"/>
          </w:rPr>
          <w:t xml:space="preserve">[14]</w:t>
        </w:r>
      </w:hyperlink>
    </w:p>
    <w:bookmarkEnd w:id="77"/>
    <w:bookmarkStart w:id="79" w:name="אבטחה-פרטיות-ומסמכים"/>
    <w:p>
      <w:pPr>
        <w:pStyle w:val="Heading3"/>
      </w:pPr>
      <w:r>
        <w:t xml:space="preserve">אבטחה, פרטיות ומסמכים</w:t>
      </w:r>
    </w:p>
    <w:p>
      <w:pPr>
        <w:pStyle w:val="FirstParagraph"/>
      </w:pPr>
      <w:r>
        <w:t xml:space="preserve">ל־HR ישראלי מלא יש פרופיל data sensitivity גבוה מאוד. לכן אני ממליץ על הכללים הבאים כבר בתכן:</w:t>
      </w:r>
    </w:p>
    <w:p>
      <w:pPr>
        <w:pStyle w:val="Compact"/>
        <w:numPr>
          <w:ilvl w:val="0"/>
          <w:numId w:val="1002"/>
        </w:numPr>
      </w:pPr>
      <w:r>
        <w:t xml:space="preserve">מסמכי זהות/דרכון/ויזה/אישורי מחלה/פרטי בנק/101/161 לא נשמרים כ־attachments “חופשיים” ב־chatter בלי classification.</w:t>
      </w:r>
    </w:p>
    <w:p>
      <w:pPr>
        <w:pStyle w:val="Compact"/>
        <w:numPr>
          <w:ilvl w:val="0"/>
          <w:numId w:val="1002"/>
        </w:numPr>
      </w:pPr>
      <w:r>
        <w:t xml:space="preserve">תיקי מסמכים ייעודיים ב־Documents לפי סוגי מסמכים, עם record rules ו־folder permissions.</w:t>
      </w:r>
    </w:p>
    <w:p>
      <w:pPr>
        <w:pStyle w:val="Compact"/>
        <w:numPr>
          <w:ilvl w:val="0"/>
          <w:numId w:val="1002"/>
        </w:numPr>
      </w:pPr>
      <w:r>
        <w:t xml:space="preserve">קבוצות גישה נפרדות: HR Officer, Payroll Manager, Compliance Officer, Documents Officer, Employee Portal.</w:t>
      </w:r>
    </w:p>
    <w:p>
      <w:pPr>
        <w:pStyle w:val="Compact"/>
        <w:numPr>
          <w:ilvl w:val="0"/>
          <w:numId w:val="1002"/>
        </w:numPr>
      </w:pPr>
      <w:r>
        <w:t xml:space="preserve">פורטל/קישורי שיתוף רק למסמכים employee-facing; לא למסמכי source רגישים.</w:t>
      </w:r>
    </w:p>
    <w:p>
      <w:pPr>
        <w:pStyle w:val="Compact"/>
        <w:numPr>
          <w:ilvl w:val="0"/>
          <w:numId w:val="1002"/>
        </w:numPr>
      </w:pPr>
      <w:r>
        <w:t xml:space="preserve">בחינת אירוח, מיקור־חוץ והעברת מידע לחו״ל לפי תקנות הפרטיות.</w:t>
      </w:r>
      <w:r>
        <w:t xml:space="preserve"> </w:t>
      </w:r>
      <w:hyperlink r:id="rId78">
        <w:r>
          <w:rPr>
            <w:rStyle w:val="Hyperlink"/>
          </w:rPr>
          <w:t xml:space="preserve">[58]</w:t>
        </w:r>
      </w:hyperlink>
    </w:p>
    <w:p>
      <w:pPr>
        <w:pStyle w:val="FirstParagraph"/>
      </w:pPr>
      <w:r>
        <w:t xml:space="preserve">אם רוצים מסירת תלוש דיגיטלית, התקנות מאפשרות זאת בתנאים מסוימים ובהסכמה מפורשת של העובד, בין היתר דרך אתר אינטרנט מאובטח או דוא״ל. לכן יש להוסיף ב־employee profile שדות הסכמה, ערוץ מסירה, שפת מסירה, וראיית audit על שליחה/צפייה.</w:t>
      </w:r>
      <w:r>
        <w:t xml:space="preserve"> </w:t>
      </w:r>
      <w:hyperlink r:id="rId53">
        <w:r>
          <w:rPr>
            <w:rStyle w:val="Hyperlink"/>
          </w:rPr>
          <w:t xml:space="preserve">[34]</w:t>
        </w:r>
      </w:hyperlink>
    </w:p>
    <w:bookmarkEnd w:id="79"/>
    <w:bookmarkStart w:id="81" w:name="ux-בעברית-ובערבית"/>
    <w:p>
      <w:pPr>
        <w:pStyle w:val="Heading3"/>
      </w:pPr>
      <w:r>
        <w:t xml:space="preserve">UX בעברית ובערבית</w:t>
      </w:r>
    </w:p>
    <w:p>
      <w:pPr>
        <w:pStyle w:val="FirstParagraph"/>
      </w:pPr>
      <w:r>
        <w:t xml:space="preserve">Odoo portals מספקים משתמשי Portal עם הרשאות מצומצמות, ו־portal users אינם backend users רגילים. בנוסף, מסמכים שנשתפים דרך Documents נגישים בפורטל לפי ההרשאות של הקובץ/התיקיה. לכן עבור פלסטינים “ללא משתמש backend” אפשר לבנות employee-facing שכבה צרה: תלוש PDF בערבית, הודעות מסירה, מסמכים לחתימה, סטטוס בקשות, ואולי צפייה ביתרות. עבור עובדי מפעל, kiosk attendance מתאים במיוחד כי Odoo מפעילה URL ייעודי ל־Kiosk Mode וניתן להשתמש בו במכשיר ייעודי ללא ניווט מלא במערכת.</w:t>
      </w:r>
      <w:r>
        <w:t xml:space="preserve"> </w:t>
      </w:r>
      <w:hyperlink r:id="rId80">
        <w:r>
          <w:rPr>
            <w:rStyle w:val="Hyperlink"/>
          </w:rPr>
          <w:t xml:space="preserve">[59]</w:t>
        </w:r>
      </w:hyperlink>
    </w:p>
    <w:p>
      <w:pPr>
        <w:pStyle w:val="BodyText"/>
      </w:pPr>
      <w:r>
        <w:t xml:space="preserve">לגבי שפה: אני ממליץ על</w:t>
      </w:r>
      <w:r>
        <w:t xml:space="preserve"> </w:t>
      </w:r>
      <w:r>
        <w:rPr>
          <w:b/>
          <w:bCs/>
        </w:rPr>
        <w:t xml:space="preserve">Hebrew as backend legal language</w:t>
      </w:r>
      <w:r>
        <w:t xml:space="preserve">, Arabic as employee-facing output language עבור פלסטינים, ו־English/Sinhala עבור מסמכי העסקה ספציפיים של Sri Lanka כאשר נדרש מהתבנית הרשמית. זה תואם גם את החוזה הסטנדרטי בתעשייה, שמדגיש מסירה בשפה שהעובד מבין ונציג זמין בשפתו.</w:t>
      </w:r>
      <w:r>
        <w:t xml:space="preserve"> </w:t>
      </w:r>
      <w:hyperlink r:id="rId58">
        <w:r>
          <w:rPr>
            <w:rStyle w:val="Hyperlink"/>
          </w:rPr>
          <w:t xml:space="preserve">[60]</w:t>
        </w:r>
      </w:hyperlink>
    </w:p>
    <w:bookmarkEnd w:id="81"/>
    <w:bookmarkEnd w:id="82"/>
    <w:bookmarkStart w:id="91" w:name="בדיקות-מסלול-delivery-והערכות-מאמץ"/>
    <w:p>
      <w:pPr>
        <w:pStyle w:val="Heading2"/>
      </w:pPr>
      <w:r>
        <w:t xml:space="preserve">בדיקות, מסלול Delivery והערכות מאמץ</w:t>
      </w:r>
    </w:p>
    <w:bookmarkStart w:id="83" w:name="מקרי-בדיקה-סינתטיים"/>
    <w:p>
      <w:pPr>
        <w:pStyle w:val="Heading3"/>
      </w:pPr>
      <w:r>
        <w:t xml:space="preserve">מקרי בדיקה סינתטיים</w:t>
      </w:r>
    </w:p>
    <w:p>
      <w:pPr>
        <w:pStyle w:val="FirstParagraph"/>
      </w:pPr>
      <w:r>
        <w:t xml:space="preserve">הטבלה הבאה מיועדת כ־starter pack ל־QA. היא לא מחליפה parallel run, אבל היא מייצרת “oracle” ראשוני ברמת rule firing.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מזהה</w:t>
            </w:r>
          </w:p>
        </w:tc>
        <w:tc>
          <w:tcPr/>
          <w:p>
            <w:pPr>
              <w:pStyle w:val="Compact"/>
            </w:pPr>
            <w:r>
              <w:t xml:space="preserve">פרופיל</w:t>
            </w:r>
          </w:p>
        </w:tc>
        <w:tc>
          <w:tcPr/>
          <w:p>
            <w:pPr>
              <w:pStyle w:val="Compact"/>
            </w:pPr>
            <w:r>
              <w:t xml:space="preserve">קלט תמציתי</w:t>
            </w:r>
          </w:p>
        </w:tc>
        <w:tc>
          <w:tcPr/>
          <w:p>
            <w:pPr>
              <w:pStyle w:val="Compact"/>
            </w:pPr>
            <w:r>
              <w:t xml:space="preserve">ציפייה מרכזית</w:t>
            </w:r>
          </w:p>
        </w:tc>
      </w:tr>
      <w:tr>
        <w:tc>
          <w:tcPr/>
          <w:p>
            <w:pPr>
              <w:pStyle w:val="Compact"/>
            </w:pPr>
            <w:r>
              <w:t xml:space="preserve">TC-01</w:t>
            </w:r>
          </w:p>
        </w:tc>
        <w:tc>
          <w:tcPr/>
          <w:p>
            <w:pPr>
              <w:pStyle w:val="Compact"/>
            </w:pPr>
            <w:r>
              <w:t xml:space="preserve">ישראלי, פקידות, חודשי</w:t>
            </w:r>
          </w:p>
        </w:tc>
        <w:tc>
          <w:tcPr/>
          <w:p>
            <w:pPr>
              <w:pStyle w:val="Compact"/>
            </w:pPr>
            <w:r>
              <w:t xml:space="preserve">שכר 10,000, בלי היעדרויות</w:t>
            </w:r>
          </w:p>
        </w:tc>
        <w:tc>
          <w:tcPr/>
          <w:p>
            <w:pPr>
              <w:pStyle w:val="Compact"/>
            </w:pPr>
            <w:r>
              <w:t xml:space="preserve">מס לפי טבלת 2026 ונק׳ זיכוי; NII לפי מדרגות; פנסיה מינימום</w:t>
            </w:r>
          </w:p>
        </w:tc>
      </w:tr>
      <w:tr>
        <w:tc>
          <w:tcPr/>
          <w:p>
            <w:pPr>
              <w:pStyle w:val="Compact"/>
            </w:pPr>
            <w:r>
              <w:t xml:space="preserve">TC-02</w:t>
            </w:r>
          </w:p>
        </w:tc>
        <w:tc>
          <w:tcPr/>
          <w:p>
            <w:pPr>
              <w:pStyle w:val="Compact"/>
            </w:pPr>
            <w:r>
              <w:t xml:space="preserve">ישראלי, יומי, 5 ימים</w:t>
            </w:r>
          </w:p>
        </w:tc>
        <w:tc>
          <w:tcPr/>
          <w:p>
            <w:pPr>
              <w:pStyle w:val="Compact"/>
            </w:pPr>
            <w:r>
              <w:t xml:space="preserve">9 רגיל + 2 OT, שכר שעה 40</w:t>
            </w:r>
          </w:p>
        </w:tc>
        <w:tc>
          <w:tcPr/>
          <w:p>
            <w:pPr>
              <w:pStyle w:val="Compact"/>
            </w:pPr>
            <w:r>
              <w:t xml:space="preserve">2×40×1.25 = 100 ₪ OT125</w:t>
            </w:r>
          </w:p>
        </w:tc>
      </w:tr>
      <w:tr>
        <w:tc>
          <w:tcPr/>
          <w:p>
            <w:pPr>
              <w:pStyle w:val="Compact"/>
            </w:pPr>
            <w:r>
              <w:t xml:space="preserve">TC-03</w:t>
            </w:r>
          </w:p>
        </w:tc>
        <w:tc>
          <w:tcPr/>
          <w:p>
            <w:pPr>
              <w:pStyle w:val="Compact"/>
            </w:pPr>
            <w:r>
              <w:t xml:space="preserve">ישראלי, יומי, 5 ימים</w:t>
            </w:r>
          </w:p>
        </w:tc>
        <w:tc>
          <w:tcPr/>
          <w:p>
            <w:pPr>
              <w:pStyle w:val="Compact"/>
            </w:pPr>
            <w:r>
              <w:t xml:space="preserve">9 רגיל + 3 OT, שכר שעה 40</w:t>
            </w:r>
          </w:p>
        </w:tc>
        <w:tc>
          <w:tcPr/>
          <w:p>
            <w:pPr>
              <w:pStyle w:val="Compact"/>
            </w:pPr>
            <w:r>
              <w:t xml:space="preserve">OT125 = 100 ₪, OT150 = 60 ₪</w:t>
            </w:r>
          </w:p>
        </w:tc>
      </w:tr>
      <w:tr>
        <w:tc>
          <w:tcPr/>
          <w:p>
            <w:pPr>
              <w:pStyle w:val="Compact"/>
            </w:pPr>
            <w:r>
              <w:t xml:space="preserve">TC-04</w:t>
            </w:r>
          </w:p>
        </w:tc>
        <w:tc>
          <w:tcPr/>
          <w:p>
            <w:pPr>
              <w:pStyle w:val="Compact"/>
            </w:pPr>
            <w:r>
              <w:t xml:space="preserve">ישראלי, מפעל משמרות</w:t>
            </w:r>
          </w:p>
        </w:tc>
        <w:tc>
          <w:tcPr/>
          <w:p>
            <w:pPr>
              <w:pStyle w:val="Compact"/>
            </w:pPr>
            <w:r>
              <w:t xml:space="preserve">עובד מזכה בהטבת משמרות</w:t>
            </w:r>
          </w:p>
        </w:tc>
        <w:tc>
          <w:tcPr/>
          <w:p>
            <w:pPr>
              <w:pStyle w:val="Compact"/>
            </w:pPr>
            <w:r>
              <w:t xml:space="preserve">כלל זיכוי מס משמרות נורה בכפוף לפרמטר 2026</w:t>
            </w:r>
          </w:p>
        </w:tc>
      </w:tr>
      <w:tr>
        <w:tc>
          <w:tcPr/>
          <w:p>
            <w:pPr>
              <w:pStyle w:val="Compact"/>
            </w:pPr>
            <w:r>
              <w:t xml:space="preserve">TC-05</w:t>
            </w:r>
          </w:p>
        </w:tc>
        <w:tc>
          <w:tcPr/>
          <w:p>
            <w:pPr>
              <w:pStyle w:val="Compact"/>
            </w:pPr>
            <w:r>
              <w:t xml:space="preserve">ישראלי, מחלה</w:t>
            </w:r>
          </w:p>
        </w:tc>
        <w:tc>
          <w:tcPr/>
          <w:p>
            <w:pPr>
              <w:pStyle w:val="Compact"/>
            </w:pPr>
            <w:r>
              <w:t xml:space="preserve">4 ימי מחלה רצופים, שכר יומי 400</w:t>
            </w:r>
          </w:p>
        </w:tc>
        <w:tc>
          <w:tcPr/>
          <w:p>
            <w:pPr>
              <w:pStyle w:val="Compact"/>
            </w:pPr>
            <w:r>
              <w:t xml:space="preserve">0 + 200 + 200 + 400 = 800 ₪</w:t>
            </w:r>
          </w:p>
        </w:tc>
      </w:tr>
      <w:tr>
        <w:tc>
          <w:tcPr/>
          <w:p>
            <w:pPr>
              <w:pStyle w:val="Compact"/>
            </w:pPr>
            <w:r>
              <w:t xml:space="preserve">TC-06</w:t>
            </w:r>
          </w:p>
        </w:tc>
        <w:tc>
          <w:tcPr/>
          <w:p>
            <w:pPr>
              <w:pStyle w:val="Compact"/>
            </w:pPr>
            <w:r>
              <w:t xml:space="preserve">ישראלי, חופשה</w:t>
            </w:r>
          </w:p>
        </w:tc>
        <w:tc>
          <w:tcPr/>
          <w:p>
            <w:pPr>
              <w:pStyle w:val="Compact"/>
            </w:pPr>
            <w:r>
              <w:t xml:space="preserve">2 ימי חופשה מאושרים</w:t>
            </w:r>
          </w:p>
        </w:tc>
        <w:tc>
          <w:tcPr/>
          <w:p>
            <w:pPr>
              <w:pStyle w:val="Compact"/>
            </w:pPr>
            <w:r>
              <w:t xml:space="preserve">ירידת יתרה + work entries כ־Annual Leave</w:t>
            </w:r>
          </w:p>
        </w:tc>
      </w:tr>
      <w:tr>
        <w:tc>
          <w:tcPr/>
          <w:p>
            <w:pPr>
              <w:pStyle w:val="Compact"/>
            </w:pPr>
            <w:r>
              <w:t xml:space="preserve">TC-07</w:t>
            </w:r>
          </w:p>
        </w:tc>
        <w:tc>
          <w:tcPr/>
          <w:p>
            <w:pPr>
              <w:pStyle w:val="Compact"/>
            </w:pPr>
            <w:r>
              <w:t xml:space="preserve">ישראלי, סיום עבודה</w:t>
            </w:r>
          </w:p>
        </w:tc>
        <w:tc>
          <w:tcPr/>
          <w:p>
            <w:pPr>
              <w:pStyle w:val="Compact"/>
            </w:pPr>
            <w:r>
              <w:t xml:space="preserve">פדיון 5 ימי חופשה + 161</w:t>
            </w:r>
          </w:p>
        </w:tc>
        <w:tc>
          <w:tcPr/>
          <w:p>
            <w:pPr>
              <w:pStyle w:val="Compact"/>
            </w:pPr>
            <w:r>
              <w:t xml:space="preserve">שורת פדיון חופשה, workflow 161, liabilities תואמים</w:t>
            </w:r>
          </w:p>
        </w:tc>
      </w:tr>
      <w:tr>
        <w:tc>
          <w:tcPr/>
          <w:p>
            <w:pPr>
              <w:pStyle w:val="Compact"/>
            </w:pPr>
            <w:r>
              <w:t xml:space="preserve">TC-08</w:t>
            </w:r>
          </w:p>
        </w:tc>
        <w:tc>
          <w:tcPr/>
          <w:p>
            <w:pPr>
              <w:pStyle w:val="Compact"/>
            </w:pPr>
            <w:r>
              <w:t xml:space="preserve">ישראלי, סעיף 14</w:t>
            </w:r>
          </w:p>
        </w:tc>
        <w:tc>
          <w:tcPr/>
          <w:p>
            <w:pPr>
              <w:pStyle w:val="Compact"/>
            </w:pPr>
            <w:r>
              <w:t xml:space="preserve">סיום עבודה ללא השלמה נוספת</w:t>
            </w:r>
          </w:p>
        </w:tc>
        <w:tc>
          <w:tcPr/>
          <w:p>
            <w:pPr>
              <w:pStyle w:val="Compact"/>
            </w:pPr>
            <w:r>
              <w:t xml:space="preserve">אין השלמת פיצויים מעבר להסדר החל</w:t>
            </w:r>
          </w:p>
        </w:tc>
      </w:tr>
      <w:tr>
        <w:tc>
          <w:tcPr/>
          <w:p>
            <w:pPr>
              <w:pStyle w:val="Compact"/>
            </w:pPr>
            <w:r>
              <w:t xml:space="preserve">TC-09</w:t>
            </w:r>
          </w:p>
        </w:tc>
        <w:tc>
          <w:tcPr/>
          <w:p>
            <w:pPr>
              <w:pStyle w:val="Compact"/>
            </w:pPr>
            <w:r>
              <w:t xml:space="preserve">ישראלי, בלי הסדר קודם</w:t>
            </w:r>
          </w:p>
        </w:tc>
        <w:tc>
          <w:tcPr/>
          <w:p>
            <w:pPr>
              <w:pStyle w:val="Compact"/>
            </w:pPr>
            <w:r>
              <w:t xml:space="preserve">תחילת עבודה חדשה</w:t>
            </w:r>
          </w:p>
        </w:tc>
        <w:tc>
          <w:tcPr/>
          <w:p>
            <w:pPr>
              <w:pStyle w:val="Compact"/>
            </w:pPr>
            <w:r>
              <w:t xml:space="preserve">eligibility date לפנסיה מחושב לפי policy התקפה</w:t>
            </w:r>
          </w:p>
        </w:tc>
      </w:tr>
      <w:tr>
        <w:tc>
          <w:tcPr/>
          <w:p>
            <w:pPr>
              <w:pStyle w:val="Compact"/>
            </w:pPr>
            <w:r>
              <w:t xml:space="preserve">TC-10</w:t>
            </w:r>
          </w:p>
        </w:tc>
        <w:tc>
          <w:tcPr/>
          <w:p>
            <w:pPr>
              <w:pStyle w:val="Compact"/>
            </w:pPr>
            <w:r>
              <w:t xml:space="preserve">עובד זר Sri Lanka</w:t>
            </w:r>
          </w:p>
        </w:tc>
        <w:tc>
          <w:tcPr/>
          <w:p>
            <w:pPr>
              <w:pStyle w:val="Compact"/>
            </w:pPr>
            <w:r>
              <w:t xml:space="preserve">שכר בסיס + ניכוי דיור/ביטוח</w:t>
            </w:r>
          </w:p>
        </w:tc>
        <w:tc>
          <w:tcPr/>
          <w:p>
            <w:pPr>
              <w:pStyle w:val="Compact"/>
            </w:pPr>
            <w:r>
              <w:t xml:space="preserve">ניכויים לא עוברים cap שנתי; liability לפיקדון</w:t>
            </w:r>
          </w:p>
        </w:tc>
      </w:tr>
      <w:tr>
        <w:tc>
          <w:tcPr/>
          <w:p>
            <w:pPr>
              <w:pStyle w:val="Compact"/>
            </w:pPr>
            <w:r>
              <w:t xml:space="preserve">TC-11</w:t>
            </w:r>
          </w:p>
        </w:tc>
        <w:tc>
          <w:tcPr/>
          <w:p>
            <w:pPr>
              <w:pStyle w:val="Compact"/>
            </w:pPr>
            <w:r>
              <w:t xml:space="preserve">עובד זר Sri Lanka</w:t>
            </w:r>
          </w:p>
        </w:tc>
        <w:tc>
          <w:tcPr/>
          <w:p>
            <w:pPr>
              <w:pStyle w:val="Compact"/>
            </w:pPr>
            <w:r>
              <w:t xml:space="preserve">3 ימי מחלה</w:t>
            </w:r>
          </w:p>
        </w:tc>
        <w:tc>
          <w:tcPr/>
          <w:p>
            <w:pPr>
              <w:pStyle w:val="Compact"/>
            </w:pPr>
            <w:r>
              <w:t xml:space="preserve">0%, 50%, 50% לפי חוק</w:t>
            </w:r>
          </w:p>
        </w:tc>
      </w:tr>
      <w:tr>
        <w:tc>
          <w:tcPr/>
          <w:p>
            <w:pPr>
              <w:pStyle w:val="Compact"/>
            </w:pPr>
            <w:r>
              <w:t xml:space="preserve">TC-12</w:t>
            </w:r>
          </w:p>
        </w:tc>
        <w:tc>
          <w:tcPr/>
          <w:p>
            <w:pPr>
              <w:pStyle w:val="Compact"/>
            </w:pPr>
            <w:r>
              <w:t xml:space="preserve">עובד זר Sri Lanka</w:t>
            </w:r>
          </w:p>
        </w:tc>
        <w:tc>
          <w:tcPr/>
          <w:p>
            <w:pPr>
              <w:pStyle w:val="Compact"/>
            </w:pPr>
            <w:r>
              <w:t xml:space="preserve">ויזה/היתר קרובים לפקיעה</w:t>
            </w:r>
          </w:p>
        </w:tc>
        <w:tc>
          <w:tcPr/>
          <w:p>
            <w:pPr>
              <w:pStyle w:val="Compact"/>
            </w:pPr>
            <w:r>
              <w:t xml:space="preserve">payroll warning + compliance activity; אין silent processing</w:t>
            </w:r>
          </w:p>
        </w:tc>
      </w:tr>
      <w:tr>
        <w:tc>
          <w:tcPr/>
          <w:p>
            <w:pPr>
              <w:pStyle w:val="Compact"/>
            </w:pPr>
            <w:r>
              <w:t xml:space="preserve">TC-13</w:t>
            </w:r>
          </w:p>
        </w:tc>
        <w:tc>
          <w:tcPr/>
          <w:p>
            <w:pPr>
              <w:pStyle w:val="Compact"/>
            </w:pPr>
            <w:r>
              <w:t xml:space="preserve">פלסטיני, תעשייה ושירותים</w:t>
            </w:r>
          </w:p>
        </w:tc>
        <w:tc>
          <w:tcPr/>
          <w:p>
            <w:pPr>
              <w:pStyle w:val="Compact"/>
            </w:pPr>
            <w:r>
              <w:t xml:space="preserve">חודש רגיל מלא</w:t>
            </w:r>
          </w:p>
        </w:tc>
        <w:tc>
          <w:tcPr/>
          <w:p>
            <w:pPr>
              <w:pStyle w:val="Compact"/>
            </w:pPr>
            <w:r>
              <w:t xml:space="preserve">פנסיה/פיצויים + מס + NII + היטל + בול + export pack</w:t>
            </w:r>
          </w:p>
        </w:tc>
      </w:tr>
      <w:tr>
        <w:tc>
          <w:tcPr/>
          <w:p>
            <w:pPr>
              <w:pStyle w:val="Compact"/>
            </w:pPr>
            <w:r>
              <w:t xml:space="preserve">TC-14</w:t>
            </w:r>
          </w:p>
        </w:tc>
        <w:tc>
          <w:tcPr/>
          <w:p>
            <w:pPr>
              <w:pStyle w:val="Compact"/>
            </w:pPr>
            <w:r>
              <w:t xml:space="preserve">פלסטיני, פחות מ־75 ימים</w:t>
            </w:r>
          </w:p>
        </w:tc>
        <w:tc>
          <w:tcPr/>
          <w:p>
            <w:pPr>
              <w:pStyle w:val="Compact"/>
            </w:pPr>
            <w:r>
              <w:t xml:space="preserve">ברוטו 5,000</w:t>
            </w:r>
          </w:p>
        </w:tc>
        <w:tc>
          <w:tcPr/>
          <w:p>
            <w:pPr>
              <w:pStyle w:val="Compact"/>
            </w:pPr>
            <w:r>
              <w:t xml:space="preserve">בסיס רכיבי ביטוח/היטל כולל 4% גילום חופשה, בכפוף לאימות guide תקף</w:t>
            </w:r>
          </w:p>
        </w:tc>
      </w:tr>
      <w:tr>
        <w:tc>
          <w:tcPr/>
          <w:p>
            <w:pPr>
              <w:pStyle w:val="Compact"/>
            </w:pPr>
            <w:r>
              <w:t xml:space="preserve">TC-15</w:t>
            </w:r>
          </w:p>
        </w:tc>
        <w:tc>
          <w:tcPr/>
          <w:p>
            <w:pPr>
              <w:pStyle w:val="Compact"/>
            </w:pPr>
            <w:r>
              <w:t xml:space="preserve">פלסטיני, מעבר מעסיק</w:t>
            </w:r>
          </w:p>
        </w:tc>
        <w:tc>
          <w:tcPr/>
          <w:p>
            <w:pPr>
              <w:pStyle w:val="Compact"/>
            </w:pPr>
            <w:r>
              <w:t xml:space="preserve">search-work permit window פעיל</w:t>
            </w:r>
          </w:p>
        </w:tc>
        <w:tc>
          <w:tcPr/>
          <w:p>
            <w:pPr>
              <w:pStyle w:val="Compact"/>
            </w:pPr>
            <w:r>
              <w:t xml:space="preserve">רצף דיווח/permit state נשמר; אין שכר ללא permit valid</w:t>
            </w:r>
          </w:p>
        </w:tc>
      </w:tr>
      <w:tr>
        <w:tc>
          <w:tcPr/>
          <w:p>
            <w:pPr>
              <w:pStyle w:val="Compact"/>
            </w:pPr>
            <w:r>
              <w:t xml:space="preserve">TC-16</w:t>
            </w:r>
          </w:p>
        </w:tc>
        <w:tc>
          <w:tcPr/>
          <w:p>
            <w:pPr>
              <w:pStyle w:val="Compact"/>
            </w:pPr>
            <w:r>
              <w:t xml:space="preserve">עובד ללא backend</w:t>
            </w:r>
          </w:p>
        </w:tc>
        <w:tc>
          <w:tcPr/>
          <w:p>
            <w:pPr>
              <w:pStyle w:val="Compact"/>
            </w:pPr>
            <w:r>
              <w:t xml:space="preserve">portal Arabic output</w:t>
            </w:r>
          </w:p>
        </w:tc>
        <w:tc>
          <w:tcPr/>
          <w:p>
            <w:pPr>
              <w:pStyle w:val="Compact"/>
            </w:pPr>
            <w:r>
              <w:t xml:space="preserve">קבלת PDF/מסמך בערבית בלבד עם הרשאות מצומצמות</w:t>
            </w:r>
          </w:p>
        </w:tc>
      </w:tr>
      <w:tr>
        <w:tc>
          <w:tcPr/>
          <w:p>
            <w:pPr>
              <w:pStyle w:val="Compact"/>
            </w:pPr>
            <w:r>
              <w:t xml:space="preserve">TC-17</w:t>
            </w:r>
          </w:p>
        </w:tc>
        <w:tc>
          <w:tcPr/>
          <w:p>
            <w:pPr>
              <w:pStyle w:val="Compact"/>
            </w:pPr>
            <w:r>
              <w:t xml:space="preserve">עובד קיוסק מפעל</w:t>
            </w:r>
          </w:p>
        </w:tc>
        <w:tc>
          <w:tcPr/>
          <w:p>
            <w:pPr>
              <w:pStyle w:val="Compact"/>
            </w:pPr>
            <w:r>
              <w:t xml:space="preserve">check in/out בלבד</w:t>
            </w:r>
          </w:p>
        </w:tc>
        <w:tc>
          <w:tcPr/>
          <w:p>
            <w:pPr>
              <w:pStyle w:val="Compact"/>
            </w:pPr>
            <w:r>
              <w:t xml:space="preserve">URL kiosk פעיל, אין גישה למסכים אחרים</w:t>
            </w:r>
          </w:p>
        </w:tc>
      </w:tr>
      <w:tr>
        <w:tc>
          <w:tcPr/>
          <w:p>
            <w:pPr>
              <w:pStyle w:val="Compact"/>
            </w:pPr>
            <w:r>
              <w:t xml:space="preserve">TC-18</w:t>
            </w:r>
          </w:p>
        </w:tc>
        <w:tc>
          <w:tcPr/>
          <w:p>
            <w:pPr>
              <w:pStyle w:val="Compact"/>
            </w:pPr>
            <w:r>
              <w:t xml:space="preserve">דיווח 100/102/126</w:t>
            </w:r>
          </w:p>
        </w:tc>
        <w:tc>
          <w:tcPr/>
          <w:p>
            <w:pPr>
              <w:pStyle w:val="Compact"/>
            </w:pPr>
            <w:r>
              <w:t xml:space="preserve">חודש/שנה סגורים</w:t>
            </w:r>
          </w:p>
        </w:tc>
        <w:tc>
          <w:tcPr/>
          <w:p>
            <w:pPr>
              <w:pStyle w:val="Compact"/>
            </w:pPr>
            <w:r>
              <w:t xml:space="preserve">checksum/export validations עוברים</w:t>
            </w:r>
          </w:p>
        </w:tc>
      </w:tr>
    </w:tbl>
    <w:p>
      <w:pPr>
        <w:pStyle w:val="BodyText"/>
      </w:pPr>
      <w:r>
        <w:t xml:space="preserve">כדאי שכל מקרה בדיקה יכיל גם</w:t>
      </w:r>
      <w:r>
        <w:t xml:space="preserve"> </w:t>
      </w:r>
      <w:r>
        <w:rPr>
          <w:b/>
          <w:bCs/>
        </w:rPr>
        <w:t xml:space="preserve">expected fired salary rules</w:t>
      </w:r>
      <w:r>
        <w:t xml:space="preserve"> </w:t>
      </w:r>
      <w:r>
        <w:t xml:space="preserve">ולא רק expected net. ב־Payroll QA, תקלת “חישוב נכון בסכום אבל לא לפי הכלל הנכון” מסוכנת בדיוק כמו שגיאת סכום.</w:t>
      </w:r>
    </w:p>
    <w:bookmarkEnd w:id="83"/>
    <w:bookmarkStart w:id="84" w:name="תוכנית-בדיקות-ואימות"/>
    <w:p>
      <w:pPr>
        <w:pStyle w:val="Heading3"/>
      </w:pPr>
      <w:r>
        <w:t xml:space="preserve">תוכנית בדיקות ואימות</w:t>
      </w:r>
    </w:p>
    <w:p>
      <w:pPr>
        <w:pStyle w:val="FirstParagraph"/>
      </w:pPr>
      <w:r>
        <w:t xml:space="preserve">אני ממליץ על ארבע שכבות בדיקה:</w:t>
      </w:r>
    </w:p>
    <w:p>
      <w:pPr>
        <w:pStyle w:val="BodyText"/>
      </w:pPr>
      <w:r>
        <w:rPr>
          <w:b/>
          <w:bCs/>
        </w:rPr>
        <w:t xml:space="preserve">בדיקות כלל־שכר ברמת unit</w:t>
      </w:r>
      <w:r>
        <w:t xml:space="preserve"> </w:t>
      </w:r>
      <w:r>
        <w:t xml:space="preserve">— כל salary rule, כל bracket set, כל classifier של נוכחות, וכל time-off interaction נבדקים בנפרד. לדוגמה: day-1 sick, OT after 9 hours, 102 column assignment, foreign medical cap, Palestinian state-charge aggregation.</w:t>
      </w:r>
    </w:p>
    <w:p>
      <w:pPr>
        <w:pStyle w:val="BodyText"/>
      </w:pPr>
      <w:r>
        <w:rPr>
          <w:b/>
          <w:bCs/>
        </w:rPr>
        <w:t xml:space="preserve">historical replay</w:t>
      </w:r>
      <w:r>
        <w:t xml:space="preserve"> </w:t>
      </w:r>
      <w:r>
        <w:t xml:space="preserve">— לטעון 12–24 חודשים סינתטיים, ובשלב מתקדם גם נתונים אנונימיים אמיתיים, ולהריץ חישוב חוזר של תלושים, 102/106/126 ויתרות. בגלל עדכונים שנתיים בחוברת הניכויים, ב־NII ובנוהלי האוכלוסין, replay צריך לכסות לפחות split by effective date.</w:t>
      </w:r>
      <w:r>
        <w:t xml:space="preserve"> </w:t>
      </w:r>
      <w:hyperlink r:id="rId24">
        <w:r>
          <w:rPr>
            <w:rStyle w:val="Hyperlink"/>
          </w:rPr>
          <w:t xml:space="preserve">[61]</w:t>
        </w:r>
      </w:hyperlink>
    </w:p>
    <w:p>
      <w:pPr>
        <w:pStyle w:val="BodyText"/>
      </w:pPr>
      <w:r>
        <w:rPr>
          <w:b/>
          <w:bCs/>
        </w:rPr>
        <w:t xml:space="preserve">parallel run</w:t>
      </w:r>
      <w:r>
        <w:t xml:space="preserve"> </w:t>
      </w:r>
      <w:r>
        <w:t xml:space="preserve">— לפחות שני מחזורי שכר מלאים מול המערכת המאושרת/הקיימת/חשב השכר. זה שלב חובה אם היעד הוא “שיעבוד כמו מערכת מאושרת”. בשלב הזה צריך להשוות: gross lines, deductions, liabilities, 102, 106, pension file, ו־exception logs.</w:t>
      </w:r>
    </w:p>
    <w:p>
      <w:pPr>
        <w:pStyle w:val="BodyText"/>
      </w:pPr>
      <w:r>
        <w:rPr>
          <w:b/>
          <w:bCs/>
        </w:rPr>
        <w:t xml:space="preserve">file validation &amp; legal sign-off</w:t>
      </w:r>
      <w:r>
        <w:t xml:space="preserve"> </w:t>
      </w:r>
      <w:r>
        <w:t xml:space="preserve">— בדיקת תקינות של 101/106/126/161, 100/102, XML פנסיוני, ו־Excel פלסטיני מול סכמות/קליטה בפועל; ואחריה חתימה של רו״ח/חשב שכר ועו״ד דיני עבודה על sample set מייצג.</w:t>
      </w:r>
    </w:p>
    <w:bookmarkEnd w:id="84"/>
    <w:bookmarkStart w:id="88" w:name="מסלול-delivery-מומלץ"/>
    <w:p>
      <w:pPr>
        <w:pStyle w:val="Heading3"/>
      </w:pPr>
      <w:r>
        <w:t xml:space="preserve">מסלול Delivery מומלץ</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387129"/>
                  <wp:effectExtent b="0" l="0" r="0" t="0"/>
                  <wp:docPr descr="Rendered Mermaid diagram 2" title="" id="86" name="Picture"/>
                  <a:graphic>
                    <a:graphicData uri="http://schemas.openxmlformats.org/drawingml/2006/picture">
                      <pic:pic>
                        <pic:nvPicPr>
                          <pic:cNvPr descr="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" id="87" name="Picture"/>
                          <pic:cNvPicPr>
                            <a:picLocks noChangeArrowheads="1" noChangeAspect="1"/>
                          </pic:cNvPicPr>
                        </pic:nvPicPr>
                        <pic:blipFill>
                          <a:blip r:embed="rId85"/>
                          <a:stretch>
                            <a:fillRect/>
                          </a:stretch>
                        </pic:blipFill>
                        <pic:spPr bwMode="auto">
                          <a:xfrm>
                            <a:off x="0" y="0"/>
                            <a:ext cx="5334000" cy="2387129"/>
                          </a:xfrm>
                          <a:prstGeom prst="rect">
                            <a:avLst/>
                          </a:prstGeom>
                          <a:noFill/>
                          <a:ln w="9525">
                            <a:noFill/>
                            <a:headEnd/>
                            <a:tailEnd/>
                          </a:ln>
                        </pic:spPr>
                      </pic:pic>
                    </a:graphicData>
                  </a:graphic>
                </wp:inline>
              </w:drawing>
            </w:r>
            <w:r>
              <w:br/>
            </w:r>
          </w:p>
        </w:tc>
      </w:tr>
    </w:tbl>
    <w:bookmarkEnd w:id="88"/>
    <w:bookmarkStart w:id="89" w:name="הערכת-מאמץ-גסה"/>
    <w:p>
      <w:pPr>
        <w:pStyle w:val="Heading3"/>
      </w:pPr>
      <w:r>
        <w:t xml:space="preserve">הערכת מאמץ גסה</w:t>
      </w:r>
    </w:p>
    <w:p>
      <w:pPr>
        <w:pStyle w:val="FirstParagraph"/>
      </w:pPr>
      <w:r>
        <w:t xml:space="preserve">להלן הערכת effort גסה בפרויקט software-house חדש, ללא reuse ממוצר קיים: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זרם עבודה</w:t>
            </w:r>
          </w:p>
        </w:tc>
        <w:tc>
          <w:tcPr/>
          <w:p>
            <w:pPr>
              <w:pStyle w:val="Compact"/>
            </w:pPr>
            <w:r>
              <w:t xml:space="preserve">הערכת effort גסה</w:t>
            </w:r>
          </w:p>
        </w:tc>
      </w:tr>
      <w:tr>
        <w:tc>
          <w:tcPr/>
          <w:p>
            <w:pPr>
              <w:pStyle w:val="Compact"/>
            </w:pPr>
            <w:r>
              <w:t xml:space="preserve">legal research pack + design authority</w:t>
            </w:r>
          </w:p>
        </w:tc>
        <w:tc>
          <w:tcPr/>
          <w:p>
            <w:pPr>
              <w:pStyle w:val="Compact"/>
            </w:pPr>
            <w:r>
              <w:t xml:space="preserve">3–5 שבועות־אדם</w:t>
            </w:r>
          </w:p>
        </w:tc>
      </w:tr>
      <w:tr>
        <w:tc>
          <w:tcPr/>
          <w:p>
            <w:pPr>
              <w:pStyle w:val="Compact"/>
            </w:pPr>
            <w:r>
              <w:t xml:space="preserve">core data model + security</w:t>
            </w:r>
          </w:p>
        </w:tc>
        <w:tc>
          <w:tcPr/>
          <w:p>
            <w:pPr>
              <w:pStyle w:val="Compact"/>
            </w:pPr>
            <w:r>
              <w:t xml:space="preserve">4–6 שבועות־אדם</w:t>
            </w:r>
          </w:p>
        </w:tc>
      </w:tr>
      <w:tr>
        <w:tc>
          <w:tcPr/>
          <w:p>
            <w:pPr>
              <w:pStyle w:val="Compact"/>
            </w:pPr>
            <w:r>
              <w:t xml:space="preserve">attendance/time off/payroll engine ישראלי</w:t>
            </w:r>
          </w:p>
        </w:tc>
        <w:tc>
          <w:tcPr/>
          <w:p>
            <w:pPr>
              <w:pStyle w:val="Compact"/>
            </w:pPr>
            <w:r>
              <w:t xml:space="preserve">8–12 שבועות־אדם</w:t>
            </w:r>
          </w:p>
        </w:tc>
      </w:tr>
      <w:tr>
        <w:tc>
          <w:tcPr/>
          <w:p>
            <w:pPr>
              <w:pStyle w:val="Compact"/>
            </w:pPr>
            <w:r>
              <w:t xml:space="preserve">tax/NII/pension parameterization</w:t>
            </w:r>
          </w:p>
        </w:tc>
        <w:tc>
          <w:tcPr/>
          <w:p>
            <w:pPr>
              <w:pStyle w:val="Compact"/>
            </w:pPr>
            <w:r>
              <w:t xml:space="preserve">4–6 שבועות־אדם</w:t>
            </w:r>
          </w:p>
        </w:tc>
      </w:tr>
      <w:tr>
        <w:tc>
          <w:tcPr/>
          <w:p>
            <w:pPr>
              <w:pStyle w:val="Compact"/>
            </w:pPr>
            <w:r>
              <w:t xml:space="preserve">reports/files 101/106/126/161/100/102</w:t>
            </w:r>
          </w:p>
        </w:tc>
        <w:tc>
          <w:tcPr/>
          <w:p>
            <w:pPr>
              <w:pStyle w:val="Compact"/>
            </w:pPr>
            <w:r>
              <w:t xml:space="preserve">6–10 שבועות־אדם</w:t>
            </w:r>
          </w:p>
        </w:tc>
      </w:tr>
      <w:tr>
        <w:tc>
          <w:tcPr/>
          <w:p>
            <w:pPr>
              <w:pStyle w:val="Compact"/>
            </w:pPr>
            <w:r>
              <w:t xml:space="preserve">foreign workers module</w:t>
            </w:r>
          </w:p>
        </w:tc>
        <w:tc>
          <w:tcPr/>
          <w:p>
            <w:pPr>
              <w:pStyle w:val="Compact"/>
            </w:pPr>
            <w:r>
              <w:t xml:space="preserve">4–6 שבועות־אדם</w:t>
            </w:r>
          </w:p>
        </w:tc>
      </w:tr>
      <w:tr>
        <w:tc>
          <w:tcPr/>
          <w:p>
            <w:pPr>
              <w:pStyle w:val="Compact"/>
            </w:pPr>
            <w:r>
              <w:t xml:space="preserve">Palestinian workers module</w:t>
            </w:r>
          </w:p>
        </w:tc>
        <w:tc>
          <w:tcPr/>
          <w:p>
            <w:pPr>
              <w:pStyle w:val="Compact"/>
            </w:pPr>
            <w:r>
              <w:t xml:space="preserve">5–8 שבועות־אדם</w:t>
            </w:r>
          </w:p>
        </w:tc>
      </w:tr>
      <w:tr>
        <w:tc>
          <w:tcPr/>
          <w:p>
            <w:pPr>
              <w:pStyle w:val="Compact"/>
            </w:pPr>
            <w:r>
              <w:t xml:space="preserve">pension employer interface + feedback</w:t>
            </w:r>
          </w:p>
        </w:tc>
        <w:tc>
          <w:tcPr/>
          <w:p>
            <w:pPr>
              <w:pStyle w:val="Compact"/>
            </w:pPr>
            <w:r>
              <w:t xml:space="preserve">4–6 שבועות־אדם</w:t>
            </w:r>
          </w:p>
        </w:tc>
      </w:tr>
      <w:tr>
        <w:tc>
          <w:tcPr/>
          <w:p>
            <w:pPr>
              <w:pStyle w:val="Compact"/>
            </w:pPr>
            <w:r>
              <w:t xml:space="preserve">documents/sign/portal/Arabic outputs</w:t>
            </w:r>
          </w:p>
        </w:tc>
        <w:tc>
          <w:tcPr/>
          <w:p>
            <w:pPr>
              <w:pStyle w:val="Compact"/>
            </w:pPr>
            <w:r>
              <w:t xml:space="preserve">3–5 שבועות־אדם</w:t>
            </w:r>
          </w:p>
        </w:tc>
      </w:tr>
      <w:tr>
        <w:tc>
          <w:tcPr/>
          <w:p>
            <w:pPr>
              <w:pStyle w:val="Compact"/>
            </w:pPr>
            <w:r>
              <w:t xml:space="preserve">automated QA + replay + parallel run support</w:t>
            </w:r>
          </w:p>
        </w:tc>
        <w:tc>
          <w:tcPr/>
          <w:p>
            <w:pPr>
              <w:pStyle w:val="Compact"/>
            </w:pPr>
            <w:r>
              <w:t xml:space="preserve">6–8 שבועות־אדם</w:t>
            </w:r>
          </w:p>
        </w:tc>
      </w:tr>
    </w:tbl>
    <w:p>
      <w:pPr>
        <w:pStyle w:val="BodyText"/>
      </w:pPr>
      <w:r>
        <w:t xml:space="preserve">זה אומר סדר גודל של</w:t>
      </w:r>
      <w:r>
        <w:t xml:space="preserve"> </w:t>
      </w:r>
      <w:r>
        <w:rPr>
          <w:b/>
          <w:bCs/>
        </w:rPr>
        <w:t xml:space="preserve">פרויקט מלא רב־שלבי</w:t>
      </w:r>
      <w:r>
        <w:t xml:space="preserve">, לא “כמה שדות ועוד כמה rules”. אם המטרה היא מוצר מסחרי, צריך לתכנן גם תחזוקה שנתית קבועה לפרמטרים ורגולציה.</w:t>
      </w:r>
    </w:p>
    <w:bookmarkEnd w:id="89"/>
    <w:bookmarkStart w:id="90" w:name="הנחות-שלא-הוגדרו-במפורש"/>
    <w:p>
      <w:pPr>
        <w:pStyle w:val="Heading3"/>
      </w:pPr>
      <w:r>
        <w:t xml:space="preserve">הנחות שלא הוגדרו במפורש</w:t>
      </w:r>
    </w:p>
    <w:p>
      <w:pPr>
        <w:pStyle w:val="FirstParagraph"/>
      </w:pPr>
      <w:r>
        <w:t xml:space="preserve">הדוח מניח:</w:t>
      </w:r>
      <w:r>
        <w:br/>
      </w:r>
      <w:r>
        <w:t xml:space="preserve">שהפרויקט הוא עבור</w:t>
      </w:r>
      <w:r>
        <w:t xml:space="preserve"> </w:t>
      </w:r>
      <w:r>
        <w:rPr>
          <w:b/>
          <w:bCs/>
        </w:rPr>
        <w:t xml:space="preserve">Odoo 19 Enterprise עם Payroll</w:t>
      </w:r>
      <w:r>
        <w:t xml:space="preserve">, שהמפעל אינו כפוף כרגע להסכם קיבוצי פרטי שאינו נכלל במסמכים שנאספו, שהעובדים מסרי לנקה מועסקים במסגרת נוהל התעשייה והממשק הסטנדרטי המעודכן, ושעובדי טול־כרם מועסקים במסגרת נוהל ענף התעשייה והשירותים עם אחריות שכר של המעסיק מינואר 2025 ואילך. כאשר קיים צו הרחבה ענפי מיטיב או הסכם מפעלי/אישי, הוא צריך לגבור במערכת באמצעות parameter set או policy layer ייעודי.</w:t>
      </w:r>
      <w:r>
        <w:t xml:space="preserve"> </w:t>
      </w:r>
      <w:hyperlink r:id="rId22">
        <w:r>
          <w:rPr>
            <w:rStyle w:val="Hyperlink"/>
          </w:rPr>
          <w:t xml:space="preserve">[62]</w:t>
        </w:r>
      </w:hyperlink>
    </w:p>
    <w:bookmarkEnd w:id="90"/>
    <w:bookmarkEnd w:id="91"/>
    <w:bookmarkEnd w:id="92"/>
    <w:bookmarkEnd w:id="93"/>
    <w:p>
      <w:r>
        <w:pict>
          <v:rect style="width:0;height:1.5pt" o:hralign="center" o:hrstd="t" o:hr="t"/>
        </w:pict>
      </w:r>
    </w:p>
    <w:bookmarkStart w:id="94" w:name="citations"/>
    <w:p>
      <w:pPr>
        <w:pStyle w:val="FirstParagraph"/>
      </w:pPr>
      <w:hyperlink r:id="rId21">
        <w:r>
          <w:rPr>
            <w:rStyle w:val="Hyperlink"/>
          </w:rPr>
          <w:t xml:space="preserve">[1]</w:t>
        </w:r>
      </w:hyperlink>
      <w:r>
        <w:t xml:space="preserve"> </w:t>
      </w:r>
      <w:hyperlink r:id="rId21">
        <w:r>
          <w:rPr>
            <w:rStyle w:val="Hyperlink"/>
          </w:rPr>
          <w:t xml:space="preserve">[44]</w:t>
        </w:r>
      </w:hyperlink>
      <w:r>
        <w:t xml:space="preserve"> </w:t>
      </w:r>
      <w:r>
        <w:t xml:space="preserve">https://www.odoo.com/documentation/19.0/applications/hr/payroll/payroll_localizations.html</w:t>
      </w:r>
    </w:p>
    <w:p>
      <w:pPr>
        <w:pStyle w:val="BodyText"/>
      </w:pPr>
      <w:hyperlink r:id="rId21">
        <w:r>
          <w:rPr>
            <w:rStyle w:val="Hyperlink"/>
          </w:rPr>
          <w:t xml:space="preserve">https://www.odoo.com/documentation/19.0/applications/hr/payroll/payroll_localizations.html</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hyperlink r:id="rId22">
        <w:r>
          <w:rPr>
            <w:rStyle w:val="Hyperlink"/>
          </w:rPr>
          <w:t xml:space="preserve">[35]</w:t>
        </w:r>
      </w:hyperlink>
      <w:r>
        <w:t xml:space="preserve"> </w:t>
      </w:r>
      <w:hyperlink r:id="rId22">
        <w:r>
          <w:rPr>
            <w:rStyle w:val="Hyperlink"/>
          </w:rPr>
          <w:t xml:space="preserve">[62]</w:t>
        </w:r>
      </w:hyperlink>
      <w:r>
        <w:t xml:space="preserve"> </w:t>
      </w:r>
      <w:r>
        <w:t xml:space="preserve">https://www.gov.il/BlobFolder/policy/permit_and_stay_visa_for_foreignworkers_industry_procedure/he/industrial-procedure-13-5-26.pdf</w:t>
      </w:r>
    </w:p>
    <w:p>
      <w:pPr>
        <w:pStyle w:val="BodyText"/>
      </w:pPr>
      <w:hyperlink r:id="rId22">
        <w:r>
          <w:rPr>
            <w:rStyle w:val="Hyperlink"/>
          </w:rPr>
          <w:t xml:space="preserve">https://www.gov.il/BlobFolder/policy/permit_and_stay_visa_for_foreignworkers_industry_procedure/he/industrial-procedure-13-5-26.pdf</w:t>
        </w:r>
      </w:hyperlink>
    </w:p>
    <w:p>
      <w:pPr>
        <w:pStyle w:val="BodyText"/>
      </w:pPr>
      <w:hyperlink r:id="rId23">
        <w:r>
          <w:rPr>
            <w:rStyle w:val="Hyperlink"/>
          </w:rPr>
          <w:t xml:space="preserve">[3]</w:t>
        </w:r>
      </w:hyperlink>
      <w:r>
        <w:t xml:space="preserve"> </w:t>
      </w:r>
      <w:hyperlink r:id="rId23">
        <w:r>
          <w:rPr>
            <w:rStyle w:val="Hyperlink"/>
          </w:rPr>
          <w:t xml:space="preserve">[38]</w:t>
        </w:r>
      </w:hyperlink>
      <w:r>
        <w:t xml:space="preserve"> </w:t>
      </w:r>
      <w:hyperlink r:id="rId23">
        <w:r>
          <w:rPr>
            <w:rStyle w:val="Hyperlink"/>
          </w:rPr>
          <w:t xml:space="preserve">[46]</w:t>
        </w:r>
      </w:hyperlink>
      <w:r>
        <w:t xml:space="preserve"> </w:t>
      </w:r>
      <w:r>
        <w:t xml:space="preserve">https://www.odoo.com/documentation/19.0/applications/hr/payroll/work_entries.html</w:t>
      </w:r>
    </w:p>
    <w:p>
      <w:pPr>
        <w:pStyle w:val="BodyText"/>
      </w:pPr>
      <w:hyperlink r:id="rId23">
        <w:r>
          <w:rPr>
            <w:rStyle w:val="Hyperlink"/>
          </w:rPr>
          <w:t xml:space="preserve">https://www.odoo.com/documentation/19.0/applications/hr/payroll/work_entries.html</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hyperlink r:id="rId24">
        <w:r>
          <w:rPr>
            <w:rStyle w:val="Hyperlink"/>
          </w:rPr>
          <w:t xml:space="preserve">[30]</w:t>
        </w:r>
      </w:hyperlink>
      <w:r>
        <w:t xml:space="preserve"> </w:t>
      </w:r>
      <w:hyperlink r:id="rId24">
        <w:r>
          <w:rPr>
            <w:rStyle w:val="Hyperlink"/>
          </w:rPr>
          <w:t xml:space="preserve">[31]</w:t>
        </w:r>
      </w:hyperlink>
      <w:r>
        <w:t xml:space="preserve"> </w:t>
      </w:r>
      <w:hyperlink r:id="rId24">
        <w:r>
          <w:rPr>
            <w:rStyle w:val="Hyperlink"/>
          </w:rPr>
          <w:t xml:space="preserve">[32]</w:t>
        </w:r>
      </w:hyperlink>
      <w:r>
        <w:t xml:space="preserve"> </w:t>
      </w:r>
      <w:hyperlink r:id="rId24">
        <w:r>
          <w:rPr>
            <w:rStyle w:val="Hyperlink"/>
          </w:rPr>
          <w:t xml:space="preserve">[61]</w:t>
        </w:r>
      </w:hyperlink>
      <w:r>
        <w:t xml:space="preserve"> </w:t>
      </w:r>
      <w:r>
        <w:t xml:space="preserve">https://www.gov.il/BlobFolder/generalpage/income-tax-monthly-deductions-booklet/he/generalInformation_income-tax-monthly-deductions-booklet_monthly-deductions-booklet-2026.pdf</w:t>
      </w:r>
    </w:p>
    <w:p>
      <w:pPr>
        <w:pStyle w:val="BodyText"/>
      </w:pPr>
      <w:hyperlink r:id="rId24">
        <w:r>
          <w:rPr>
            <w:rStyle w:val="Hyperlink"/>
          </w:rPr>
          <w:t xml:space="preserve">https://www.gov.il/BlobFolder/generalpage/income-tax-monthly-deductions-booklet/he/generalInformation_income-tax-monthly-deductions-booklet_monthly-deductions-booklet-2026.pdf</w:t>
        </w:r>
      </w:hyperlink>
    </w:p>
    <w:p>
      <w:pPr>
        <w:pStyle w:val="BodyText"/>
      </w:pPr>
      <w:hyperlink r:id="rId25">
        <w:r>
          <w:rPr>
            <w:rStyle w:val="Hyperlink"/>
          </w:rPr>
          <w:t xml:space="preserve">[5]</w:t>
        </w:r>
      </w:hyperlink>
      <w:r>
        <w:t xml:space="preserve"> </w:t>
      </w:r>
      <w:hyperlink r:id="rId25">
        <w:r>
          <w:rPr>
            <w:rStyle w:val="Hyperlink"/>
          </w:rPr>
          <w:t xml:space="preserve">[14]</w:t>
        </w:r>
      </w:hyperlink>
      <w:r>
        <w:t xml:space="preserve"> </w:t>
      </w:r>
      <w:r>
        <w:t xml:space="preserve">https://www.gov.il/BlobFolder/service/itc-application-for-electronic-101/he/IncomeTax_employers-info-120126-1.pdf</w:t>
      </w:r>
    </w:p>
    <w:p>
      <w:pPr>
        <w:pStyle w:val="BodyText"/>
      </w:pPr>
      <w:hyperlink r:id="rId25">
        <w:r>
          <w:rPr>
            <w:rStyle w:val="Hyperlink"/>
          </w:rPr>
          <w:t xml:space="preserve">https://www.gov.il/BlobFolder/service/itc-application-for-electronic-101/he/IncomeTax_employers-info-120126-1.pdf</w:t>
        </w:r>
      </w:hyperlink>
    </w:p>
    <w:p>
      <w:pPr>
        <w:pStyle w:val="BodyText"/>
      </w:pPr>
      <w:hyperlink r:id="rId27">
        <w:r>
          <w:rPr>
            <w:rStyle w:val="Hyperlink"/>
          </w:rPr>
          <w:t xml:space="preserve">[6]</w:t>
        </w:r>
      </w:hyperlink>
      <w:r>
        <w:t xml:space="preserve"> </w:t>
      </w:r>
      <w:r>
        <w:t xml:space="preserve">חוק הודעה לעובד )תנאי עבודה( )תיקון(, התשס;quot&amp;ח―2007* 1 ...</w:t>
      </w:r>
    </w:p>
    <w:p>
      <w:pPr>
        <w:pStyle w:val="BodyText"/>
      </w:pPr>
      <w:hyperlink r:id="rId27">
        <w:r>
          <w:rPr>
            <w:rStyle w:val="Hyperlink"/>
          </w:rPr>
          <w:t xml:space="preserve">https://fs.knesset.gov.il/17/law/17_lsr_300654.pdf?utm_source=chatgpt.com</w:t>
        </w:r>
      </w:hyperlink>
    </w:p>
    <w:p>
      <w:pPr>
        <w:pStyle w:val="BodyText"/>
      </w:pPr>
      <w:hyperlink r:id="rId28">
        <w:r>
          <w:rPr>
            <w:rStyle w:val="Hyperlink"/>
          </w:rPr>
          <w:t xml:space="preserve">[7]</w:t>
        </w:r>
      </w:hyperlink>
      <w:r>
        <w:t xml:space="preserve"> </w:t>
      </w:r>
      <w:hyperlink r:id="rId28">
        <w:r>
          <w:rPr>
            <w:rStyle w:val="Hyperlink"/>
          </w:rPr>
          <w:t xml:space="preserve">[23]</w:t>
        </w:r>
      </w:hyperlink>
      <w:r>
        <w:t xml:space="preserve"> </w:t>
      </w:r>
      <w:r>
        <w:t xml:space="preserve">https://www.gov.il/BlobFolder/dynamiccollectorresultitem/extention-order-short-week-2018/he/extention-order-short-week-2018.pdf</w:t>
      </w:r>
    </w:p>
    <w:p>
      <w:pPr>
        <w:pStyle w:val="BodyText"/>
      </w:pPr>
      <w:hyperlink r:id="rId28">
        <w:r>
          <w:rPr>
            <w:rStyle w:val="Hyperlink"/>
          </w:rPr>
          <w:t xml:space="preserve">https://www.gov.il/BlobFolder/dynamiccollectorresultitem/extention-order-short-week-2018/he/extention-order-short-week-2018.pdf</w:t>
        </w:r>
      </w:hyperlink>
    </w:p>
    <w:p>
      <w:pPr>
        <w:pStyle w:val="BodyText"/>
      </w:pPr>
      <w:hyperlink r:id="rId29">
        <w:r>
          <w:rPr>
            <w:rStyle w:val="Hyperlink"/>
          </w:rPr>
          <w:t xml:space="preserve">[8]</w:t>
        </w:r>
      </w:hyperlink>
      <w:r>
        <w:t xml:space="preserve"> </w:t>
      </w:r>
      <w:r>
        <w:t xml:space="preserve">https://www.gov.il/BlobFolder/dynamiccollectorresultitem/extension-order-metal-electricity-2004/he/extension-order-metal-electricity-2004.pdf</w:t>
      </w:r>
    </w:p>
    <w:p>
      <w:pPr>
        <w:pStyle w:val="BodyText"/>
      </w:pPr>
      <w:hyperlink r:id="rId29">
        <w:r>
          <w:rPr>
            <w:rStyle w:val="Hyperlink"/>
          </w:rPr>
          <w:t xml:space="preserve">https://www.gov.il/BlobFolder/dynamiccollectorresultitem/extension-order-metal-electricity-2004/he/extension-order-metal-electricity-2004.pdf</w:t>
        </w:r>
      </w:hyperlink>
    </w:p>
    <w:p>
      <w:pPr>
        <w:pStyle w:val="BodyText"/>
      </w:pPr>
      <w:hyperlink r:id="rId31">
        <w:r>
          <w:rPr>
            <w:rStyle w:val="Hyperlink"/>
          </w:rPr>
          <w:t xml:space="preserve">[10]</w:t>
        </w:r>
      </w:hyperlink>
      <w:r>
        <w:t xml:space="preserve"> </w:t>
      </w:r>
      <w:hyperlink r:id="rId31">
        <w:r>
          <w:rPr>
            <w:rStyle w:val="Hyperlink"/>
          </w:rPr>
          <w:t xml:space="preserve">[50]</w:t>
        </w:r>
      </w:hyperlink>
      <w:r>
        <w:t xml:space="preserve"> </w:t>
      </w:r>
      <w:r>
        <w:t xml:space="preserve">https://www.btl.gov.il/Insurance/Rates/Pages/%D7%9C%D7%A2%D7%95%D7%91%D7%93%D7%99%D7%9D%20%D7%A9%D7%9B%D7%99%D7%A8%D7%99%D7%9D.aspx</w:t>
      </w:r>
    </w:p>
    <w:p>
      <w:pPr>
        <w:pStyle w:val="BodyText"/>
      </w:pPr>
      <w:hyperlink r:id="rId31">
        <w:r>
          <w:rPr>
            <w:rStyle w:val="Hyperlink"/>
          </w:rPr>
          <w:t xml:space="preserve">https://www.btl.gov.il/Insurance/Rates/Pages/%D7%9C%D7%A2%D7%95%D7%91%D7%93%D7%99%D7%9D%20%D7%A9%D7%9B%D7%99%D7%A8%D7%99%D7%9D.aspx</w:t>
        </w:r>
      </w:hyperlink>
    </w:p>
    <w:p>
      <w:pPr>
        <w:pStyle w:val="BodyText"/>
      </w:pPr>
      <w:hyperlink r:id="rId32">
        <w:r>
          <w:rPr>
            <w:rStyle w:val="Hyperlink"/>
          </w:rPr>
          <w:t xml:space="preserve">[11]</w:t>
        </w:r>
      </w:hyperlink>
      <w:r>
        <w:t xml:space="preserve"> </w:t>
      </w:r>
      <w:hyperlink r:id="rId32">
        <w:r>
          <w:rPr>
            <w:rStyle w:val="Hyperlink"/>
          </w:rPr>
          <w:t xml:space="preserve">[28]</w:t>
        </w:r>
      </w:hyperlink>
      <w:r>
        <w:t xml:space="preserve"> </w:t>
      </w:r>
      <w:hyperlink r:id="rId32">
        <w:r>
          <w:rPr>
            <w:rStyle w:val="Hyperlink"/>
          </w:rPr>
          <w:t xml:space="preserve">[49]</w:t>
        </w:r>
      </w:hyperlink>
      <w:r>
        <w:t xml:space="preserve"> </w:t>
      </w:r>
      <w:r>
        <w:t xml:space="preserve">https://www.gov.il/he/pages/pension-insurance</w:t>
      </w:r>
    </w:p>
    <w:p>
      <w:pPr>
        <w:pStyle w:val="BodyText"/>
      </w:pPr>
      <w:hyperlink r:id="rId32">
        <w:r>
          <w:rPr>
            <w:rStyle w:val="Hyperlink"/>
          </w:rPr>
          <w:t xml:space="preserve">https://www.gov.il/he/pages/pension-insurance</w:t>
        </w:r>
      </w:hyperlink>
    </w:p>
    <w:p>
      <w:pPr>
        <w:pStyle w:val="BodyText"/>
      </w:pPr>
      <w:hyperlink r:id="rId34">
        <w:r>
          <w:rPr>
            <w:rStyle w:val="Hyperlink"/>
          </w:rPr>
          <w:t xml:space="preserve">[13]</w:t>
        </w:r>
      </w:hyperlink>
      <w:r>
        <w:t xml:space="preserve"> </w:t>
      </w:r>
      <w:hyperlink r:id="rId34">
        <w:r>
          <w:rPr>
            <w:rStyle w:val="Hyperlink"/>
          </w:rPr>
          <w:t xml:space="preserve">[36]</w:t>
        </w:r>
      </w:hyperlink>
      <w:r>
        <w:t xml:space="preserve"> </w:t>
      </w:r>
      <w:hyperlink r:id="rId34">
        <w:r>
          <w:rPr>
            <w:rStyle w:val="Hyperlink"/>
          </w:rPr>
          <w:t xml:space="preserve">[57]</w:t>
        </w:r>
      </w:hyperlink>
      <w:r>
        <w:t xml:space="preserve"> </w:t>
      </w:r>
      <w:r>
        <w:t xml:space="preserve">https://www.gov.il/BlobFolder/policy/palestinian_workers_industry_and_services_procedure/ar/9.1.3001.pdf</w:t>
      </w:r>
    </w:p>
    <w:p>
      <w:pPr>
        <w:pStyle w:val="BodyText"/>
      </w:pPr>
      <w:hyperlink r:id="rId34">
        <w:r>
          <w:rPr>
            <w:rStyle w:val="Hyperlink"/>
          </w:rPr>
          <w:t xml:space="preserve">https://www.gov.il/BlobFolder/policy/palestinian_workers_industry_and_services_procedure/ar/9.1.3001.pdf</w:t>
        </w:r>
      </w:hyperlink>
    </w:p>
    <w:p>
      <w:pPr>
        <w:pStyle w:val="BodyText"/>
      </w:pPr>
      <w:hyperlink r:id="rId36">
        <w:r>
          <w:rPr>
            <w:rStyle w:val="Hyperlink"/>
          </w:rPr>
          <w:t xml:space="preserve">[15]</w:t>
        </w:r>
      </w:hyperlink>
      <w:r>
        <w:t xml:space="preserve"> </w:t>
      </w:r>
      <w:hyperlink r:id="rId36">
        <w:r>
          <w:rPr>
            <w:rStyle w:val="Hyperlink"/>
          </w:rPr>
          <w:t xml:space="preserve">[40]</w:t>
        </w:r>
      </w:hyperlink>
      <w:r>
        <w:t xml:space="preserve"> </w:t>
      </w:r>
      <w:r>
        <w:t xml:space="preserve">https://www.gov.il/he/service/itc-106</w:t>
      </w:r>
    </w:p>
    <w:p>
      <w:pPr>
        <w:pStyle w:val="BodyText"/>
      </w:pPr>
      <w:hyperlink r:id="rId36">
        <w:r>
          <w:rPr>
            <w:rStyle w:val="Hyperlink"/>
          </w:rPr>
          <w:t xml:space="preserve">https://www.gov.il/he/service/itc-106</w:t>
        </w:r>
      </w:hyperlink>
    </w:p>
    <w:p>
      <w:pPr>
        <w:pStyle w:val="BodyText"/>
      </w:pPr>
      <w:hyperlink r:id="rId37">
        <w:r>
          <w:rPr>
            <w:rStyle w:val="Hyperlink"/>
          </w:rPr>
          <w:t xml:space="preserve">[16]</w:t>
        </w:r>
      </w:hyperlink>
      <w:r>
        <w:t xml:space="preserve"> </w:t>
      </w:r>
      <w:hyperlink r:id="rId37">
        <w:r>
          <w:rPr>
            <w:rStyle w:val="Hyperlink"/>
          </w:rPr>
          <w:t xml:space="preserve">[55]</w:t>
        </w:r>
      </w:hyperlink>
      <w:r>
        <w:t xml:space="preserve"> </w:t>
      </w:r>
      <w:r>
        <w:t xml:space="preserve">https://www.gov.il/he/service/report126</w:t>
      </w:r>
    </w:p>
    <w:p>
      <w:pPr>
        <w:pStyle w:val="BodyText"/>
      </w:pPr>
      <w:hyperlink r:id="rId37">
        <w:r>
          <w:rPr>
            <w:rStyle w:val="Hyperlink"/>
          </w:rPr>
          <w:t xml:space="preserve">https://www.gov.il/he/service/report126</w:t>
        </w:r>
      </w:hyperlink>
    </w:p>
    <w:p>
      <w:pPr>
        <w:pStyle w:val="BodyText"/>
      </w:pPr>
      <w:hyperlink r:id="rId38">
        <w:r>
          <w:rPr>
            <w:rStyle w:val="Hyperlink"/>
          </w:rPr>
          <w:t xml:space="preserve">[17]</w:t>
        </w:r>
      </w:hyperlink>
      <w:r>
        <w:t xml:space="preserve"> </w:t>
      </w:r>
      <w:r>
        <w:t xml:space="preserve">https://www.gov.il/BlobFolder/service/notice-of-retirement/he/tofes-161.pdf</w:t>
      </w:r>
    </w:p>
    <w:p>
      <w:pPr>
        <w:pStyle w:val="BodyText"/>
      </w:pPr>
      <w:hyperlink r:id="rId38">
        <w:r>
          <w:rPr>
            <w:rStyle w:val="Hyperlink"/>
          </w:rPr>
          <w:t xml:space="preserve">https://www.gov.il/BlobFolder/service/notice-of-retirement/he/tofes-161.pdf</w:t>
        </w:r>
      </w:hyperlink>
    </w:p>
    <w:p>
      <w:pPr>
        <w:pStyle w:val="BodyText"/>
      </w:pPr>
      <w:hyperlink r:id="rId39">
        <w:r>
          <w:rPr>
            <w:rStyle w:val="Hyperlink"/>
          </w:rPr>
          <w:t xml:space="preserve">[18]</w:t>
        </w:r>
      </w:hyperlink>
      <w:r>
        <w:t xml:space="preserve"> </w:t>
      </w:r>
      <w:r>
        <w:t xml:space="preserve">https://b2b.btl.gov.il/BTL.ILG.Payments/WageInfo.aspx</w:t>
      </w:r>
    </w:p>
    <w:p>
      <w:pPr>
        <w:pStyle w:val="BodyText"/>
      </w:pPr>
      <w:hyperlink r:id="rId39">
        <w:r>
          <w:rPr>
            <w:rStyle w:val="Hyperlink"/>
          </w:rPr>
          <w:t xml:space="preserve">https://b2b.btl.gov.il/BTL.ILG.Payments/WageInfo.aspx</w:t>
        </w:r>
      </w:hyperlink>
    </w:p>
    <w:p>
      <w:pPr>
        <w:pStyle w:val="BodyText"/>
      </w:pPr>
      <w:hyperlink r:id="rId40">
        <w:r>
          <w:rPr>
            <w:rStyle w:val="Hyperlink"/>
          </w:rPr>
          <w:t xml:space="preserve">[19]</w:t>
        </w:r>
      </w:hyperlink>
      <w:r>
        <w:t xml:space="preserve"> </w:t>
      </w:r>
      <w:r>
        <w:t xml:space="preserve">https://b2b.btl.gov.il/BTL.ILG.Payments/T102Info.aspx</w:t>
      </w:r>
    </w:p>
    <w:p>
      <w:pPr>
        <w:pStyle w:val="BodyText"/>
      </w:pPr>
      <w:hyperlink r:id="rId40">
        <w:r>
          <w:rPr>
            <w:rStyle w:val="Hyperlink"/>
          </w:rPr>
          <w:t xml:space="preserve">https://b2b.btl.gov.il/BTL.ILG.Payments/T102Info.aspx</w:t>
        </w:r>
      </w:hyperlink>
    </w:p>
    <w:p>
      <w:pPr>
        <w:pStyle w:val="BodyText"/>
      </w:pPr>
      <w:hyperlink r:id="rId41">
        <w:r>
          <w:rPr>
            <w:rStyle w:val="Hyperlink"/>
          </w:rPr>
          <w:t xml:space="preserve">[20]</w:t>
        </w:r>
      </w:hyperlink>
      <w:r>
        <w:t xml:space="preserve"> </w:t>
      </w:r>
      <w:hyperlink r:id="rId41">
        <w:r>
          <w:rPr>
            <w:rStyle w:val="Hyperlink"/>
          </w:rPr>
          <w:t xml:space="preserve">[56]</w:t>
        </w:r>
      </w:hyperlink>
      <w:r>
        <w:t xml:space="preserve"> </w:t>
      </w:r>
      <w:r>
        <w:t xml:space="preserve">https://www.gov.il/BlobFolder/dynamiccollectorresultitem/reg_masleka_mivnehaid/he/%D7%97%D7%95%D7%96%D7%A8%20%D7%9E%D7%91%D7%A0%D7%94%20%D7%90%D7%97%D7%99%D7%93%20%D7%9C%D7%94%D7%A2%D7%91%D7%A8%D7%AA%20%D7%9E%D7%99%D7%93%D7%A2%20%D7%95%D7%A0%D7%AA%D7%95%D7%A0%D7%99%D7%9D%20%D7%91%D7%A9%D7%95%D7%A7%20%D7%94%D7%97%D7%99%D7%A1%D7%9B%D7%95%D7%9F%20%D7%94%D7%A4%D7%A0%D7%A1%D7%99%D7%95%D7%A0%D7%99%20-%20%D7%A2%D7%93%D7%9B%D7%95%D7%9F.pdf</w:t>
      </w:r>
    </w:p>
    <w:p>
      <w:pPr>
        <w:pStyle w:val="BodyText"/>
      </w:pPr>
      <w:hyperlink r:id="rId41">
        <w:r>
          <w:rPr>
            <w:rStyle w:val="Hyperlink"/>
          </w:rPr>
          <w:t xml:space="preserve">https://www.gov.il/BlobFolder/dynamiccollectorresultitem/reg_masleka_mivnehaid/he/%D7%97%D7%95%D7%96%D7%A8%20%D7%9E%D7%91%D7%A0%D7%94%20%D7%90%D7%97%D7%99%D7%93%20%D7%9C%D7%94%D7%A2%D7%91%D7%A8%D7%AA%20%D7%9E%D7%99%D7%93%D7%A2%20%D7%95%D7%A0%D7%AA%D7%95%D7%A0%D7%99%D7%9D%20%D7%91%D7%A9%D7%95%D7%A7%20%D7%94%D7%97%D7%99%D7%A1%D7%9B%D7%95%D7%9F%20%D7%94%D7%A4%D7%A0%D7%A1%D7%99%D7%95%D7%A0%D7%99%20-%20%D7%A2%D7%93%D7%9B%D7%95%D7%9F.pdf</w:t>
        </w:r>
      </w:hyperlink>
    </w:p>
    <w:p>
      <w:pPr>
        <w:pStyle w:val="BodyText"/>
      </w:pPr>
      <w:hyperlink r:id="rId43">
        <w:r>
          <w:rPr>
            <w:rStyle w:val="Hyperlink"/>
          </w:rPr>
          <w:t xml:space="preserve">[21]</w:t>
        </w:r>
      </w:hyperlink>
      <w:r>
        <w:t xml:space="preserve"> </w:t>
      </w:r>
      <w:r>
        <w:t xml:space="preserve">https://fs.knesset.gov.il/25/law/25_ls_bk_4326099.pdf</w:t>
      </w:r>
    </w:p>
    <w:p>
      <w:pPr>
        <w:pStyle w:val="BodyText"/>
      </w:pPr>
      <w:hyperlink r:id="rId43">
        <w:r>
          <w:rPr>
            <w:rStyle w:val="Hyperlink"/>
          </w:rPr>
          <w:t xml:space="preserve">https://fs.knesset.gov.il/25/law/25_ls_bk_4326099.pdf</w:t>
        </w:r>
      </w:hyperlink>
    </w:p>
    <w:p>
      <w:pPr>
        <w:pStyle w:val="BodyText"/>
      </w:pPr>
      <w:hyperlink r:id="rId46">
        <w:r>
          <w:rPr>
            <w:rStyle w:val="Hyperlink"/>
          </w:rPr>
          <w:t xml:space="preserve">[22]</w:t>
        </w:r>
      </w:hyperlink>
      <w:r>
        <w:t xml:space="preserve"> </w:t>
      </w:r>
      <w:r>
        <w:t xml:space="preserve">https://www.gov.il/BlobFolder/guide/labor-wage/he/workers-rights_working-conditions_pension_H096.pdf</w:t>
      </w:r>
    </w:p>
    <w:p>
      <w:pPr>
        <w:pStyle w:val="BodyText"/>
      </w:pPr>
      <w:hyperlink r:id="rId46">
        <w:r>
          <w:rPr>
            <w:rStyle w:val="Hyperlink"/>
          </w:rPr>
          <w:t xml:space="preserve">https://www.gov.il/BlobFolder/guide/labor-wage/he/workers-rights_working-conditions_pension_H096.pdf</w:t>
        </w:r>
      </w:hyperlink>
    </w:p>
    <w:p>
      <w:pPr>
        <w:pStyle w:val="BodyText"/>
      </w:pPr>
      <w:hyperlink r:id="rId47">
        <w:r>
          <w:rPr>
            <w:rStyle w:val="Hyperlink"/>
          </w:rPr>
          <w:t xml:space="preserve">[24]</w:t>
        </w:r>
      </w:hyperlink>
      <w:r>
        <w:t xml:space="preserve"> </w:t>
      </w:r>
      <w:hyperlink r:id="rId47">
        <w:r>
          <w:rPr>
            <w:rStyle w:val="Hyperlink"/>
          </w:rPr>
          <w:t xml:space="preserve">[47]</w:t>
        </w:r>
      </w:hyperlink>
      <w:r>
        <w:t xml:space="preserve"> </w:t>
      </w:r>
      <w:r>
        <w:t xml:space="preserve">https://www.gov.il/he/pages/n2-extra-hours</w:t>
      </w:r>
    </w:p>
    <w:p>
      <w:pPr>
        <w:pStyle w:val="BodyText"/>
      </w:pPr>
      <w:hyperlink r:id="rId47">
        <w:r>
          <w:rPr>
            <w:rStyle w:val="Hyperlink"/>
          </w:rPr>
          <w:t xml:space="preserve">https://www.gov.il/he/pages/n2-extra-hours</w:t>
        </w:r>
      </w:hyperlink>
    </w:p>
    <w:p>
      <w:pPr>
        <w:pStyle w:val="BodyText"/>
      </w:pPr>
      <w:hyperlink r:id="rId48">
        <w:r>
          <w:rPr>
            <w:rStyle w:val="Hyperlink"/>
          </w:rPr>
          <w:t xml:space="preserve">[25]</w:t>
        </w:r>
      </w:hyperlink>
      <w:r>
        <w:t xml:space="preserve"> </w:t>
      </w:r>
      <w:r>
        <w:t xml:space="preserve">https://www.gov.il/he/service/request-for-employment-during-weekend-or-extra-hours</w:t>
      </w:r>
    </w:p>
    <w:p>
      <w:pPr>
        <w:pStyle w:val="BodyText"/>
      </w:pPr>
      <w:hyperlink r:id="rId48">
        <w:r>
          <w:rPr>
            <w:rStyle w:val="Hyperlink"/>
          </w:rPr>
          <w:t xml:space="preserve">https://www.gov.il/he/service/request-for-employment-during-weekend-or-extra-hours</w:t>
        </w:r>
      </w:hyperlink>
    </w:p>
    <w:p>
      <w:pPr>
        <w:pStyle w:val="BodyText"/>
      </w:pPr>
      <w:hyperlink r:id="rId49">
        <w:r>
          <w:rPr>
            <w:rStyle w:val="Hyperlink"/>
          </w:rPr>
          <w:t xml:space="preserve">[26]</w:t>
        </w:r>
      </w:hyperlink>
      <w:r>
        <w:t xml:space="preserve"> </w:t>
      </w:r>
      <w:r>
        <w:t xml:space="preserve">https://www.gov.il/he/pages/annual-leave-law-1951</w:t>
      </w:r>
    </w:p>
    <w:p>
      <w:pPr>
        <w:pStyle w:val="BodyText"/>
      </w:pPr>
      <w:hyperlink r:id="rId49">
        <w:r>
          <w:rPr>
            <w:rStyle w:val="Hyperlink"/>
          </w:rPr>
          <w:t xml:space="preserve">https://www.gov.il/he/pages/annual-leave-law-1951</w:t>
        </w:r>
      </w:hyperlink>
    </w:p>
    <w:p>
      <w:pPr>
        <w:pStyle w:val="BodyText"/>
      </w:pPr>
      <w:hyperlink r:id="rId50">
        <w:r>
          <w:rPr>
            <w:rStyle w:val="Hyperlink"/>
          </w:rPr>
          <w:t xml:space="preserve">[27]</w:t>
        </w:r>
      </w:hyperlink>
      <w:r>
        <w:t xml:space="preserve"> </w:t>
      </w:r>
      <w:r>
        <w:t xml:space="preserve">https://www.gov.il/he/Departments/dynamiccollectors/extension-orders</w:t>
      </w:r>
    </w:p>
    <w:p>
      <w:pPr>
        <w:pStyle w:val="BodyText"/>
      </w:pPr>
      <w:hyperlink r:id="rId50">
        <w:r>
          <w:rPr>
            <w:rStyle w:val="Hyperlink"/>
          </w:rPr>
          <w:t xml:space="preserve">https://www.gov.il/he/Departments/dynamiccollectors/extension-orders</w:t>
        </w:r>
      </w:hyperlink>
    </w:p>
    <w:p>
      <w:pPr>
        <w:pStyle w:val="BodyText"/>
      </w:pPr>
      <w:hyperlink r:id="rId51">
        <w:r>
          <w:rPr>
            <w:rStyle w:val="Hyperlink"/>
          </w:rPr>
          <w:t xml:space="preserve">[29]</w:t>
        </w:r>
      </w:hyperlink>
      <w:r>
        <w:t xml:space="preserve"> </w:t>
      </w:r>
      <w:r>
        <w:t xml:space="preserve">https://fs.knesset.gov.il/%5C5%5Claw%5C5_lsr_209275.PDF</w:t>
      </w:r>
    </w:p>
    <w:p>
      <w:pPr>
        <w:pStyle w:val="BodyText"/>
      </w:pPr>
      <w:hyperlink r:id="rId51">
        <w:r>
          <w:rPr>
            <w:rStyle w:val="Hyperlink"/>
          </w:rPr>
          <w:t xml:space="preserve">https://fs.knesset.gov.il/%5C5%5Claw%5C5_lsr_209275.PDF</w:t>
        </w:r>
      </w:hyperlink>
    </w:p>
    <w:p>
      <w:pPr>
        <w:pStyle w:val="BodyText"/>
      </w:pPr>
      <w:hyperlink r:id="rId52">
        <w:r>
          <w:rPr>
            <w:rStyle w:val="Hyperlink"/>
          </w:rPr>
          <w:t xml:space="preserve">[33]</w:t>
        </w:r>
      </w:hyperlink>
      <w:r>
        <w:t xml:space="preserve"> </w:t>
      </w:r>
      <w:r>
        <w:t xml:space="preserve">https://www.gov.il/BlobFolder/generalpage/work-rights-working-conditions-notification/he/workers-rights_admission-to-work_work-rights-working-conditions-notification_Hodaa-Pirot.pdf</w:t>
      </w:r>
    </w:p>
    <w:p>
      <w:pPr>
        <w:pStyle w:val="BodyText"/>
      </w:pPr>
      <w:hyperlink r:id="rId52">
        <w:r>
          <w:rPr>
            <w:rStyle w:val="Hyperlink"/>
          </w:rPr>
          <w:t xml:space="preserve">https://www.gov.il/BlobFolder/generalpage/work-rights-working-conditions-notification/he/workers-rights_admission-to-work_work-rights-working-conditions-notification_Hodaa-Pirot.pdf</w:t>
        </w:r>
      </w:hyperlink>
    </w:p>
    <w:p>
      <w:pPr>
        <w:pStyle w:val="BodyText"/>
      </w:pPr>
      <w:hyperlink r:id="rId53">
        <w:r>
          <w:rPr>
            <w:rStyle w:val="Hyperlink"/>
          </w:rPr>
          <w:t xml:space="preserve">[34]</w:t>
        </w:r>
      </w:hyperlink>
      <w:r>
        <w:t xml:space="preserve"> </w:t>
      </w:r>
      <w:r>
        <w:t xml:space="preserve">https://www.gov.il/he/pages/enforcement-instruction-digital-payment-protection-regulations-2017</w:t>
      </w:r>
    </w:p>
    <w:p>
      <w:pPr>
        <w:pStyle w:val="BodyText"/>
      </w:pPr>
      <w:hyperlink r:id="rId53">
        <w:r>
          <w:rPr>
            <w:rStyle w:val="Hyperlink"/>
          </w:rPr>
          <w:t xml:space="preserve">https://www.gov.il/he/pages/enforcement-instruction-digital-payment-protection-regulations-2017</w:t>
        </w:r>
      </w:hyperlink>
    </w:p>
    <w:p>
      <w:pPr>
        <w:pStyle w:val="BodyText"/>
      </w:pPr>
      <w:hyperlink r:id="rId55">
        <w:r>
          <w:rPr>
            <w:rStyle w:val="Hyperlink"/>
          </w:rPr>
          <w:t xml:space="preserve">[37]</w:t>
        </w:r>
      </w:hyperlink>
      <w:r>
        <w:t xml:space="preserve"> </w:t>
      </w:r>
      <w:hyperlink r:id="rId55">
        <w:r>
          <w:rPr>
            <w:rStyle w:val="Hyperlink"/>
          </w:rPr>
          <w:t xml:space="preserve">[45]</w:t>
        </w:r>
      </w:hyperlink>
      <w:r>
        <w:t xml:space="preserve"> </w:t>
      </w:r>
      <w:r>
        <w:t xml:space="preserve">https://www.odoo.com/documentation/19.0/developer/reference/backend/data.html</w:t>
      </w:r>
    </w:p>
    <w:p>
      <w:pPr>
        <w:pStyle w:val="BodyText"/>
      </w:pPr>
      <w:hyperlink r:id="rId55">
        <w:r>
          <w:rPr>
            <w:rStyle w:val="Hyperlink"/>
          </w:rPr>
          <w:t xml:space="preserve">https://www.odoo.com/documentation/19.0/developer/reference/backend/data.html</w:t>
        </w:r>
      </w:hyperlink>
    </w:p>
    <w:p>
      <w:pPr>
        <w:pStyle w:val="BodyText"/>
      </w:pPr>
      <w:hyperlink r:id="rId56">
        <w:r>
          <w:rPr>
            <w:rStyle w:val="Hyperlink"/>
          </w:rPr>
          <w:t xml:space="preserve">[39]</w:t>
        </w:r>
      </w:hyperlink>
      <w:r>
        <w:t xml:space="preserve"> </w:t>
      </w:r>
      <w:r>
        <w:t xml:space="preserve">https://www.odoo.com/documentation/19.0/developer/reference/backend/security.html</w:t>
      </w:r>
    </w:p>
    <w:p>
      <w:pPr>
        <w:pStyle w:val="BodyText"/>
      </w:pPr>
      <w:hyperlink r:id="rId56">
        <w:r>
          <w:rPr>
            <w:rStyle w:val="Hyperlink"/>
          </w:rPr>
          <w:t xml:space="preserve">https://www.odoo.com/documentation/19.0/developer/reference/backend/security.html</w:t>
        </w:r>
      </w:hyperlink>
    </w:p>
    <w:p>
      <w:pPr>
        <w:pStyle w:val="BodyText"/>
      </w:pPr>
      <w:hyperlink r:id="rId58">
        <w:r>
          <w:rPr>
            <w:rStyle w:val="Hyperlink"/>
          </w:rPr>
          <w:t xml:space="preserve">[41]</w:t>
        </w:r>
      </w:hyperlink>
      <w:r>
        <w:t xml:space="preserve"> </w:t>
      </w:r>
      <w:hyperlink r:id="rId58">
        <w:r>
          <w:rPr>
            <w:rStyle w:val="Hyperlink"/>
          </w:rPr>
          <w:t xml:space="preserve">[60]</w:t>
        </w:r>
      </w:hyperlink>
      <w:r>
        <w:t xml:space="preserve"> </w:t>
      </w:r>
      <w:r>
        <w:t xml:space="preserve">https://www.gov.il/BlobFolder/policy/bileteral-forms-ind/he/sec-ind-srilanka.pdf</w:t>
      </w:r>
    </w:p>
    <w:p>
      <w:pPr>
        <w:pStyle w:val="BodyText"/>
      </w:pPr>
      <w:hyperlink r:id="rId58">
        <w:r>
          <w:rPr>
            <w:rStyle w:val="Hyperlink"/>
          </w:rPr>
          <w:t xml:space="preserve">https://www.gov.il/BlobFolder/policy/bileteral-forms-ind/he/sec-ind-srilanka.pdf</w:t>
        </w:r>
      </w:hyperlink>
    </w:p>
    <w:p>
      <w:pPr>
        <w:pStyle w:val="BodyText"/>
      </w:pPr>
      <w:hyperlink r:id="rId59">
        <w:r>
          <w:rPr>
            <w:rStyle w:val="Hyperlink"/>
          </w:rPr>
          <w:t xml:space="preserve">[42]</w:t>
        </w:r>
      </w:hyperlink>
      <w:r>
        <w:t xml:space="preserve"> </w:t>
      </w:r>
      <w:r>
        <w:t xml:space="preserve">https://www.gov.il/BlobFolder/policy/end-defamation-palestinian-workers-wages524/he/end-defamation-palestinian-workers-wages-employer-service-department524.pdf</w:t>
      </w:r>
    </w:p>
    <w:p>
      <w:pPr>
        <w:pStyle w:val="BodyText"/>
      </w:pPr>
      <w:hyperlink r:id="rId59">
        <w:r>
          <w:rPr>
            <w:rStyle w:val="Hyperlink"/>
          </w:rPr>
          <w:t xml:space="preserve">https://www.gov.il/BlobFolder/policy/end-defamation-palestinian-workers-wages524/he/end-defamation-palestinian-workers-wages-employer-service-department524.pdf</w:t>
        </w:r>
      </w:hyperlink>
    </w:p>
    <w:p>
      <w:pPr>
        <w:pStyle w:val="BodyText"/>
      </w:pPr>
      <w:hyperlink r:id="rId62">
        <w:r>
          <w:rPr>
            <w:rStyle w:val="Hyperlink"/>
          </w:rPr>
          <w:t xml:space="preserve">[43]</w:t>
        </w:r>
      </w:hyperlink>
      <w:r>
        <w:t xml:space="preserve"> </w:t>
      </w:r>
      <w:r>
        <w:t xml:space="preserve">https://www.odoo.com/documentation/19.0/applications/hr/attendances/kiosks.html</w:t>
      </w:r>
    </w:p>
    <w:p>
      <w:pPr>
        <w:pStyle w:val="BodyText"/>
      </w:pPr>
      <w:hyperlink r:id="rId62">
        <w:r>
          <w:rPr>
            <w:rStyle w:val="Hyperlink"/>
          </w:rPr>
          <w:t xml:space="preserve">https://www.odoo.com/documentation/19.0/applications/hr/attendances/kiosks.html</w:t>
        </w:r>
      </w:hyperlink>
    </w:p>
    <w:p>
      <w:pPr>
        <w:pStyle w:val="BodyText"/>
      </w:pPr>
      <w:hyperlink r:id="rId71">
        <w:r>
          <w:rPr>
            <w:rStyle w:val="Hyperlink"/>
          </w:rPr>
          <w:t xml:space="preserve">[48]</w:t>
        </w:r>
      </w:hyperlink>
      <w:r>
        <w:t xml:space="preserve"> </w:t>
      </w:r>
      <w:r>
        <w:t xml:space="preserve">https://www.gov.il/en/pages/paid-sick-leave?chapterIndex=3</w:t>
      </w:r>
    </w:p>
    <w:p>
      <w:pPr>
        <w:pStyle w:val="BodyText"/>
      </w:pPr>
      <w:hyperlink r:id="rId71">
        <w:r>
          <w:rPr>
            <w:rStyle w:val="Hyperlink"/>
          </w:rPr>
          <w:t xml:space="preserve">https://www.gov.il/en/pages/paid-sick-leave?chapterIndex=3</w:t>
        </w:r>
      </w:hyperlink>
    </w:p>
    <w:p>
      <w:pPr>
        <w:pStyle w:val="BodyText"/>
      </w:pPr>
      <w:hyperlink r:id="rId72">
        <w:r>
          <w:rPr>
            <w:rStyle w:val="Hyperlink"/>
          </w:rPr>
          <w:t xml:space="preserve">[51]</w:t>
        </w:r>
      </w:hyperlink>
      <w:r>
        <w:t xml:space="preserve"> </w:t>
      </w:r>
      <w:r>
        <w:t xml:space="preserve">https://www.gov.il/BlobFolder/policy/agrot-2026-foreign-workers/he/agrot-foreign-workers-2026.pdf</w:t>
      </w:r>
    </w:p>
    <w:p>
      <w:pPr>
        <w:pStyle w:val="BodyText"/>
      </w:pPr>
      <w:hyperlink r:id="rId72">
        <w:r>
          <w:rPr>
            <w:rStyle w:val="Hyperlink"/>
          </w:rPr>
          <w:t xml:space="preserve">https://www.gov.il/BlobFolder/policy/agrot-2026-foreign-workers/he/agrot-foreign-workers-2026.pdf</w:t>
        </w:r>
      </w:hyperlink>
    </w:p>
    <w:p>
      <w:pPr>
        <w:pStyle w:val="BodyText"/>
      </w:pPr>
      <w:hyperlink r:id="rId73">
        <w:r>
          <w:rPr>
            <w:rStyle w:val="Hyperlink"/>
          </w:rPr>
          <w:t xml:space="preserve">[52]</w:t>
        </w:r>
      </w:hyperlink>
      <w:r>
        <w:t xml:space="preserve"> </w:t>
      </w:r>
      <w:r>
        <w:t xml:space="preserve">https://www.gov.il/BlobFolder/policy/palestinian_workers_constructions_procedure/he/9.1.1001.pdf</w:t>
      </w:r>
    </w:p>
    <w:p>
      <w:pPr>
        <w:pStyle w:val="BodyText"/>
      </w:pPr>
      <w:hyperlink r:id="rId73">
        <w:r>
          <w:rPr>
            <w:rStyle w:val="Hyperlink"/>
          </w:rPr>
          <w:t xml:space="preserve">https://www.gov.il/BlobFolder/policy/palestinian_workers_constructions_procedure/he/9.1.1001.pdf</w:t>
        </w:r>
      </w:hyperlink>
    </w:p>
    <w:p>
      <w:pPr>
        <w:pStyle w:val="BodyText"/>
      </w:pPr>
      <w:hyperlink r:id="rId75">
        <w:r>
          <w:rPr>
            <w:rStyle w:val="Hyperlink"/>
          </w:rPr>
          <w:t xml:space="preserve">[53]</w:t>
        </w:r>
      </w:hyperlink>
      <w:r>
        <w:t xml:space="preserve"> </w:t>
      </w:r>
      <w:r>
        <w:t xml:space="preserve">https://www.gov.il/he/pages/labor-wage?chapterIndex=7</w:t>
      </w:r>
    </w:p>
    <w:p>
      <w:pPr>
        <w:pStyle w:val="BodyText"/>
      </w:pPr>
      <w:hyperlink r:id="rId75">
        <w:r>
          <w:rPr>
            <w:rStyle w:val="Hyperlink"/>
          </w:rPr>
          <w:t xml:space="preserve">https://www.gov.il/he/pages/labor-wage?chapterIndex=7</w:t>
        </w:r>
      </w:hyperlink>
    </w:p>
    <w:p>
      <w:pPr>
        <w:pStyle w:val="BodyText"/>
      </w:pPr>
      <w:hyperlink r:id="rId76">
        <w:r>
          <w:rPr>
            <w:rStyle w:val="Hyperlink"/>
          </w:rPr>
          <w:t xml:space="preserve">[54]</w:t>
        </w:r>
      </w:hyperlink>
      <w:r>
        <w:t xml:space="preserve"> </w:t>
      </w:r>
      <w:r>
        <w:t xml:space="preserve">https://www.odoo.com/documentation/19.0/applications/general/users/user_portals.html</w:t>
      </w:r>
    </w:p>
    <w:p>
      <w:pPr>
        <w:pStyle w:val="BodyText"/>
      </w:pPr>
      <w:hyperlink r:id="rId76">
        <w:r>
          <w:rPr>
            <w:rStyle w:val="Hyperlink"/>
          </w:rPr>
          <w:t xml:space="preserve">https://www.odoo.com/documentation/19.0/applications/general/users/user_portals.html</w:t>
        </w:r>
      </w:hyperlink>
    </w:p>
    <w:p>
      <w:pPr>
        <w:pStyle w:val="BodyText"/>
      </w:pPr>
      <w:hyperlink r:id="rId78">
        <w:r>
          <w:rPr>
            <w:rStyle w:val="Hyperlink"/>
          </w:rPr>
          <w:t xml:space="preserve">[58]</w:t>
        </w:r>
      </w:hyperlink>
      <w:r>
        <w:t xml:space="preserve"> </w:t>
      </w:r>
      <w:r>
        <w:t xml:space="preserve">https://www.odoo.com/documentation/19.0/applications/productivity/documents.html</w:t>
      </w:r>
    </w:p>
    <w:p>
      <w:pPr>
        <w:pStyle w:val="BodyText"/>
      </w:pPr>
      <w:hyperlink r:id="rId78">
        <w:r>
          <w:rPr>
            <w:rStyle w:val="Hyperlink"/>
          </w:rPr>
          <w:t xml:space="preserve">https://www.odoo.com/documentation/19.0/applications/productivity/documents.html</w:t>
        </w:r>
      </w:hyperlink>
    </w:p>
    <w:p>
      <w:pPr>
        <w:pStyle w:val="BodyText"/>
      </w:pPr>
      <w:hyperlink r:id="rId80">
        <w:r>
          <w:rPr>
            <w:rStyle w:val="Hyperlink"/>
          </w:rPr>
          <w:t xml:space="preserve">[59]</w:t>
        </w:r>
      </w:hyperlink>
      <w:r>
        <w:t xml:space="preserve"> </w:t>
      </w:r>
      <w:r>
        <w:t xml:space="preserve">https://www.odoo.com/documentation/19.0/applications/general/users.html</w:t>
      </w:r>
    </w:p>
    <w:p>
      <w:pPr>
        <w:pStyle w:val="BodyText"/>
      </w:pPr>
      <w:hyperlink r:id="rId80">
        <w:r>
          <w:rPr>
            <w:rStyle w:val="Hyperlink"/>
          </w:rPr>
          <w:t xml:space="preserve">https://www.odoo.com/documentation/19.0/applications/general/users.html</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image" Id="rId85" Target="media/rId85.png" /><Relationship Type="http://schemas.openxmlformats.org/officeDocument/2006/relationships/hyperlink" Id="rId40" Target="https://b2b.btl.gov.il/BTL.ILG.Payments/T102Info.aspx" TargetMode="External" /><Relationship Type="http://schemas.openxmlformats.org/officeDocument/2006/relationships/hyperlink" Id="rId39" Target="https://b2b.btl.gov.il/BTL.ILG.Payments/WageInfo.aspx" TargetMode="External" /><Relationship Type="http://schemas.openxmlformats.org/officeDocument/2006/relationships/hyperlink" Id="rId51" Target="https://fs.knesset.gov.il/%5C5%5Claw%5C5_lsr_209275.PDF" TargetMode="External" /><Relationship Type="http://schemas.openxmlformats.org/officeDocument/2006/relationships/hyperlink" Id="rId27" Target="https://fs.knesset.gov.il/17/law/17_lsr_300654.pdf?utm_source=chatgpt.com" TargetMode="External" /><Relationship Type="http://schemas.openxmlformats.org/officeDocument/2006/relationships/hyperlink" Id="rId43" Target="https://fs.knesset.gov.il/25/law/25_ls_bk_4326099.pdf" TargetMode="External" /><Relationship Type="http://schemas.openxmlformats.org/officeDocument/2006/relationships/hyperlink" Id="rId31" Target="https://www.btl.gov.il/Insurance/Rates/Pages/%D7%9C%D7%A2%D7%95%D7%91%D7%93%D7%99%D7%9D%20%D7%A9%D7%9B%D7%99%D7%A8%D7%99%D7%9D.aspx" TargetMode="External" /><Relationship Type="http://schemas.openxmlformats.org/officeDocument/2006/relationships/hyperlink" Id="rId29" Target="https://www.gov.il/BlobFolder/dynamiccollectorresultitem/extension-order-metal-electricity-2004/he/extension-order-metal-electricity-2004.pdf" TargetMode="External" /><Relationship Type="http://schemas.openxmlformats.org/officeDocument/2006/relationships/hyperlink" Id="rId28" Target="https://www.gov.il/BlobFolder/dynamiccollectorresultitem/extention-order-short-week-2018/he/extention-order-short-week-2018.pdf" TargetMode="External" /><Relationship Type="http://schemas.openxmlformats.org/officeDocument/2006/relationships/hyperlink" Id="rId41" Target="https://www.gov.il/BlobFolder/dynamiccollectorresultitem/reg_masleka_mivnehaid/he/%D7%97%D7%95%D7%96%D7%A8%20%D7%9E%D7%91%D7%A0%D7%94%20%D7%90%D7%97%D7%99%D7%93%20%D7%9C%D7%94%D7%A2%D7%91%D7%A8%D7%AA%20%D7%9E%D7%99%D7%93%D7%A2%20%D7%95%D7%A0%D7%AA%D7%95%D7%A0%D7%99%D7%9D%20%D7%91%D7%A9%D7%95%D7%A7%20%D7%94%D7%97%D7%99%D7%A1%D7%9B%D7%95%D7%9F%20%D7%94%D7%A4%D7%A0%D7%A1%D7%99%D7%95%D7%A0%D7%99%20-%20%D7%A2%D7%93%D7%9B%D7%95%D7%9F.pdf" TargetMode="External" /><Relationship Type="http://schemas.openxmlformats.org/officeDocument/2006/relationships/hyperlink" Id="rId24" Target="https://www.gov.il/BlobFolder/generalpage/income-tax-monthly-deductions-booklet/he/generalInformation_income-tax-monthly-deductions-booklet_monthly-deductions-booklet-2026.pdf" TargetMode="External" /><Relationship Type="http://schemas.openxmlformats.org/officeDocument/2006/relationships/hyperlink" Id="rId52" Target="https://www.gov.il/BlobFolder/generalpage/work-rights-working-conditions-notification/he/workers-rights_admission-to-work_work-rights-working-conditions-notification_Hodaa-Pirot.pdf" TargetMode="External" /><Relationship Type="http://schemas.openxmlformats.org/officeDocument/2006/relationships/hyperlink" Id="rId46" Target="https://www.gov.il/BlobFolder/guide/labor-wage/he/workers-rights_working-conditions_pension_H096.pdf" TargetMode="External" /><Relationship Type="http://schemas.openxmlformats.org/officeDocument/2006/relationships/hyperlink" Id="rId72" Target="https://www.gov.il/BlobFolder/policy/agrot-2026-foreign-workers/he/agrot-foreign-workers-2026.pdf" TargetMode="External" /><Relationship Type="http://schemas.openxmlformats.org/officeDocument/2006/relationships/hyperlink" Id="rId58" Target="https://www.gov.il/BlobFolder/policy/bileteral-forms-ind/he/sec-ind-srilanka.pdf" TargetMode="External" /><Relationship Type="http://schemas.openxmlformats.org/officeDocument/2006/relationships/hyperlink" Id="rId59" Target="https://www.gov.il/BlobFolder/policy/end-defamation-palestinian-workers-wages524/he/end-defamation-palestinian-workers-wages-employer-service-department524.pdf" TargetMode="External" /><Relationship Type="http://schemas.openxmlformats.org/officeDocument/2006/relationships/hyperlink" Id="rId73" Target="https://www.gov.il/BlobFolder/policy/palestinian_workers_constructions_procedure/he/9.1.1001.pdf" TargetMode="External" /><Relationship Type="http://schemas.openxmlformats.org/officeDocument/2006/relationships/hyperlink" Id="rId34" Target="https://www.gov.il/BlobFolder/policy/palestinian_workers_industry_and_services_procedure/ar/9.1.3001.pdf" TargetMode="External" /><Relationship Type="http://schemas.openxmlformats.org/officeDocument/2006/relationships/hyperlink" Id="rId22" Target="https://www.gov.il/BlobFolder/policy/permit_and_stay_visa_for_foreignworkers_industry_procedure/he/industrial-procedure-13-5-26.pdf" TargetMode="External" /><Relationship Type="http://schemas.openxmlformats.org/officeDocument/2006/relationships/hyperlink" Id="rId25" Target="https://www.gov.il/BlobFolder/service/itc-application-for-electronic-101/he/IncomeTax_employers-info-120126-1.pdf" TargetMode="External" /><Relationship Type="http://schemas.openxmlformats.org/officeDocument/2006/relationships/hyperlink" Id="rId38" Target="https://www.gov.il/BlobFolder/service/notice-of-retirement/he/tofes-161.pdf" TargetMode="External" /><Relationship Type="http://schemas.openxmlformats.org/officeDocument/2006/relationships/hyperlink" Id="rId71" Target="https://www.gov.il/en/pages/paid-sick-leave?chapterIndex=3" TargetMode="External" /><Relationship Type="http://schemas.openxmlformats.org/officeDocument/2006/relationships/hyperlink" Id="rId50" Target="https://www.gov.il/he/Departments/dynamiccollectors/extension-orders" TargetMode="External" /><Relationship Type="http://schemas.openxmlformats.org/officeDocument/2006/relationships/hyperlink" Id="rId49" Target="https://www.gov.il/he/pages/annual-leave-law-1951" TargetMode="External" /><Relationship Type="http://schemas.openxmlformats.org/officeDocument/2006/relationships/hyperlink" Id="rId53" Target="https://www.gov.il/he/pages/enforcement-instruction-digital-payment-protection-regulations-2017" TargetMode="External" /><Relationship Type="http://schemas.openxmlformats.org/officeDocument/2006/relationships/hyperlink" Id="rId75" Target="https://www.gov.il/he/pages/labor-wage?chapterIndex=7" TargetMode="External" /><Relationship Type="http://schemas.openxmlformats.org/officeDocument/2006/relationships/hyperlink" Id="rId47" Target="https://www.gov.il/he/pages/n2-extra-hours" TargetMode="External" /><Relationship Type="http://schemas.openxmlformats.org/officeDocument/2006/relationships/hyperlink" Id="rId32" Target="https://www.gov.il/he/pages/pension-insurance" TargetMode="External" /><Relationship Type="http://schemas.openxmlformats.org/officeDocument/2006/relationships/hyperlink" Id="rId36" Target="https://www.gov.il/he/service/itc-106" TargetMode="External" /><Relationship Type="http://schemas.openxmlformats.org/officeDocument/2006/relationships/hyperlink" Id="rId37" Target="https://www.gov.il/he/service/report126" TargetMode="External" /><Relationship Type="http://schemas.openxmlformats.org/officeDocument/2006/relationships/hyperlink" Id="rId48" Target="https://www.gov.il/he/service/request-for-employment-during-weekend-or-extra-hours" TargetMode="External" /><Relationship Type="http://schemas.openxmlformats.org/officeDocument/2006/relationships/hyperlink" Id="rId80" Target="https://www.odoo.com/documentation/19.0/applications/general/users.html" TargetMode="External" /><Relationship Type="http://schemas.openxmlformats.org/officeDocument/2006/relationships/hyperlink" Id="rId76" Target="https://www.odoo.com/documentation/19.0/applications/general/users/user_portals.html" TargetMode="External" /><Relationship Type="http://schemas.openxmlformats.org/officeDocument/2006/relationships/hyperlink" Id="rId62" Target="https://www.odoo.com/documentation/19.0/applications/hr/attendances/kiosks.html" TargetMode="External" /><Relationship Type="http://schemas.openxmlformats.org/officeDocument/2006/relationships/hyperlink" Id="rId21" Target="https://www.odoo.com/documentation/19.0/applications/hr/payroll/payroll_localizations.html" TargetMode="External" /><Relationship Type="http://schemas.openxmlformats.org/officeDocument/2006/relationships/hyperlink" Id="rId23" Target="https://www.odoo.com/documentation/19.0/applications/hr/payroll/work_entries.html" TargetMode="External" /><Relationship Type="http://schemas.openxmlformats.org/officeDocument/2006/relationships/hyperlink" Id="rId78" Target="https://www.odoo.com/documentation/19.0/applications/productivity/documents.html" TargetMode="External" /><Relationship Type="http://schemas.openxmlformats.org/officeDocument/2006/relationships/hyperlink" Id="rId55" Target="https://www.odoo.com/documentation/19.0/developer/reference/backend/data.html" TargetMode="External" /><Relationship Type="http://schemas.openxmlformats.org/officeDocument/2006/relationships/hyperlink" Id="rId56" Target="https://www.odoo.com/documentation/19.0/developer/reference/backend/security.html" TargetMode="External" /></Relationships>
</file>

<file path=word/_rels/footnotes.xml.rels><?xml version="1.0" encoding="UTF-8"?><Relationships xmlns="http://schemas.openxmlformats.org/package/2006/relationships"><Relationship Type="http://schemas.openxmlformats.org/officeDocument/2006/relationships/hyperlink" Id="rId40" Target="https://b2b.btl.gov.il/BTL.ILG.Payments/T102Info.aspx" TargetMode="External" /><Relationship Type="http://schemas.openxmlformats.org/officeDocument/2006/relationships/hyperlink" Id="rId39" Target="https://b2b.btl.gov.il/BTL.ILG.Payments/WageInfo.aspx" TargetMode="External" /><Relationship Type="http://schemas.openxmlformats.org/officeDocument/2006/relationships/hyperlink" Id="rId51" Target="https://fs.knesset.gov.il/%5C5%5Claw%5C5_lsr_209275.PDF" TargetMode="External" /><Relationship Type="http://schemas.openxmlformats.org/officeDocument/2006/relationships/hyperlink" Id="rId27" Target="https://fs.knesset.gov.il/17/law/17_lsr_300654.pdf?utm_source=chatgpt.com" TargetMode="External" /><Relationship Type="http://schemas.openxmlformats.org/officeDocument/2006/relationships/hyperlink" Id="rId43" Target="https://fs.knesset.gov.il/25/law/25_ls_bk_4326099.pdf" TargetMode="External" /><Relationship Type="http://schemas.openxmlformats.org/officeDocument/2006/relationships/hyperlink" Id="rId31" Target="https://www.btl.gov.il/Insurance/Rates/Pages/%D7%9C%D7%A2%D7%95%D7%91%D7%93%D7%99%D7%9D%20%D7%A9%D7%9B%D7%99%D7%A8%D7%99%D7%9D.aspx" TargetMode="External" /><Relationship Type="http://schemas.openxmlformats.org/officeDocument/2006/relationships/hyperlink" Id="rId29" Target="https://www.gov.il/BlobFolder/dynamiccollectorresultitem/extension-order-metal-electricity-2004/he/extension-order-metal-electricity-2004.pdf" TargetMode="External" /><Relationship Type="http://schemas.openxmlformats.org/officeDocument/2006/relationships/hyperlink" Id="rId28" Target="https://www.gov.il/BlobFolder/dynamiccollectorresultitem/extention-order-short-week-2018/he/extention-order-short-week-2018.pdf" TargetMode="External" /><Relationship Type="http://schemas.openxmlformats.org/officeDocument/2006/relationships/hyperlink" Id="rId41" Target="https://www.gov.il/BlobFolder/dynamiccollectorresultitem/reg_masleka_mivnehaid/he/%D7%97%D7%95%D7%96%D7%A8%20%D7%9E%D7%91%D7%A0%D7%94%20%D7%90%D7%97%D7%99%D7%93%20%D7%9C%D7%94%D7%A2%D7%91%D7%A8%D7%AA%20%D7%9E%D7%99%D7%93%D7%A2%20%D7%95%D7%A0%D7%AA%D7%95%D7%A0%D7%99%D7%9D%20%D7%91%D7%A9%D7%95%D7%A7%20%D7%94%D7%97%D7%99%D7%A1%D7%9B%D7%95%D7%9F%20%D7%94%D7%A4%D7%A0%D7%A1%D7%99%D7%95%D7%A0%D7%99%20-%20%D7%A2%D7%93%D7%9B%D7%95%D7%9F.pdf" TargetMode="External" /><Relationship Type="http://schemas.openxmlformats.org/officeDocument/2006/relationships/hyperlink" Id="rId24" Target="https://www.gov.il/BlobFolder/generalpage/income-tax-monthly-deductions-booklet/he/generalInformation_income-tax-monthly-deductions-booklet_monthly-deductions-booklet-2026.pdf" TargetMode="External" /><Relationship Type="http://schemas.openxmlformats.org/officeDocument/2006/relationships/hyperlink" Id="rId52" Target="https://www.gov.il/BlobFolder/generalpage/work-rights-working-conditions-notification/he/workers-rights_admission-to-work_work-rights-working-conditions-notification_Hodaa-Pirot.pdf" TargetMode="External" /><Relationship Type="http://schemas.openxmlformats.org/officeDocument/2006/relationships/hyperlink" Id="rId46" Target="https://www.gov.il/BlobFolder/guide/labor-wage/he/workers-rights_working-conditions_pension_H096.pdf" TargetMode="External" /><Relationship Type="http://schemas.openxmlformats.org/officeDocument/2006/relationships/hyperlink" Id="rId72" Target="https://www.gov.il/BlobFolder/policy/agrot-2026-foreign-workers/he/agrot-foreign-workers-2026.pdf" TargetMode="External" /><Relationship Type="http://schemas.openxmlformats.org/officeDocument/2006/relationships/hyperlink" Id="rId58" Target="https://www.gov.il/BlobFolder/policy/bileteral-forms-ind/he/sec-ind-srilanka.pdf" TargetMode="External" /><Relationship Type="http://schemas.openxmlformats.org/officeDocument/2006/relationships/hyperlink" Id="rId59" Target="https://www.gov.il/BlobFolder/policy/end-defamation-palestinian-workers-wages524/he/end-defamation-palestinian-workers-wages-employer-service-department524.pdf" TargetMode="External" /><Relationship Type="http://schemas.openxmlformats.org/officeDocument/2006/relationships/hyperlink" Id="rId73" Target="https://www.gov.il/BlobFolder/policy/palestinian_workers_constructions_procedure/he/9.1.1001.pdf" TargetMode="External" /><Relationship Type="http://schemas.openxmlformats.org/officeDocument/2006/relationships/hyperlink" Id="rId34" Target="https://www.gov.il/BlobFolder/policy/palestinian_workers_industry_and_services_procedure/ar/9.1.3001.pdf" TargetMode="External" /><Relationship Type="http://schemas.openxmlformats.org/officeDocument/2006/relationships/hyperlink" Id="rId22" Target="https://www.gov.il/BlobFolder/policy/permit_and_stay_visa_for_foreignworkers_industry_procedure/he/industrial-procedure-13-5-26.pdf" TargetMode="External" /><Relationship Type="http://schemas.openxmlformats.org/officeDocument/2006/relationships/hyperlink" Id="rId25" Target="https://www.gov.il/BlobFolder/service/itc-application-for-electronic-101/he/IncomeTax_employers-info-120126-1.pdf" TargetMode="External" /><Relationship Type="http://schemas.openxmlformats.org/officeDocument/2006/relationships/hyperlink" Id="rId38" Target="https://www.gov.il/BlobFolder/service/notice-of-retirement/he/tofes-161.pdf" TargetMode="External" /><Relationship Type="http://schemas.openxmlformats.org/officeDocument/2006/relationships/hyperlink" Id="rId71" Target="https://www.gov.il/en/pages/paid-sick-leave?chapterIndex=3" TargetMode="External" /><Relationship Type="http://schemas.openxmlformats.org/officeDocument/2006/relationships/hyperlink" Id="rId50" Target="https://www.gov.il/he/Departments/dynamiccollectors/extension-orders" TargetMode="External" /><Relationship Type="http://schemas.openxmlformats.org/officeDocument/2006/relationships/hyperlink" Id="rId49" Target="https://www.gov.il/he/pages/annual-leave-law-1951" TargetMode="External" /><Relationship Type="http://schemas.openxmlformats.org/officeDocument/2006/relationships/hyperlink" Id="rId53" Target="https://www.gov.il/he/pages/enforcement-instruction-digital-payment-protection-regulations-2017" TargetMode="External" /><Relationship Type="http://schemas.openxmlformats.org/officeDocument/2006/relationships/hyperlink" Id="rId75" Target="https://www.gov.il/he/pages/labor-wage?chapterIndex=7" TargetMode="External" /><Relationship Type="http://schemas.openxmlformats.org/officeDocument/2006/relationships/hyperlink" Id="rId47" Target="https://www.gov.il/he/pages/n2-extra-hours" TargetMode="External" /><Relationship Type="http://schemas.openxmlformats.org/officeDocument/2006/relationships/hyperlink" Id="rId32" Target="https://www.gov.il/he/pages/pension-insurance" TargetMode="External" /><Relationship Type="http://schemas.openxmlformats.org/officeDocument/2006/relationships/hyperlink" Id="rId36" Target="https://www.gov.il/he/service/itc-106" TargetMode="External" /><Relationship Type="http://schemas.openxmlformats.org/officeDocument/2006/relationships/hyperlink" Id="rId37" Target="https://www.gov.il/he/service/report126" TargetMode="External" /><Relationship Type="http://schemas.openxmlformats.org/officeDocument/2006/relationships/hyperlink" Id="rId48" Target="https://www.gov.il/he/service/request-for-employment-during-weekend-or-extra-hours" TargetMode="External" /><Relationship Type="http://schemas.openxmlformats.org/officeDocument/2006/relationships/hyperlink" Id="rId80" Target="https://www.odoo.com/documentation/19.0/applications/general/users.html" TargetMode="External" /><Relationship Type="http://schemas.openxmlformats.org/officeDocument/2006/relationships/hyperlink" Id="rId76" Target="https://www.odoo.com/documentation/19.0/applications/general/users/user_portals.html" TargetMode="External" /><Relationship Type="http://schemas.openxmlformats.org/officeDocument/2006/relationships/hyperlink" Id="rId62" Target="https://www.odoo.com/documentation/19.0/applications/hr/attendances/kiosks.html" TargetMode="External" /><Relationship Type="http://schemas.openxmlformats.org/officeDocument/2006/relationships/hyperlink" Id="rId21" Target="https://www.odoo.com/documentation/19.0/applications/hr/payroll/payroll_localizations.html" TargetMode="External" /><Relationship Type="http://schemas.openxmlformats.org/officeDocument/2006/relationships/hyperlink" Id="rId23" Target="https://www.odoo.com/documentation/19.0/applications/hr/payroll/work_entries.html" TargetMode="External" /><Relationship Type="http://schemas.openxmlformats.org/officeDocument/2006/relationships/hyperlink" Id="rId78" Target="https://www.odoo.com/documentation/19.0/applications/productivity/documents.html" TargetMode="External" /><Relationship Type="http://schemas.openxmlformats.org/officeDocument/2006/relationships/hyperlink" Id="rId55" Target="https://www.odoo.com/documentation/19.0/developer/reference/backend/data.html" TargetMode="External" /><Relationship Type="http://schemas.openxmlformats.org/officeDocument/2006/relationships/hyperlink" Id="rId56" Target="https://www.odoo.com/documentation/19.0/developer/reference/backend/securit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2026-07-15T10:22:46Z</dcterms:created>
  <dcterms:modified xsi:type="dcterms:W3CDTF">2026-07-15T10:22:46Z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