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drawing>
          <wp:inline xmlns:a="http://schemas.openxmlformats.org/drawingml/2006/main" xmlns:pic="http://schemas.openxmlformats.org/drawingml/2006/picture">
            <wp:extent cx="2011680" cy="5195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19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40" w:after="200"/>
        <w:jc w:val="center"/>
      </w:pPr>
      <w:r>
        <w:rPr>
          <w:rFonts w:ascii="Arial Unicode MS" w:hAnsi="Arial Unicode MS" w:eastAsia="Arial Unicode MS" w:cs="Arial Unicode MS"/>
          <w:b/>
          <w:color w:val="0A1F3E"/>
          <w:sz w:val="56"/>
        </w:rPr>
        <w:t>官网宣传内容及素材梳理</w:t>
      </w:r>
    </w:p>
    <w:p>
      <w:pPr>
        <w:spacing w:after="480"/>
        <w:jc w:val="center"/>
      </w:pPr>
      <w:r>
        <w:rPr>
          <w:rFonts w:ascii="Arial Unicode MS" w:hAnsi="Arial Unicode MS" w:eastAsia="Arial Unicode MS" w:cs="Arial Unicode MS"/>
          <w:b/>
          <w:color w:val="3A86FF"/>
          <w:sz w:val="30"/>
        </w:rPr>
        <w:t>AI 企业方案服务平台｜V1.0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b/>
          <w:color w:val="0A1F3E"/>
          <w:sz w:val="36"/>
        </w:rPr>
        <w:t>把零散客户需求，变成一套完整项目方案</w:t>
      </w:r>
    </w:p>
    <w:p>
      <w:pPr>
        <w:spacing w:after="1440"/>
        <w:jc w:val="center"/>
      </w:pPr>
      <w:r>
        <w:rPr>
          <w:rFonts w:ascii="Arial Unicode MS" w:hAnsi="Arial Unicode MS" w:eastAsia="Arial Unicode MS" w:cs="Arial Unicode MS"/>
          <w:color w:val="6B7280"/>
          <w:sz w:val="22"/>
        </w:rPr>
        <w:t>基于项目整体解决方案 V1.1 与现有官网结构整理</w:t>
      </w:r>
    </w:p>
    <w:p>
      <w:pPr>
        <w:spacing w:after="80"/>
        <w:jc w:val="center"/>
      </w:pPr>
      <w:r>
        <w:rPr>
          <w:rFonts w:ascii="Arial Unicode MS" w:hAnsi="Arial Unicode MS" w:eastAsia="Arial Unicode MS" w:cs="Arial Unicode MS"/>
          <w:b/>
          <w:color w:val="6B7280"/>
          <w:sz w:val="20"/>
        </w:rPr>
        <w:t>文档用途：</w:t>
      </w:r>
      <w:r>
        <w:rPr>
          <w:rFonts w:ascii="Arial Unicode MS" w:hAnsi="Arial Unicode MS" w:eastAsia="Arial Unicode MS" w:cs="Arial Unicode MS"/>
          <w:color w:val="6B7280"/>
          <w:sz w:val="20"/>
        </w:rPr>
        <w:t>官网内容改版、CMS 内容录入、视觉素材制作</w:t>
      </w:r>
    </w:p>
    <w:p>
      <w:pPr>
        <w:spacing w:after="80"/>
        <w:jc w:val="center"/>
      </w:pPr>
      <w:r>
        <w:rPr>
          <w:rFonts w:ascii="Arial Unicode MS" w:hAnsi="Arial Unicode MS" w:eastAsia="Arial Unicode MS" w:cs="Arial Unicode MS"/>
          <w:b/>
          <w:color w:val="6B7280"/>
          <w:sz w:val="20"/>
        </w:rPr>
        <w:t>产品主题：</w:t>
      </w:r>
      <w:r>
        <w:rPr>
          <w:rFonts w:ascii="Arial Unicode MS" w:hAnsi="Arial Unicode MS" w:eastAsia="Arial Unicode MS" w:cs="Arial Unicode MS"/>
          <w:color w:val="6B7280"/>
          <w:sz w:val="20"/>
        </w:rPr>
        <w:t>AI 企业方案服务平台</w:t>
      </w:r>
    </w:p>
    <w:p>
      <w:pPr>
        <w:spacing w:after="80"/>
        <w:jc w:val="center"/>
      </w:pPr>
      <w:r>
        <w:rPr>
          <w:rFonts w:ascii="Arial Unicode MS" w:hAnsi="Arial Unicode MS" w:eastAsia="Arial Unicode MS" w:cs="Arial Unicode MS"/>
          <w:b/>
          <w:color w:val="6B7280"/>
          <w:sz w:val="20"/>
        </w:rPr>
        <w:t>整理日期：</w:t>
      </w:r>
      <w:r>
        <w:rPr>
          <w:rFonts w:ascii="Arial Unicode MS" w:hAnsi="Arial Unicode MS" w:eastAsia="Arial Unicode MS" w:cs="Arial Unicode MS"/>
          <w:color w:val="6B7280"/>
          <w:sz w:val="20"/>
        </w:rPr>
        <w:t>2026 年 8 月 10 日</w:t>
      </w:r>
    </w:p>
    <w:p>
      <w:pPr>
        <w:spacing w:before="840"/>
        <w:jc w:val="center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宁翼智能科技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0A1F3E"/>
          <w:sz w:val="32"/>
        </w:rPr>
        <w:t>一、官网宣传总纲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3A86FF"/>
          <w:sz w:val="26"/>
        </w:rPr>
        <w:t>1. 品牌与产品定位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企业品牌：宁翼智能科技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产品名称：AI 企业方案服务平台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建议传播简称：AI 方案管家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一句话定位：面向软件与数字化服务团队，把客户的零散需求转化为可讨论、可报价、可汇报、可交付的完整项目方案。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核心商品表达：项目方案成果，而不是 AI 写作工具、模型调用次数或通用办公会员。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3A86FF"/>
          <w:sz w:val="26"/>
        </w:rPr>
        <w:t>2. 官网核心价值主张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拿到客户需求后，不再从空白 Word、Excel 和 PPT 开始。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用户只需提供当前项目必要的需求文档、表格片段、会议纪要或文字说明，平台先完成项目理解和缺口识别，再围绕同一个项目事实源，形成需求分析、功能清单、解决方案、工作量测算、报价建议、实施计划和客户汇报材料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3A86FF"/>
          <w:sz w:val="26"/>
        </w:rPr>
        <w:t>3. 建议统一使用的主宣传语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推荐 Hero 主宣传语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客户需求来了，方案不用再从零开始。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产品价值短句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把零散客户需求，变成一套完整项目方案。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价值解释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从需求理解到方案、估算、报价和汇报，围绕同一个项目统一生成、统一修改、统一交付。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行动号召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先免费查看 AI 对项目的理解，再决定是否解锁完整方案成果。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长期品牌主张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不是让企业把知识交给 AI，而是让 AI 把企业已有的零散知识重新变成有价值的项目成果。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3A86FF"/>
          <w:sz w:val="26"/>
        </w:rPr>
        <w:t>4. 内容筛选边界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官网保留并重点传播：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从“生成文档”升级为“完成项目方案”的产品定位；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软件公司、系统集成商、数字化服务商和售前/项目经理的真实工作场景；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项目理解、需求结构化、方案规划、工作量估算、报价联动、多成果一致性；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最小必要输入、支持脱敏片段、事实与推演区分等安全友好原则；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免费查看项目理解和方案预览、按项目解锁成果、无需长期订阅的购买逻辑；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完整方案包包含的成果类型；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需求变化后对功能、周期、报价和材料的同步影响分析。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官网不展开：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竞品名称和详细竞争分析；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内部商业验证目标、转化漏斗和运营指标；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分阶段研发路线、人工交付比例和内部行动计划；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技术选型、模型架构、RAG、Agent/Skill 市场等实现细节；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尚未最终确认的套餐、成本结构和长期价格规划；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法律、医疗、金融等非首发行业扩展讨论；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“行业第一”“完全准确”“保证中标”等不可验证承诺。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0A1F3E"/>
          <w:sz w:val="32"/>
        </w:rPr>
        <w:t>二、现有官网结构与新宣传任务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FEA"/>
          <w:left w:val="single" w:sz="4" w:space="0" w:color="D7DFEA"/>
          <w:bottom w:val="single" w:sz="4" w:space="0" w:color="D7DFEA"/>
          <w:right w:val="single" w:sz="4" w:space="0" w:color="D7DFEA"/>
          <w:insideH w:val="single" w:sz="4" w:space="0" w:color="D7DFEA"/>
          <w:insideV w:val="single" w:sz="4" w:space="0" w:color="D7DFEA"/>
        </w:tblBorders>
      </w:tblPr>
      <w:tblGrid>
        <w:gridCol w:w="2000"/>
        <w:gridCol w:w="2600"/>
        <w:gridCol w:w="476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A1F3E"/>
                <w:sz w:val="18"/>
              </w:rPr>
              <w:t>当前官网区块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A1F3E"/>
                <w:sz w:val="18"/>
              </w:rPr>
              <w:t>新的宣传任务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A1F3E"/>
                <w:sz w:val="18"/>
              </w:rPr>
              <w:t>需要让访客记住的内容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Header 顶部导航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建立清晰浏览路径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产品是什么、能交付什么、适合谁、如何免费体验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Hero 首屏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在 5 秒内讲清定位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不是写文档，而是完成一套可报价、可汇报、可交付的项目方案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核心价值数字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用结构化事实替代夸大效率数据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1 个项目事实源、7 类成果、3 类信息标记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Demo 展示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证明平台“看懂项目、发现缺口、联动修改”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从资料片段到项目理解，再到变更影响分析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产品能力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解释平台为什么不同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项目理解、估算报价、成果一致性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产品架构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解释工作方式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最小输入 → 项目事实 → 方案推演 → 多成果交付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Solutions 卡片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明确适用团队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软件公司、系统集成/数字化服务商、售前/项目团队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SolutionTabs 场景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对应高频项目类型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软件定制、系统集成、数字化升级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CaseStudies 案例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展示可交付成果，不编造客户业绩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用“脱敏项目样例/成果样例”替代未经验证的成功案例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ContactCTA 转化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降低首次行动门槛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免费分析当前项目、无需订阅、先看理解再决定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Footer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统一品牌和信任信息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宁翼智能科技专注企业项目方案智能化服务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0A1F3E"/>
          <w:sz w:val="32"/>
        </w:rPr>
        <w:t>三、各区块官网文案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3A86FF"/>
          <w:sz w:val="26"/>
        </w:rPr>
        <w:t>1. Header 顶部导航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建议导航：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首页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核心价值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方案演示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产品能力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适用场景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成果样例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联系我们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建议按钮：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主按钮：免费分析项目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次按钮：查看成果样例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移动端按钮保持相同口径，不再使用“立即体验 Demo”“预约专属演示”等泛化表达。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3A86FF"/>
          <w:sz w:val="26"/>
        </w:rPr>
        <w:t>2. Hero 首屏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眉题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AI 企业方案服务平台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主标题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客户需求来了，方案不用再从零开始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副标题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上传需求文档、Excel、会议纪要，甚至只是几段零散信息。AI 先理解项目、梳理需求、规划功能，再形成解决方案、工作量、报价、实施计划和汇报材料。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主按钮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免费分析当前项目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次按钮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查看完整方案包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按钮下辅助信息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支持从脱敏片段开始 · 先看项目理解与方案预览 · 按项目解锁，无需长期订阅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首屏补充信任点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你不需要准备完整资料：一份需求、一张功能表或几段会议纪要都可以成为起点。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AI 负责整理，人负责判断：把时间留给客户沟通和专业判断，而不是重复复制与改写。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当前项目最小上下文：用户决定提供什么，以及哪些内容值得长期沉淀。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Hero 轮播图对应短文案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color w:val="1F2937"/>
          <w:sz w:val="22"/>
        </w:rPr>
        <w:t>从零散资料到清晰项目：整合文档、表格、会议纪要和人工补充信息。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color w:val="1F2937"/>
          <w:sz w:val="22"/>
        </w:rPr>
        <w:t>从项目理解到可执行方案：结构化需求、功能、约束和待确认项。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color w:val="1F2937"/>
          <w:sz w:val="22"/>
        </w:rPr>
        <w:t>从方案到估算与报价：让范围、工作量、周期和报价保持联动。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color w:val="1F2937"/>
          <w:sz w:val="22"/>
        </w:rPr>
        <w:t>从一个事实源到多种成果：Word、Excel、汇报材料共享同一项目口径。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3A86FF"/>
          <w:sz w:val="26"/>
        </w:rPr>
        <w:t>3. 核心价值数字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区块标题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一份项目资料，不止生成一份文档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区块说明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平台围绕项目本身组织事实、推演方案并生成成果，避免需求、工作量、报价和汇报材料各写一套。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建议三项数据：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  <w:color w:val="1F2937"/>
          <w:sz w:val="22"/>
        </w:rPr>
        <w:t>1 套项目事实源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需求、功能、范围、周期和报价引用同一项目模型。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  <w:color w:val="1F2937"/>
          <w:sz w:val="22"/>
        </w:rPr>
        <w:t>7 类标准成果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需求分析、功能清单、解决方案、工作量、报价、实施计划、客户汇报。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  <w:color w:val="1F2937"/>
          <w:sz w:val="22"/>
        </w:rPr>
        <w:t>3 类信息标记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区分客户原始事实、用户确认内容和 AI 推演建议。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说明：这里使用产品结构事实，不使用“效率提升 95%”“节省 90% 时间”等尚无真实样本支撑的数据。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3A86FF"/>
          <w:sz w:val="26"/>
        </w:rPr>
        <w:t>4. Demo 展示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区块标题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先让 AI 把项目想清楚，再开始写方案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区块说明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平台不是一次生成一篇长文，而是持续围绕同一个项目理解、补缺、推演和更新。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场景引导语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客户下午发来资料，明天就要方案？把主要时间留给判断，而不是整理。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对话一：项目理解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用户：请先帮我理解这个项目，不要急着写完整方案。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AI 摘要：已整理项目目标、建设对象、业务范围、外部系统和关键约束。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AI 发现：部分需求存在重复表述；部署方式、上线周期和预算边界尚未确认。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AI 建议：先确认关键范围和待确认项，再生成方案、估算和报价。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对话二：资料不完整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用户：客户只发了需求片段和会议纪要，可以开始吗？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AI 摘要：可以。当前资料已经能够形成项目骨架和初步功能范围。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AI 发现：缺失信息将标记为“待确认”或“推演假设”，不会伪装成客户事实。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AI 建议：只需补充影响范围、周期和报价的少量关键问题，无需上传完整企业资料库。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对话三：需求变更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用户：客户新增一个微信小程序，会影响什么？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AI 摘要：将新增移动端功能范围，并影响接口、测试和发布工作。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AI 影响：工作量、项目周期、报价建议、实施计划和汇报材料需要同步更新。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AI 建议：确认小程序功能边界后，一次更新所有关联成果。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3A86FF"/>
          <w:sz w:val="26"/>
        </w:rPr>
        <w:t>5. 产品能力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区块标题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不是帮你写一份文档，而是帮你完成一次项目方案工作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区块说明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围绕软件与数字化项目售前过程，把需求理解、方案推演和成果交付连接起来。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能力一：项目理解与需求结构化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从 Word、PDF、Excel、会议纪要或文字片段中识别项目目标、范围、业务对象、约束和外部系统，形成可编辑的需求与待确认事项。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能力二：方案、工作量与报价联动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从功能范围推演解决方案、角色人日、项目周期和报价建议。所有估算均可解释、可调整，不把 AI 建议包装成唯一答案。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能力三：多成果一致与变更影响分析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需求、功能、方案、工作量、报价、实施计划和汇报材料共享同一项目事实源。范围变化时，系统提示所有受影响成果统一更新。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3A86FF"/>
          <w:sz w:val="26"/>
        </w:rPr>
        <w:t>6. 产品架构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区块标题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从最少必要输入，到完整项目成果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区块说明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不要求企业先建设完整知识库，先用当前项目必要的信息完成一次可控交付。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第一层：最小必要输入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需求文档、表格片段、会议纪要、聊天记录整理、历史材料片段或人工补充事实；支持先脱敏再提交。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第二层：项目事实模型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统一整理项目目标、范围、约束、需求、功能、外部系统和待确认项，并记录信息来源。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第三层：方案推演引擎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完成需求到功能、功能到方案、方案到估算与报价、范围变化到关联影响的连续推演。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第四层：多成果交付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输出需求分析、功能清单、解决方案、工作量测算、报价建议、实施计划和客户汇报材料。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安全说明微文案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默认从当前项目必要信息开始；企业模板、估算规则和可复用资产仅在用户主动选择后沉淀。</w:t>
      </w:r>
    </w:p>
    <w:p>
      <w:pPr>
        <w:pStyle w:val="NoteCallout"/>
        <w:shd w:fill="F4F7FB"/>
        <w:pBdr>
          <w:left w:val="single" w:sz="18" w:space="8" w:color="3A86FF"/>
        </w:pBdr>
      </w:pPr>
      <w:r>
        <w:rPr>
          <w:rFonts w:ascii="Arial Unicode MS" w:hAnsi="Arial Unicode MS" w:eastAsia="Arial Unicode MS" w:cs="Arial Unicode MS"/>
          <w:color w:val="1F4D78"/>
          <w:sz w:val="21"/>
        </w:rPr>
        <w:t>发布限制：涉及“项目级隔离”“不用于公共模型训练”“项目结束自动删除”等承诺，必须在对应技术能力、隐私政策和合同条款完成核验后才能正式写入官网。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3A86FF"/>
          <w:sz w:val="26"/>
        </w:rPr>
        <w:t>7. 适用团队（对应现有 Solutions 卡片）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区块标题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为项目制软件与数字化服务团队而设计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区块说明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尤其适合售前资源有限、项目材料分散、需要快速形成专业方案成果的团队。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卡片一：中小软件公司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场景：老板、技术负责人、产品经理经常兼职做售前方案。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痛点：客户资料刚到，1—2 天内就要交初步方案和报价。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价值：快速形成需求、功能、方案、估算和汇报材料，专业人员集中做判断与沟通。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按钮：查看软件定制项目方案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卡片二：系统集成、数字化与 AI 解决方案服务商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场景：客户系统多、接口多、材料多，方案需要跨业务与技术整合。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痛点：需求拆解、技术方案、工作量和报价容易出现口径不一致。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价值：用统一项目事实源组织范围、接口、实施和报价，减少重复整理与漏项。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按钮：查看系统集成项目方案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卡片三：售前、项目经理与咨询顾问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场景：单人同时推进多个项目，既要理解需求，又要组织方案与汇报。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痛点：重复劳动多，需求一变就要手工修改多份材料。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价值：AI 先完成结构化和初稿，用户保留关键判断权，并可统一更新关联成果。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按钮：查看方案工作方式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3A86FF"/>
          <w:sz w:val="26"/>
        </w:rPr>
        <w:t>8. 高频项目场景（对应现有 SolutionTabs）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区块标题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从三类高频项目开始，形成可复用的方案方法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场景一：软件定制开发项目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典型痛点：需求描述零散、功能边界模糊、开发工作量难快速估算。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解决方式：结构化需求与功能清单，形成总体方案、角色人日、周期和报价建议。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建议成果：需求分析、功能清单、解决方案、工作量测算、报价建议、实施计划、汇报大纲。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场景二：系统集成项目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典型痛点：涉及多个现有系统、接口、数据源和部署约束，容易漏项或前后不一致。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解决方式：统一识别系统边界、接口关系、数据流、部署要求和实施依赖，并关联估算与计划。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建议成果：系统范围清单、接口清单、集成方案、工作量、实施里程碑和客户汇报材料。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场景三：企业数字化升级项目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典型痛点：业务目标较宏观，需求成熟度不一，方案需要兼顾现状、目标和分阶段建设。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解决方式：整理现状问题、建设目标、业务模块和阶段路线，明确已确认事实、推演建议和待确认事项。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建议成果：现状与目标分析、业务与应用方案、分阶段建设计划、风险与报价建议。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3A86FF"/>
          <w:sz w:val="26"/>
        </w:rPr>
        <w:t>9. 成果样例（对应现有 CaseStudies）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在获得可核验客户授权和真实业务数据前，区块名称建议从“成功案例”调整为“成果样例”或“脱敏项目样例”，避免继续使用无法证明的效率提升、成本节省和岗位替代数据。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样例一：软件定制项目方案包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原始输入：需求文档局部章节、功能表格、两段会议纪要。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平台处理：统一项目目标和范围，拆解功能，识别待确认事项，关联工作量与报价。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展示成果：需求清单、功能清单、完整解决方案、工作量测算、报价建议、实施计划、汇报大纲。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卡片数据建议：1 套项目事实源 / 7 类成果 / 支持统一更新。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样例二：多系统集成项目方案包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原始输入：系统清单、接口说明、现状架构和客户补充说明。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平台处理：梳理系统边界、接口依赖、数据流和部署约束，标记缺失信息。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展示成果：集成范围、接口清单、技术方案、实施里程碑、角色工作量与报价结构。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卡片数据建议：系统边界清晰 / 接口关系可追溯 / 计划与报价联动。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样例三：数字化升级项目方案包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原始输入：现状问题、建设目标、业务流程片段和历史材料。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平台处理：重构业务问题与建设目标，规划功能模块和分阶段路线。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展示成果：现状分析、总体方案、阶段规划、风险清单、预算与实施建议。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卡片数据建议：事实与推演区分 / 分阶段建设 / 多成果一致。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真实案例上线标准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获得客户公开授权或完成充分匿名化；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所有数字可追溯到真实项目记录；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明确“样例”“试点”或“正式客户案例”的性质；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不展示客户机密、具体报价、内部系统地址或未经允许的品牌标识。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3A86FF"/>
          <w:sz w:val="26"/>
        </w:rPr>
        <w:t>10. ContactCTA 转化区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主标题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先让 AI 读懂项目，再决定是否继续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说明文案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提交当前项目的基本情况，我们将为你展示项目理解、需求概览、关键缺口和方案目录预览。无需先购买会员，也不需要一次上传完整企业资料。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表单字段建议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姓名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公司或团队名称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手机号码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当前项目情况（示例占位：软件定制 / 系统集成 / 数字化升级；目前有哪些资料；希望何时提交方案）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提交按钮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申请免费项目分析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成功提示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提交成功。我们将尽快联系你，确认项目资料范围与免费分析方式。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辅助说明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请勿提交账号密码、服务器地址、身份证件或与本次项目无关的敏感资料；建议先对客户名称、联系人和具体金额进行脱敏。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底部双按钮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免费分析当前项目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查看方案成果清单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价格辅助口径（仅在商品规则确认后启用）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软件项目完整方案包｜¥299 / 项目｜无需订阅｜先预览后购买。当前官网没有独立价格区，可将该信息作为 CTA 下方的辅助说明；如价格、服务周期或修改权益仍在验证，不应提前发布。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3A86FF"/>
          <w:sz w:val="26"/>
        </w:rPr>
        <w:t>11. Footer 页脚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公司介绍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宁翼智能科技专注于企业项目方案智能化服务，帮助软件公司、系统集成商和数字化服务团队，把零散客户需求转化为结构清晰、口径一致、可报价、可汇报、可继续修改的项目成果。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产品链接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项目理解与需求分析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方案与功能规划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工作量与报价建议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多成果一致性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解决方案链接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软件定制项目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系统集成项目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企业数字化升级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项目数据安全说明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公司链接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关于宁翼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成果样例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联系我们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隐私政策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0A1F3E"/>
          <w:sz w:val="32"/>
        </w:rPr>
        <w:t>四、标准项目方案包的官网展示文案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区块标题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一次项目分析，形成七类可继续使用的成果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01 项目需求分析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结构化整理需求来源、优先级、约束、风险和待确认事项。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02 项目功能清单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按业务模块拆解功能范围，并建立需求与功能之间的关联。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03 项目解决方案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形成项目背景、目标、总体方案、功能、技术、部署、安全与实施内容。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04 项目工作量测算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按模块和角色形成可解释、可调整的人日与周期建议。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05 项目报价建议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结合工作量、交付范围和商务规则形成可调整的报价结构。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06 项目实施计划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明确阶段、周期、参与角色、里程碑和主要交付物。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07 客户汇报材料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把项目理解、方案价值、建设范围、计划与报价组织成客户易理解的汇报逻辑。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0A1F3E"/>
          <w:sz w:val="32"/>
        </w:rPr>
        <w:t>五、SEO 与社交传播文案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3A86FF"/>
          <w:sz w:val="26"/>
        </w:rPr>
        <w:t>1. 首页 Meta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Title：AI 企业方案服务平台｜需求分析、解决方案、工作量与报价一体生成｜宁翼智能科技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Description：宁翼 AI 企业方案服务平台面向软件公司、系统集成商和数字化服务团队，将客户需求文档、表格片段和会议纪要转化为需求分析、功能清单、解决方案、工作量、报价、实施计划和汇报材料。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Keywords：AI 方案生成、AI 售前方案、软件项目方案、需求分析、工作量估算、项目报价、系统集成方案、数字化解决方案、宁翼智能科技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3A86FF"/>
          <w:sz w:val="26"/>
        </w:rPr>
        <w:t>2. Open Graph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分享标题：把客户需求变成一套可报价、可汇报、可交付的项目方案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分享摘要：先免费查看 AI 对项目的理解，再按项目解锁需求、方案、估算、报价、实施和汇报成果。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图片文字：AI 企业方案服务平台｜从零散需求到完整项目成果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3A86FF"/>
          <w:sz w:val="26"/>
        </w:rPr>
        <w:t>3. 内容传播选题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拿到客户需求后，售前方案应该先做哪五件事？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为什么软件项目方案、报价表和汇报 PPT 总是对不上？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一个需求增加微信小程序，会怎样影响工作量与报价？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资料不完整时，怎样先形成一版可讨论的项目方案？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不上传完整企业知识库，也能使用 AI 做项目方案吗？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从需求文档到完整方案包，需要经过哪些项目推演？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0A1F3E"/>
          <w:sz w:val="32"/>
        </w:rPr>
        <w:t>六、视觉素材清单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3A86FF"/>
          <w:sz w:val="26"/>
        </w:rPr>
        <w:t>1. 现有素材处理建议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保留：公司 Logo、白色 Logo、品牌主色与强调色。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替换：首页现有四张工业现场 Hero 图片。新主题聚焦软件与数字化项目售前，工业设备图片会让访客误以为产品是生产监控系统。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可转移：原制造业图片可保留到后续制造业数字化项目详情页，不再作为首页主视觉。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 xml:space="preserve">新增：Open Graph 分享图，目前官网引用的 </w:t>
      </w:r>
      <w:r>
        <w:rPr>
          <w:rFonts w:ascii="Consolas" w:hAnsi="Consolas" w:eastAsia="Arial Unicode MS" w:cs="Arial Unicode MS"/>
          <w:color w:val="1F4D78"/>
          <w:sz w:val="20"/>
        </w:rPr>
        <w:t>og-image.jpg</w:t>
      </w:r>
      <w:r>
        <w:rPr>
          <w:rFonts w:ascii="Arial Unicode MS" w:hAnsi="Arial Unicode MS" w:eastAsia="Arial Unicode MS" w:cs="Arial Unicode MS"/>
          <w:color w:val="1F2937"/>
          <w:sz w:val="22"/>
        </w:rPr>
        <w:t xml:space="preserve"> 尚未提供。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3A86FF"/>
          <w:sz w:val="26"/>
        </w:rPr>
        <w:t>2. 建议制作的素材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FEA"/>
          <w:left w:val="single" w:sz="4" w:space="0" w:color="D7DFEA"/>
          <w:bottom w:val="single" w:sz="4" w:space="0" w:color="D7DFEA"/>
          <w:right w:val="single" w:sz="4" w:space="0" w:color="D7DFEA"/>
          <w:insideH w:val="single" w:sz="4" w:space="0" w:color="D7DFEA"/>
          <w:insideV w:val="single" w:sz="4" w:space="0" w:color="D7DFEA"/>
        </w:tblBorders>
      </w:tblPr>
      <w:tblGrid>
        <w:gridCol w:w="1750"/>
        <w:gridCol w:w="1400"/>
        <w:gridCol w:w="2600"/>
        <w:gridCol w:w="1450"/>
        <w:gridCol w:w="216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A1F3E"/>
                <w:sz w:val="18"/>
              </w:rPr>
              <w:t>文件建议名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A1F3E"/>
                <w:sz w:val="18"/>
              </w:rPr>
              <w:t>使用区块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A1F3E"/>
                <w:sz w:val="18"/>
              </w:rPr>
              <w:t>画面内容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A1F3E"/>
                <w:sz w:val="18"/>
              </w:rPr>
              <w:t>建议规格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A1F3E"/>
                <w:sz w:val="18"/>
              </w:rPr>
              <w:t>视觉要求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hero-project-to-solution.webp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Hero 主图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左侧零散需求文件与表格，中间形成项目模型，右侧输出方案、估算、报价和汇报成果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1920×1080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深蓝科技感，避免机器人头像和密集代码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hero-requirement-analysis.webp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Hero 轮播 2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文档片段被整理为目标、范围、需求、约束和待确认项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1920×1080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强调结构化过程，不出现真实客户信息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hero-estimation-pricing.webp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Hero 轮播 3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功能模块关联角色、人日、周期与报价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1920×1080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采用抽象项目数据，不展示真实金额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hero-deliverable-pack.webp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Hero 轮播 4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Word、Excel、PPT/汇报卡片围绕统一项目事实源排列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1920×1080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与官网蓝紫渐变一致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demo-project-understanding.webp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Demo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项目理解、关键缺口、待确认事项的界面示意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1440×900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可作为产品原型截图，不伪装成已上线功能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project-model-flow.svg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产品架构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最小输入 → 项目事实 → 方案推演 → 多成果交付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1600×1000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矢量、透明背景、适合桌面和移动端缩放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capability-icons.svg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产品能力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需求结构化、估算报价、成果联动三个统一风格图标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3×64px 或独立 SVG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线性科技风，避免 Emoji 作为正式图标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scene-software-project.webp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场景卡片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软件团队评审需求与功能范围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1200×800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人物与屏幕信息抽象化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scene-system-integration.webp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场景卡片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多系统、接口和数据流关系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1200×800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以架构图形为主，避免真实系统 Logo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scene-digital-upgrade.webp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场景卡片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企业现状到分阶段数字化建设路线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1200×800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展示阶段感和路线感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sample-deliverable-pack.webp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成果样例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七类成果的文件封面或缩略图组合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1600×1000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所有内容使用脱敏占位数据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security-boundary.svg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安全说明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当前项目上下文、用户控制沉淀、脱敏输入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1200×800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克制可信，避免“绝对安全”视觉口号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og-image.jpg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社交分享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品牌 Logo、主宣传语、项目成果视觉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1200×630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重要文字位于安全区域，适配微信与搜索分享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3A86FF"/>
          <w:sz w:val="26"/>
        </w:rPr>
        <w:t>3. 视觉关键词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推荐：项目结构、需求卡片、关系连线、文件成果、范围边界、版本联动、专业售前、蓝紫科技感。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避免：人形机器人、发光大脑、工业机械臂作为首页主视觉、无意义代码雨、夸张霓虹、客户真实数据截图。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人物素材：以软件公司负责人、售前、项目经理共同评审项目为主，体现“AI 辅助专业判断”，而不是“AI 完全替代人”。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0A1F3E"/>
          <w:sz w:val="32"/>
        </w:rPr>
        <w:t>七、内容发布与可信度规则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3A86FF"/>
          <w:sz w:val="26"/>
        </w:rPr>
        <w:t>1. 可立即发布的表达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7 类标准成果及其内容说明；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支持从文档、表格片段、会议纪要等资料开始；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项目理解、需求结构化、估算报价和多成果联动的产品定位；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免费查看项目理解与方案预览、按项目解锁、无需长期订阅的商业表达（以最终商品规则为准）；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鼓励用户先脱敏，只提供当前项目必要信息。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3A86FF"/>
          <w:sz w:val="26"/>
        </w:rPr>
        <w:t>2. 需产品能力验证后发布的表达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具体文件格式和自动导出能力；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需求变化后自动同步全部成果；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项目级隔离、保存期限、自动删除；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客户数据不用于公共模型训练；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企业模板和规则的授权沉淀机制；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免费分析范围、服务周期和版本更新次数。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3A86FF"/>
          <w:sz w:val="26"/>
        </w:rPr>
        <w:t>3. 需真实项目证据后发布的表达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节省多少小时、效率提升多少百分比；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报价准确率、需求识别率、方案采用率；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客户数量、付费转化率、复购率；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成本节省、人员替代和中标效果；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任何客户名称、Logo、评价或引语。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0A1F3E"/>
          <w:sz w:val="32"/>
        </w:rPr>
        <w:t>八、CMS 内容替换清单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本轮仅梳理内容，不修改网站代码。后续录入时可按以下数据模块替换：</w:t>
      </w:r>
    </w:p>
    <w:p>
      <w:pPr>
        <w:pStyle w:val="ListBullet"/>
      </w:pPr>
      <w:r>
        <w:rPr>
          <w:rFonts w:ascii="Consolas" w:hAnsi="Consolas" w:eastAsia="Arial Unicode MS" w:cs="Arial Unicode MS"/>
          <w:color w:val="1F4D78"/>
          <w:sz w:val="20"/>
        </w:rPr>
        <w:t>hero_config</w:t>
      </w:r>
      <w:r>
        <w:rPr>
          <w:rFonts w:ascii="Arial Unicode MS" w:hAnsi="Arial Unicode MS" w:eastAsia="Arial Unicode MS" w:cs="Arial Unicode MS"/>
          <w:color w:val="1F2937"/>
          <w:sz w:val="22"/>
        </w:rPr>
        <w:t>：替换产品标题、副标题和两组 CTA；</w:t>
      </w:r>
    </w:p>
    <w:p>
      <w:pPr>
        <w:pStyle w:val="ListBullet"/>
      </w:pPr>
      <w:r>
        <w:rPr>
          <w:rFonts w:ascii="Consolas" w:hAnsi="Consolas" w:eastAsia="Arial Unicode MS" w:cs="Arial Unicode MS"/>
          <w:color w:val="1F4D78"/>
          <w:sz w:val="20"/>
        </w:rPr>
        <w:t>hero_images</w:t>
      </w:r>
      <w:r>
        <w:rPr>
          <w:rFonts w:ascii="Arial Unicode MS" w:hAnsi="Arial Unicode MS" w:eastAsia="Arial Unicode MS" w:cs="Arial Unicode MS"/>
          <w:color w:val="1F2937"/>
          <w:sz w:val="22"/>
        </w:rPr>
        <w:t>：替换四张工业场景图；</w:t>
      </w:r>
    </w:p>
    <w:p>
      <w:pPr>
        <w:pStyle w:val="ListBullet"/>
      </w:pPr>
      <w:r>
        <w:rPr>
          <w:rFonts w:ascii="Consolas" w:hAnsi="Consolas" w:eastAsia="Arial Unicode MS" w:cs="Arial Unicode MS"/>
          <w:color w:val="1F4D78"/>
          <w:sz w:val="20"/>
        </w:rPr>
        <w:t>value_stats</w:t>
      </w:r>
      <w:r>
        <w:rPr>
          <w:rFonts w:ascii="Arial Unicode MS" w:hAnsi="Arial Unicode MS" w:eastAsia="Arial Unicode MS" w:cs="Arial Unicode MS"/>
          <w:color w:val="1F2937"/>
          <w:sz w:val="22"/>
        </w:rPr>
        <w:t>：替换为 1 套项目事实源、7 类成果、3 类信息标记；</w:t>
      </w:r>
    </w:p>
    <w:p>
      <w:pPr>
        <w:pStyle w:val="ListBullet"/>
      </w:pPr>
      <w:r>
        <w:rPr>
          <w:rFonts w:ascii="Consolas" w:hAnsi="Consolas" w:eastAsia="Arial Unicode MS" w:cs="Arial Unicode MS"/>
          <w:color w:val="1F4D78"/>
          <w:sz w:val="20"/>
        </w:rPr>
        <w:t>demo_questions</w:t>
      </w:r>
      <w:r>
        <w:rPr>
          <w:rFonts w:ascii="Arial Unicode MS" w:hAnsi="Arial Unicode MS" w:eastAsia="Arial Unicode MS" w:cs="Arial Unicode MS"/>
          <w:color w:val="1F2937"/>
          <w:sz w:val="22"/>
        </w:rPr>
        <w:t>：替换为项目理解、资料不完整、需求变更三组演示；</w:t>
      </w:r>
    </w:p>
    <w:p>
      <w:pPr>
        <w:pStyle w:val="ListBullet"/>
      </w:pPr>
      <w:r>
        <w:rPr>
          <w:rFonts w:ascii="Consolas" w:hAnsi="Consolas" w:eastAsia="Arial Unicode MS" w:cs="Arial Unicode MS"/>
          <w:color w:val="1F4D78"/>
          <w:sz w:val="20"/>
        </w:rPr>
        <w:t>capability_modules</w:t>
      </w:r>
      <w:r>
        <w:rPr>
          <w:rFonts w:ascii="Arial Unicode MS" w:hAnsi="Arial Unicode MS" w:eastAsia="Arial Unicode MS" w:cs="Arial Unicode MS"/>
          <w:color w:val="1F2937"/>
          <w:sz w:val="22"/>
        </w:rPr>
        <w:t>：替换为项目理解、估算报价、多成果一致性三项能力；</w:t>
      </w:r>
    </w:p>
    <w:p>
      <w:pPr>
        <w:pStyle w:val="ListBullet"/>
      </w:pPr>
      <w:r>
        <w:rPr>
          <w:rFonts w:ascii="Consolas" w:hAnsi="Consolas" w:eastAsia="Arial Unicode MS" w:cs="Arial Unicode MS"/>
          <w:color w:val="1F4D78"/>
          <w:sz w:val="20"/>
        </w:rPr>
        <w:t>solutions</w:t>
      </w:r>
      <w:r>
        <w:rPr>
          <w:rFonts w:ascii="Arial Unicode MS" w:hAnsi="Arial Unicode MS" w:eastAsia="Arial Unicode MS" w:cs="Arial Unicode MS"/>
          <w:color w:val="1F2937"/>
          <w:sz w:val="22"/>
        </w:rPr>
        <w:t>：替换为软件公司、系统集成/数字化服务商、售前/项目团队；</w:t>
      </w:r>
    </w:p>
    <w:p>
      <w:pPr>
        <w:pStyle w:val="ListBullet"/>
      </w:pPr>
      <w:r>
        <w:rPr>
          <w:rFonts w:ascii="Consolas" w:hAnsi="Consolas" w:eastAsia="Arial Unicode MS" w:cs="Arial Unicode MS"/>
          <w:color w:val="1F4D78"/>
          <w:sz w:val="20"/>
        </w:rPr>
        <w:t>solution_scenarios</w:t>
      </w:r>
      <w:r>
        <w:rPr>
          <w:rFonts w:ascii="Arial Unicode MS" w:hAnsi="Arial Unicode MS" w:eastAsia="Arial Unicode MS" w:cs="Arial Unicode MS"/>
          <w:color w:val="1F2937"/>
          <w:sz w:val="22"/>
        </w:rPr>
        <w:t>：替换为软件定制、系统集成、数字化升级三类项目场景；</w:t>
      </w:r>
    </w:p>
    <w:p>
      <w:pPr>
        <w:pStyle w:val="ListBullet"/>
      </w:pPr>
      <w:r>
        <w:rPr>
          <w:rFonts w:ascii="Consolas" w:hAnsi="Consolas" w:eastAsia="Arial Unicode MS" w:cs="Arial Unicode MS"/>
          <w:color w:val="1F4D78"/>
          <w:sz w:val="20"/>
        </w:rPr>
        <w:t>case_studies</w:t>
      </w:r>
      <w:r>
        <w:rPr>
          <w:rFonts w:ascii="Arial Unicode MS" w:hAnsi="Arial Unicode MS" w:eastAsia="Arial Unicode MS" w:cs="Arial Unicode MS"/>
          <w:color w:val="1F2937"/>
          <w:sz w:val="22"/>
        </w:rPr>
        <w:t>：改为脱敏成果样例，在真实案例形成前移除未经验证的业绩数字；</w:t>
      </w:r>
    </w:p>
    <w:p>
      <w:pPr>
        <w:pStyle w:val="ListBullet"/>
      </w:pPr>
      <w:r>
        <w:rPr>
          <w:rFonts w:ascii="Consolas" w:hAnsi="Consolas" w:eastAsia="Arial Unicode MS" w:cs="Arial Unicode MS"/>
          <w:color w:val="1F4D78"/>
          <w:sz w:val="20"/>
        </w:rPr>
        <w:t>footer_config</w:t>
      </w:r>
      <w:r>
        <w:rPr>
          <w:rFonts w:ascii="Arial Unicode MS" w:hAnsi="Arial Unicode MS" w:eastAsia="Arial Unicode MS" w:cs="Arial Unicode MS"/>
          <w:color w:val="1F2937"/>
          <w:sz w:val="22"/>
        </w:rPr>
        <w:t xml:space="preserve"> 与 </w:t>
      </w:r>
      <w:r>
        <w:rPr>
          <w:rFonts w:ascii="Consolas" w:hAnsi="Consolas" w:eastAsia="Arial Unicode MS" w:cs="Arial Unicode MS"/>
          <w:color w:val="1F4D78"/>
          <w:sz w:val="20"/>
        </w:rPr>
        <w:t>footer_links</w:t>
      </w:r>
      <w:r>
        <w:rPr>
          <w:rFonts w:ascii="Arial Unicode MS" w:hAnsi="Arial Unicode MS" w:eastAsia="Arial Unicode MS" w:cs="Arial Unicode MS"/>
          <w:color w:val="1F2937"/>
          <w:sz w:val="22"/>
        </w:rPr>
        <w:t>：更新公司介绍和产品/场景链接；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F2937"/>
          <w:sz w:val="22"/>
        </w:rPr>
        <w:t>页面 Metadata 与 JSON-LD：统一为 AI 企业方案服务平台定位。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0A1F3E"/>
          <w:sz w:val="32"/>
        </w:rPr>
        <w:t>九、最终统一口径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我们是谁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宁翼智能科技，专注企业项目方案智能化服务。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我们服务谁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软件公司、系统集成商、数字化服务商，以及承担售前方案工作的项目经理、产品经理和咨询顾问。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我们解决什么问题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客户资料分散、方案时间紧、需求容易漏、估算和报价难统一、需求变化后多份材料重复修改。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我们如何解决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从当前项目必要资料开始，先形成统一项目事实，再完成需求、功能、方案、工作量、报价、实施和汇报成果。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为什么值得选择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不是单独生成一篇文档，而是围绕同一个项目完成连续推演，让各类成果保持一致并可继续修改。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下一步行动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提交一个正在推进的项目，先查看 AI 对项目的理解和方案预览。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0A1F3E"/>
          <w:sz w:val="32"/>
        </w:rPr>
        <w:t>十、常见问题备用素材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现有首页没有 FAQ 区块，以下内容暂作为独立页面、Footer 链接或后续改版备用，不建议为了使用附件内容而强行新增首页区块。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需要上传公司全部资料吗？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不需要。可以只提供完成当前项目所需要的资料，也可以先对客户名称、联系人、金额和系统地址等信息进行脱敏。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资料不完整还能开始吗？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可以。平台先识别已有事实、缺失信息和待确认事项，并基于少量关键补充逐步形成完整项目结构。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AI 会不会自己编造客户需求？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产品应区分客户原始事实、用户补充信息、企业规则、AI 推演建议和待确认事项。无法确认的重要信息不应直接当作事实写入成果。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为什么不直接使用通用 AI 或办公 AI？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通用工具更擅长解决单次内容生成问题；本平台围绕一个持续存在的项目工作，让需求、功能、工作量、报价、实施计划和汇报材料保持关联。</w:t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0A1F3E"/>
          <w:sz w:val="22"/>
        </w:rPr>
        <w:t>支付前可以看到什么？</w:t>
      </w:r>
    </w:p>
    <w:p>
      <w:r>
        <w:rPr>
          <w:rFonts w:ascii="Arial Unicode MS" w:hAnsi="Arial Unicode MS" w:eastAsia="Arial Unicode MS" w:cs="Arial Unicode MS"/>
          <w:color w:val="1F2937"/>
          <w:sz w:val="22"/>
        </w:rPr>
        <w:t>建议免费展示项目理解、需求概览、关键问题、方案目录和部分样例内容；确认 AI 确实理解项目后，再解锁完整成果。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6B7280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Arial Unicode MS" w:hAnsi="Arial Unicode MS" w:eastAsia="Arial Unicode MS" w:cs="Arial Unicode MS"/>
        <w:color w:val="6B72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5" w:space="4" w:color="D7DFEA"/>
      </w:pBdr>
    </w:pPr>
    <w:r>
      <w:rPr>
        <w:rFonts w:ascii="Arial Unicode MS" w:hAnsi="Arial Unicode MS" w:eastAsia="Arial Unicode MS" w:cs="Arial Unicode MS"/>
        <w:b/>
        <w:color w:val="6B7280"/>
        <w:sz w:val="17"/>
      </w:rPr>
      <w:t>宁翼智能科技｜官网宣传内容与素材梳理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 w:cs="Arial Unicode MS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A1F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A86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 w:cs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 w:cs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Callout">
    <w:name w:val="Note Callout"/>
    <w:pPr>
      <w:spacing w:before="120" w:after="160" w:line="300" w:lineRule="auto"/>
      <w:ind w:left="259" w:right="173"/>
    </w:pPr>
    <w:rPr>
      <w:rFonts w:ascii="Arial Unicode MS" w:hAnsi="Arial Unicode MS" w:eastAsia="Arial Unicode MS" w:cs="Arial Unicode MS"/>
      <w:color w:val="1F4D7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宁翼智能科技官网宣传内容及素材梳理 V1.0</dc:title>
  <dc:subject>AI 企业方案服务平台官网宣传内容、素材与发布口径</dc:subject>
  <dc:creator>宁翼智能科技</dc:creator>
  <cp:keywords>AI企业方案服务平台, 官网文案, 宣传素材, 宁翼智能科技</cp:keywords>
  <dc:description>基于项目整体解决方案 V1.1 与当前官网结构整理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