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F1" w:rsidRPr="0033442F" w:rsidRDefault="000C6B90" w:rsidP="0072445B">
      <w:pPr>
        <w:pStyle w:val="Heading1"/>
      </w:pPr>
      <w:r w:rsidRPr="0033442F">
        <w:br/>
      </w:r>
      <w:bookmarkStart w:id="0" w:name="_Toc508460452"/>
      <w:r w:rsidR="001561F1" w:rsidRPr="0033442F">
        <w:t>KESIMPULAN DAN SARAN</w:t>
      </w:r>
      <w:bookmarkEnd w:id="0"/>
    </w:p>
    <w:p w:rsidR="001561F1" w:rsidRPr="0033442F" w:rsidRDefault="001561F1" w:rsidP="00CF2F72">
      <w:pPr>
        <w:pStyle w:val="SUB5"/>
        <w:ind w:left="567" w:hanging="567"/>
      </w:pPr>
      <w:bookmarkStart w:id="1" w:name="_Toc508460453"/>
      <w:r w:rsidRPr="0033442F">
        <w:t>KESIMPULAN</w:t>
      </w:r>
      <w:bookmarkEnd w:id="1"/>
    </w:p>
    <w:p w:rsidR="0001501C" w:rsidRPr="008B24F9" w:rsidRDefault="0001501C" w:rsidP="00CF2F72">
      <w:pPr>
        <w:spacing w:after="0" w:line="360" w:lineRule="auto"/>
        <w:ind w:left="567" w:firstLine="567"/>
        <w:rPr>
          <w:rFonts w:ascii="Calisto MT" w:hAnsi="Calisto MT"/>
          <w:sz w:val="24"/>
          <w:szCs w:val="24"/>
        </w:rPr>
      </w:pPr>
      <w:r w:rsidRPr="008B24F9">
        <w:rPr>
          <w:rFonts w:ascii="Calisto MT" w:hAnsi="Calisto MT"/>
          <w:sz w:val="24"/>
          <w:szCs w:val="24"/>
        </w:rPr>
        <w:t xml:space="preserve">Kesimpulan mengenai perancangan sistem informasi manajemen </w:t>
      </w:r>
      <w:r w:rsidRPr="008B24F9">
        <w:rPr>
          <w:rFonts w:ascii="Calisto MT" w:hAnsi="Calisto MT"/>
          <w:i/>
          <w:sz w:val="24"/>
          <w:szCs w:val="24"/>
        </w:rPr>
        <w:t>signaling point code</w:t>
      </w:r>
      <w:r w:rsidRPr="008B24F9">
        <w:rPr>
          <w:rFonts w:ascii="Calisto MT" w:hAnsi="Calisto MT"/>
          <w:sz w:val="24"/>
          <w:szCs w:val="24"/>
        </w:rPr>
        <w:t xml:space="preserve"> pada operator jasa teleponi dasar PT Batam Bintan Telekomunikasi adalah sebagai berikut :</w:t>
      </w:r>
    </w:p>
    <w:p w:rsidR="00CF7D42" w:rsidRPr="008B24F9" w:rsidRDefault="0001501C" w:rsidP="00CF2F72">
      <w:pPr>
        <w:pStyle w:val="ListParagraph"/>
        <w:numPr>
          <w:ilvl w:val="0"/>
          <w:numId w:val="5"/>
        </w:numPr>
        <w:spacing w:after="0" w:line="360" w:lineRule="auto"/>
        <w:ind w:left="1134" w:hanging="567"/>
        <w:contextualSpacing w:val="0"/>
        <w:jc w:val="both"/>
        <w:rPr>
          <w:rFonts w:ascii="Calisto MT" w:hAnsi="Calisto MT"/>
          <w:sz w:val="24"/>
          <w:szCs w:val="24"/>
        </w:rPr>
      </w:pPr>
      <w:r w:rsidRPr="008B24F9">
        <w:rPr>
          <w:rFonts w:ascii="Calisto MT" w:hAnsi="Calisto MT"/>
          <w:sz w:val="24"/>
          <w:szCs w:val="24"/>
        </w:rPr>
        <w:t xml:space="preserve">Sistem Manajemen </w:t>
      </w:r>
      <w:r w:rsidRPr="008B24F9">
        <w:rPr>
          <w:rFonts w:ascii="Calisto MT" w:hAnsi="Calisto MT"/>
          <w:i/>
          <w:sz w:val="24"/>
          <w:szCs w:val="24"/>
        </w:rPr>
        <w:t>signaling point code</w:t>
      </w:r>
      <w:r w:rsidRPr="008B24F9">
        <w:rPr>
          <w:rFonts w:ascii="Calisto MT" w:hAnsi="Calisto MT"/>
          <w:sz w:val="24"/>
          <w:szCs w:val="24"/>
        </w:rPr>
        <w:t xml:space="preserve"> yang berjalan pada PT Batam Bintan Telekomunikasi saat ini tidak</w:t>
      </w:r>
      <w:r w:rsidR="00E7411E" w:rsidRPr="008B24F9">
        <w:rPr>
          <w:rFonts w:ascii="Calisto MT" w:hAnsi="Calisto MT"/>
          <w:sz w:val="24"/>
          <w:szCs w:val="24"/>
        </w:rPr>
        <w:t xml:space="preserve"> efisien</w:t>
      </w:r>
      <w:r w:rsidRPr="008B24F9">
        <w:rPr>
          <w:rFonts w:ascii="Calisto MT" w:hAnsi="Calisto MT"/>
          <w:sz w:val="24"/>
          <w:szCs w:val="24"/>
        </w:rPr>
        <w:t xml:space="preserve"> </w:t>
      </w:r>
      <w:r w:rsidR="00E7411E" w:rsidRPr="008B24F9">
        <w:rPr>
          <w:rFonts w:ascii="Calisto MT" w:hAnsi="Calisto MT"/>
          <w:sz w:val="24"/>
          <w:szCs w:val="24"/>
        </w:rPr>
        <w:t xml:space="preserve">jika </w:t>
      </w:r>
      <w:r w:rsidRPr="008B24F9">
        <w:rPr>
          <w:rFonts w:ascii="Calisto MT" w:hAnsi="Calisto MT"/>
          <w:sz w:val="24"/>
          <w:szCs w:val="24"/>
        </w:rPr>
        <w:t xml:space="preserve">lagi digunakan untuk pembukaan interkoneksi baru yang pengerjaannya </w:t>
      </w:r>
      <w:r w:rsidR="00E7411E" w:rsidRPr="008B24F9">
        <w:rPr>
          <w:rFonts w:ascii="Calisto MT" w:hAnsi="Calisto MT"/>
          <w:sz w:val="24"/>
          <w:szCs w:val="24"/>
        </w:rPr>
        <w:t xml:space="preserve">manual dan </w:t>
      </w:r>
      <w:r w:rsidRPr="008B24F9">
        <w:rPr>
          <w:rFonts w:ascii="Calisto MT" w:hAnsi="Calisto MT"/>
          <w:sz w:val="24"/>
          <w:szCs w:val="24"/>
        </w:rPr>
        <w:t xml:space="preserve">dilakukan oleh </w:t>
      </w:r>
      <w:r w:rsidRPr="008B24F9">
        <w:rPr>
          <w:rFonts w:ascii="Calisto MT" w:hAnsi="Calisto MT"/>
          <w:i/>
          <w:sz w:val="24"/>
          <w:szCs w:val="24"/>
        </w:rPr>
        <w:t>Manager</w:t>
      </w:r>
      <w:r w:rsidRPr="008B24F9">
        <w:rPr>
          <w:rFonts w:ascii="Calisto MT" w:hAnsi="Calisto MT"/>
          <w:sz w:val="24"/>
          <w:szCs w:val="24"/>
        </w:rPr>
        <w:t xml:space="preserve"> Optek dan Bangnis. Sebagai perusahaan Telekomunikasi yang tidak terlepas dari pemanfaatan IT, sistem tersebut dirasa kurang optimal karena banyaknya waktu yang </w:t>
      </w:r>
      <w:r w:rsidR="00E7411E" w:rsidRPr="008B24F9">
        <w:rPr>
          <w:rFonts w:ascii="Calisto MT" w:hAnsi="Calisto MT"/>
          <w:sz w:val="24"/>
          <w:szCs w:val="24"/>
        </w:rPr>
        <w:t xml:space="preserve">dihabiskan </w:t>
      </w:r>
      <w:r w:rsidRPr="008B24F9">
        <w:rPr>
          <w:rFonts w:ascii="Calisto MT" w:hAnsi="Calisto MT"/>
          <w:sz w:val="24"/>
          <w:szCs w:val="24"/>
        </w:rPr>
        <w:t xml:space="preserve">dan tidak </w:t>
      </w:r>
      <w:r w:rsidR="00A202FE" w:rsidRPr="008B24F9">
        <w:rPr>
          <w:rFonts w:ascii="Calisto MT" w:hAnsi="Calisto MT"/>
          <w:sz w:val="24"/>
          <w:szCs w:val="24"/>
        </w:rPr>
        <w:t>terdokumentasi</w:t>
      </w:r>
      <w:r w:rsidR="00511273" w:rsidRPr="008B24F9">
        <w:rPr>
          <w:rFonts w:ascii="Calisto MT" w:hAnsi="Calisto MT"/>
          <w:sz w:val="24"/>
          <w:szCs w:val="24"/>
        </w:rPr>
        <w:t xml:space="preserve"> dengan </w:t>
      </w:r>
      <w:r w:rsidR="00A202FE" w:rsidRPr="008B24F9">
        <w:rPr>
          <w:rFonts w:ascii="Calisto MT" w:hAnsi="Calisto MT"/>
          <w:sz w:val="24"/>
          <w:szCs w:val="24"/>
        </w:rPr>
        <w:t>baik jika memerlukan perubahan, penambahan dan penonaktifan.</w:t>
      </w:r>
    </w:p>
    <w:p w:rsidR="00511273" w:rsidRPr="008B24F9" w:rsidRDefault="00C9743A" w:rsidP="00CF2F72">
      <w:pPr>
        <w:pStyle w:val="ListParagraph"/>
        <w:numPr>
          <w:ilvl w:val="0"/>
          <w:numId w:val="5"/>
        </w:numPr>
        <w:spacing w:after="0" w:line="360" w:lineRule="auto"/>
        <w:ind w:left="1134" w:hanging="567"/>
        <w:contextualSpacing w:val="0"/>
        <w:jc w:val="both"/>
        <w:rPr>
          <w:rFonts w:ascii="Calisto MT" w:hAnsi="Calisto MT"/>
          <w:sz w:val="24"/>
          <w:szCs w:val="24"/>
        </w:rPr>
      </w:pPr>
      <w:r w:rsidRPr="008B24F9">
        <w:rPr>
          <w:rFonts w:ascii="Calisto MT" w:hAnsi="Calisto MT"/>
          <w:sz w:val="24"/>
          <w:szCs w:val="24"/>
        </w:rPr>
        <w:t xml:space="preserve">Proses pembuatan </w:t>
      </w:r>
      <w:r w:rsidRPr="008B24F9">
        <w:rPr>
          <w:rFonts w:ascii="Calisto MT" w:hAnsi="Calisto MT"/>
          <w:i/>
          <w:sz w:val="24"/>
          <w:szCs w:val="24"/>
        </w:rPr>
        <w:t>signaling point code</w:t>
      </w:r>
      <w:r w:rsidRPr="008B24F9">
        <w:rPr>
          <w:rFonts w:ascii="Calisto MT" w:hAnsi="Calisto MT"/>
          <w:sz w:val="24"/>
          <w:szCs w:val="24"/>
        </w:rPr>
        <w:t xml:space="preserve">  dengan menggunakan sistem yang berjalan saat ini </w:t>
      </w:r>
      <w:r w:rsidR="00B001E8" w:rsidRPr="008B24F9">
        <w:rPr>
          <w:rFonts w:ascii="Calisto MT" w:hAnsi="Calisto MT"/>
          <w:sz w:val="24"/>
          <w:szCs w:val="24"/>
        </w:rPr>
        <w:t xml:space="preserve">hanya bisa dikerjakan </w:t>
      </w:r>
      <w:r w:rsidRPr="008B24F9">
        <w:rPr>
          <w:rFonts w:ascii="Calisto MT" w:hAnsi="Calisto MT"/>
          <w:sz w:val="24"/>
          <w:szCs w:val="24"/>
        </w:rPr>
        <w:t xml:space="preserve">oleh </w:t>
      </w:r>
      <w:r w:rsidRPr="008B24F9">
        <w:rPr>
          <w:rFonts w:ascii="Calisto MT" w:hAnsi="Calisto MT"/>
          <w:i/>
          <w:sz w:val="24"/>
          <w:szCs w:val="24"/>
        </w:rPr>
        <w:t>Manager</w:t>
      </w:r>
      <w:r w:rsidRPr="008B24F9">
        <w:rPr>
          <w:rFonts w:ascii="Calisto MT" w:hAnsi="Calisto MT"/>
          <w:sz w:val="24"/>
          <w:szCs w:val="24"/>
        </w:rPr>
        <w:t xml:space="preserve"> Optek dan Bangnis </w:t>
      </w:r>
      <w:r w:rsidR="00B001E8" w:rsidRPr="008B24F9">
        <w:rPr>
          <w:rFonts w:ascii="Calisto MT" w:hAnsi="Calisto MT"/>
          <w:sz w:val="24"/>
          <w:szCs w:val="24"/>
        </w:rPr>
        <w:t xml:space="preserve">karena staff lain belum memiliki </w:t>
      </w:r>
      <w:r w:rsidRPr="008B24F9">
        <w:rPr>
          <w:rFonts w:ascii="Calisto MT" w:hAnsi="Calisto MT"/>
          <w:sz w:val="24"/>
          <w:szCs w:val="24"/>
        </w:rPr>
        <w:t xml:space="preserve">pengetahuan dan pengalaman tentang kode pengalamatan signaling SS7 dan </w:t>
      </w:r>
      <w:r w:rsidR="00B001E8" w:rsidRPr="008B24F9">
        <w:rPr>
          <w:rFonts w:ascii="Calisto MT" w:hAnsi="Calisto MT"/>
          <w:sz w:val="24"/>
          <w:szCs w:val="24"/>
        </w:rPr>
        <w:t xml:space="preserve">cara menambahkan </w:t>
      </w:r>
      <w:r w:rsidR="00B001E8" w:rsidRPr="008B24F9">
        <w:rPr>
          <w:rFonts w:ascii="Calisto MT" w:hAnsi="Calisto MT"/>
          <w:i/>
          <w:sz w:val="24"/>
          <w:szCs w:val="24"/>
        </w:rPr>
        <w:t>point code</w:t>
      </w:r>
      <w:r w:rsidR="00B001E8" w:rsidRPr="008B24F9">
        <w:rPr>
          <w:rFonts w:ascii="Calisto MT" w:hAnsi="Calisto MT"/>
          <w:sz w:val="24"/>
          <w:szCs w:val="24"/>
        </w:rPr>
        <w:t xml:space="preserve"> </w:t>
      </w:r>
      <w:r w:rsidRPr="008B24F9">
        <w:rPr>
          <w:rFonts w:ascii="Calisto MT" w:hAnsi="Calisto MT"/>
          <w:sz w:val="24"/>
          <w:szCs w:val="24"/>
        </w:rPr>
        <w:t xml:space="preserve">interkoneksi dengan operator telekomunikasi lainnya. Setiap setahun sekali </w:t>
      </w:r>
      <w:r w:rsidRPr="008B24F9">
        <w:rPr>
          <w:rFonts w:ascii="Calisto MT" w:hAnsi="Calisto MT"/>
          <w:i/>
          <w:sz w:val="24"/>
          <w:szCs w:val="24"/>
        </w:rPr>
        <w:t>point code</w:t>
      </w:r>
      <w:r w:rsidRPr="008B24F9">
        <w:rPr>
          <w:rFonts w:ascii="Calisto MT" w:hAnsi="Calisto MT"/>
          <w:sz w:val="24"/>
          <w:szCs w:val="24"/>
        </w:rPr>
        <w:t xml:space="preserve"> tersebut juga </w:t>
      </w:r>
      <w:r w:rsidR="009A5D30" w:rsidRPr="008B24F9">
        <w:rPr>
          <w:rFonts w:ascii="Calisto MT" w:hAnsi="Calisto MT"/>
          <w:sz w:val="24"/>
          <w:szCs w:val="24"/>
        </w:rPr>
        <w:t xml:space="preserve">harus dilaporkan </w:t>
      </w:r>
      <w:r w:rsidRPr="008B24F9">
        <w:rPr>
          <w:rFonts w:ascii="Calisto MT" w:hAnsi="Calisto MT"/>
          <w:sz w:val="24"/>
          <w:szCs w:val="24"/>
        </w:rPr>
        <w:t>kepada regulator telekomunikasi</w:t>
      </w:r>
      <w:r w:rsidR="009A5D30" w:rsidRPr="008B24F9">
        <w:rPr>
          <w:rFonts w:ascii="Calisto MT" w:hAnsi="Calisto MT"/>
          <w:sz w:val="24"/>
          <w:szCs w:val="24"/>
        </w:rPr>
        <w:t xml:space="preserve"> dan semua aktifitas tersebut </w:t>
      </w:r>
      <w:r w:rsidR="00B001E8" w:rsidRPr="008B24F9">
        <w:rPr>
          <w:rFonts w:ascii="Calisto MT" w:hAnsi="Calisto MT"/>
          <w:sz w:val="24"/>
          <w:szCs w:val="24"/>
        </w:rPr>
        <w:t xml:space="preserve">sampai </w:t>
      </w:r>
      <w:r w:rsidR="009A5D30" w:rsidRPr="008B24F9">
        <w:rPr>
          <w:rFonts w:ascii="Calisto MT" w:hAnsi="Calisto MT"/>
          <w:sz w:val="24"/>
          <w:szCs w:val="24"/>
        </w:rPr>
        <w:t xml:space="preserve">saat </w:t>
      </w:r>
      <w:r w:rsidRPr="008B24F9">
        <w:rPr>
          <w:rFonts w:ascii="Calisto MT" w:hAnsi="Calisto MT"/>
          <w:sz w:val="24"/>
          <w:szCs w:val="24"/>
        </w:rPr>
        <w:t xml:space="preserve">ini </w:t>
      </w:r>
      <w:r w:rsidR="009A5D30" w:rsidRPr="008B24F9">
        <w:rPr>
          <w:rFonts w:ascii="Calisto MT" w:hAnsi="Calisto MT"/>
          <w:sz w:val="24"/>
          <w:szCs w:val="24"/>
        </w:rPr>
        <w:t xml:space="preserve">masih </w:t>
      </w:r>
      <w:r w:rsidRPr="008B24F9">
        <w:rPr>
          <w:rFonts w:ascii="Calisto MT" w:hAnsi="Calisto MT"/>
          <w:sz w:val="24"/>
          <w:szCs w:val="24"/>
        </w:rPr>
        <w:t xml:space="preserve">dikerjakan </w:t>
      </w:r>
      <w:r w:rsidR="009A5D30" w:rsidRPr="008B24F9">
        <w:rPr>
          <w:rFonts w:ascii="Calisto MT" w:hAnsi="Calisto MT"/>
          <w:sz w:val="24"/>
          <w:szCs w:val="24"/>
        </w:rPr>
        <w:t xml:space="preserve">di </w:t>
      </w:r>
      <w:r w:rsidRPr="008B24F9">
        <w:rPr>
          <w:rFonts w:ascii="Calisto MT" w:hAnsi="Calisto MT"/>
          <w:sz w:val="24"/>
          <w:szCs w:val="24"/>
        </w:rPr>
        <w:t xml:space="preserve">level </w:t>
      </w:r>
      <w:r w:rsidRPr="008B24F9">
        <w:rPr>
          <w:rFonts w:ascii="Calisto MT" w:hAnsi="Calisto MT"/>
          <w:i/>
          <w:sz w:val="24"/>
          <w:szCs w:val="24"/>
        </w:rPr>
        <w:t>manager</w:t>
      </w:r>
      <w:r w:rsidRPr="008B24F9">
        <w:rPr>
          <w:rFonts w:ascii="Calisto MT" w:hAnsi="Calisto MT"/>
          <w:sz w:val="24"/>
          <w:szCs w:val="24"/>
        </w:rPr>
        <w:t>.</w:t>
      </w:r>
    </w:p>
    <w:p w:rsidR="00E560F2" w:rsidRDefault="00E560F2" w:rsidP="00CF2F72">
      <w:pPr>
        <w:pStyle w:val="ListParagraph"/>
        <w:numPr>
          <w:ilvl w:val="0"/>
          <w:numId w:val="5"/>
        </w:numPr>
        <w:spacing w:after="0" w:line="360" w:lineRule="auto"/>
        <w:ind w:left="1134" w:hanging="567"/>
        <w:contextualSpacing w:val="0"/>
        <w:jc w:val="both"/>
        <w:rPr>
          <w:rFonts w:ascii="Calisto MT" w:hAnsi="Calisto MT"/>
          <w:sz w:val="24"/>
          <w:szCs w:val="24"/>
        </w:rPr>
      </w:pPr>
      <w:r w:rsidRPr="008B24F9">
        <w:rPr>
          <w:rFonts w:ascii="Calisto MT" w:hAnsi="Calisto MT"/>
          <w:sz w:val="24"/>
          <w:szCs w:val="24"/>
        </w:rPr>
        <w:t xml:space="preserve">Dengan memanfaatkan </w:t>
      </w:r>
      <w:r w:rsidRPr="008B24F9">
        <w:rPr>
          <w:rFonts w:ascii="Calisto MT" w:hAnsi="Calisto MT"/>
          <w:i/>
          <w:sz w:val="24"/>
          <w:szCs w:val="24"/>
        </w:rPr>
        <w:t>database</w:t>
      </w:r>
      <w:r w:rsidRPr="008B24F9">
        <w:rPr>
          <w:rFonts w:ascii="Calisto MT" w:hAnsi="Calisto MT"/>
          <w:sz w:val="24"/>
          <w:szCs w:val="24"/>
        </w:rPr>
        <w:t xml:space="preserve"> dan web programming dalam manajemen </w:t>
      </w:r>
      <w:r w:rsidRPr="008B24F9">
        <w:rPr>
          <w:rFonts w:ascii="Calisto MT" w:hAnsi="Calisto MT"/>
          <w:i/>
          <w:sz w:val="24"/>
          <w:szCs w:val="24"/>
        </w:rPr>
        <w:t>signaling point code</w:t>
      </w:r>
      <w:r w:rsidRPr="008B24F9">
        <w:rPr>
          <w:rFonts w:ascii="Calisto MT" w:hAnsi="Calisto MT"/>
          <w:sz w:val="24"/>
          <w:szCs w:val="24"/>
        </w:rPr>
        <w:t xml:space="preserve"> untuk proses pembuatan </w:t>
      </w:r>
      <w:r w:rsidRPr="008B24F9">
        <w:rPr>
          <w:rFonts w:ascii="Calisto MT" w:hAnsi="Calisto MT"/>
          <w:i/>
          <w:sz w:val="24"/>
          <w:szCs w:val="24"/>
        </w:rPr>
        <w:t>point code</w:t>
      </w:r>
      <w:r w:rsidRPr="008B24F9">
        <w:rPr>
          <w:rFonts w:ascii="Calisto MT" w:hAnsi="Calisto MT"/>
          <w:sz w:val="24"/>
          <w:szCs w:val="24"/>
        </w:rPr>
        <w:t xml:space="preserve"> baru dan interkoneksi serta pelaporan, proses manajemen </w:t>
      </w:r>
      <w:r w:rsidRPr="008B24F9">
        <w:rPr>
          <w:rFonts w:ascii="Calisto MT" w:hAnsi="Calisto MT"/>
          <w:i/>
          <w:sz w:val="24"/>
          <w:szCs w:val="24"/>
        </w:rPr>
        <w:t>signaling point code</w:t>
      </w:r>
      <w:r w:rsidRPr="008B24F9">
        <w:rPr>
          <w:rFonts w:ascii="Calisto MT" w:hAnsi="Calisto MT"/>
          <w:sz w:val="24"/>
          <w:szCs w:val="24"/>
        </w:rPr>
        <w:t xml:space="preserve"> menjadi lebih mudah. Hal ini dikarenakan proses pembuatan dapat dilakukan oleh siapa saja tanpa keterbatasan pengetahuan dalam kaidah yang sesuai format dari regulator telekomunikasi. </w:t>
      </w:r>
    </w:p>
    <w:p w:rsidR="005A35B4" w:rsidRPr="005A35B4" w:rsidRDefault="005A35B4" w:rsidP="005A35B4">
      <w:pPr>
        <w:spacing w:after="0" w:line="360" w:lineRule="auto"/>
        <w:jc w:val="both"/>
        <w:rPr>
          <w:rFonts w:ascii="Calisto MT" w:hAnsi="Calisto MT"/>
          <w:sz w:val="24"/>
          <w:szCs w:val="24"/>
        </w:rPr>
      </w:pPr>
    </w:p>
    <w:p w:rsidR="00A06BFA" w:rsidRPr="008B24F9" w:rsidRDefault="00E560F2" w:rsidP="00CF2F72">
      <w:pPr>
        <w:pStyle w:val="ListParagraph"/>
        <w:numPr>
          <w:ilvl w:val="0"/>
          <w:numId w:val="5"/>
        </w:numPr>
        <w:spacing w:after="0" w:line="360" w:lineRule="auto"/>
        <w:ind w:left="1134" w:hanging="567"/>
        <w:contextualSpacing w:val="0"/>
        <w:jc w:val="both"/>
        <w:rPr>
          <w:rFonts w:ascii="Calisto MT" w:hAnsi="Calisto MT"/>
          <w:sz w:val="24"/>
          <w:szCs w:val="24"/>
        </w:rPr>
      </w:pPr>
      <w:r w:rsidRPr="008B24F9">
        <w:rPr>
          <w:rFonts w:ascii="Calisto MT" w:hAnsi="Calisto MT"/>
          <w:sz w:val="24"/>
          <w:szCs w:val="24"/>
        </w:rPr>
        <w:lastRenderedPageBreak/>
        <w:t xml:space="preserve">Dengan hanya memilih kota mana yang hendak dibuatkan </w:t>
      </w:r>
      <w:r w:rsidRPr="008B24F9">
        <w:rPr>
          <w:rFonts w:ascii="Calisto MT" w:hAnsi="Calisto MT"/>
          <w:i/>
          <w:sz w:val="24"/>
          <w:szCs w:val="24"/>
        </w:rPr>
        <w:t>point code</w:t>
      </w:r>
      <w:r w:rsidR="00592989" w:rsidRPr="008B24F9">
        <w:rPr>
          <w:rFonts w:ascii="Calisto MT" w:hAnsi="Calisto MT"/>
          <w:sz w:val="24"/>
          <w:szCs w:val="24"/>
        </w:rPr>
        <w:t xml:space="preserve"> baru</w:t>
      </w:r>
      <w:r w:rsidRPr="008B24F9">
        <w:rPr>
          <w:rFonts w:ascii="Calisto MT" w:hAnsi="Calisto MT"/>
          <w:sz w:val="24"/>
          <w:szCs w:val="24"/>
        </w:rPr>
        <w:t xml:space="preserve">nya </w:t>
      </w:r>
      <w:r w:rsidR="00592989" w:rsidRPr="008B24F9">
        <w:rPr>
          <w:rFonts w:ascii="Calisto MT" w:hAnsi="Calisto MT"/>
          <w:sz w:val="24"/>
          <w:szCs w:val="24"/>
        </w:rPr>
        <w:t xml:space="preserve">pengguna </w:t>
      </w:r>
      <w:r w:rsidRPr="008B24F9">
        <w:rPr>
          <w:rFonts w:ascii="Calisto MT" w:hAnsi="Calisto MT"/>
          <w:sz w:val="24"/>
          <w:szCs w:val="24"/>
        </w:rPr>
        <w:t xml:space="preserve">sudah </w:t>
      </w:r>
      <w:r w:rsidR="00592989" w:rsidRPr="008B24F9">
        <w:rPr>
          <w:rFonts w:ascii="Calisto MT" w:hAnsi="Calisto MT"/>
          <w:sz w:val="24"/>
          <w:szCs w:val="24"/>
        </w:rPr>
        <w:t xml:space="preserve">diberikan </w:t>
      </w:r>
      <w:r w:rsidR="00592989" w:rsidRPr="008B24F9">
        <w:rPr>
          <w:rFonts w:ascii="Calisto MT" w:hAnsi="Calisto MT"/>
          <w:i/>
          <w:sz w:val="24"/>
          <w:szCs w:val="24"/>
        </w:rPr>
        <w:t>point code</w:t>
      </w:r>
      <w:r w:rsidR="00592989" w:rsidRPr="008B24F9">
        <w:rPr>
          <w:rFonts w:ascii="Calisto MT" w:hAnsi="Calisto MT"/>
          <w:sz w:val="24"/>
          <w:szCs w:val="24"/>
        </w:rPr>
        <w:t xml:space="preserve"> baru dengan </w:t>
      </w:r>
      <w:r w:rsidRPr="008B24F9">
        <w:rPr>
          <w:rFonts w:ascii="Calisto MT" w:hAnsi="Calisto MT"/>
          <w:sz w:val="24"/>
          <w:szCs w:val="24"/>
        </w:rPr>
        <w:t xml:space="preserve">node atau titik berikutnya dengan urutan dari node yang ada di wilayah </w:t>
      </w:r>
      <w:r w:rsidR="00592989" w:rsidRPr="008B24F9">
        <w:rPr>
          <w:rFonts w:ascii="Calisto MT" w:hAnsi="Calisto MT"/>
          <w:sz w:val="24"/>
          <w:szCs w:val="24"/>
        </w:rPr>
        <w:t xml:space="preserve">terpilih </w:t>
      </w:r>
      <w:r w:rsidRPr="008B24F9">
        <w:rPr>
          <w:rFonts w:ascii="Calisto MT" w:hAnsi="Calisto MT"/>
          <w:sz w:val="24"/>
          <w:szCs w:val="24"/>
        </w:rPr>
        <w:t xml:space="preserve">sehingga tidak mungkin </w:t>
      </w:r>
      <w:r w:rsidR="00592989" w:rsidRPr="008B24F9">
        <w:rPr>
          <w:rFonts w:ascii="Calisto MT" w:hAnsi="Calisto MT"/>
          <w:sz w:val="24"/>
          <w:szCs w:val="24"/>
        </w:rPr>
        <w:t xml:space="preserve">terjadi </w:t>
      </w:r>
      <w:r w:rsidRPr="008B24F9">
        <w:rPr>
          <w:rFonts w:ascii="Calisto MT" w:hAnsi="Calisto MT"/>
          <w:sz w:val="24"/>
          <w:szCs w:val="24"/>
        </w:rPr>
        <w:t xml:space="preserve">duplikasi </w:t>
      </w:r>
      <w:r w:rsidR="00592989" w:rsidRPr="008B24F9">
        <w:rPr>
          <w:rFonts w:ascii="Calisto MT" w:hAnsi="Calisto MT"/>
          <w:sz w:val="24"/>
          <w:szCs w:val="24"/>
        </w:rPr>
        <w:t xml:space="preserve">data </w:t>
      </w:r>
      <w:r w:rsidRPr="008B24F9">
        <w:rPr>
          <w:rFonts w:ascii="Calisto MT" w:hAnsi="Calisto MT"/>
          <w:i/>
          <w:sz w:val="24"/>
          <w:szCs w:val="24"/>
        </w:rPr>
        <w:t>point code</w:t>
      </w:r>
      <w:r w:rsidRPr="008B24F9">
        <w:rPr>
          <w:rFonts w:ascii="Calisto MT" w:hAnsi="Calisto MT"/>
          <w:sz w:val="24"/>
          <w:szCs w:val="24"/>
        </w:rPr>
        <w:t xml:space="preserve"> sebagaimana yang terjadi sebelumnya pada saat pembukaan interkoneksi untuk beberapa kota.</w:t>
      </w:r>
    </w:p>
    <w:p w:rsidR="00CF7D42" w:rsidRPr="008B24F9" w:rsidRDefault="00CF7D42" w:rsidP="00CF2F72">
      <w:pPr>
        <w:spacing w:after="0" w:line="360" w:lineRule="auto"/>
        <w:rPr>
          <w:rFonts w:ascii="Calisto MT" w:hAnsi="Calisto MT"/>
          <w:b/>
          <w:sz w:val="24"/>
          <w:szCs w:val="24"/>
        </w:rPr>
      </w:pPr>
    </w:p>
    <w:p w:rsidR="001561F1" w:rsidRPr="008B24F9" w:rsidRDefault="001561F1" w:rsidP="00CF2F72">
      <w:pPr>
        <w:pStyle w:val="SUB5"/>
        <w:ind w:left="567" w:hanging="567"/>
      </w:pPr>
      <w:bookmarkStart w:id="2" w:name="_Toc508460454"/>
      <w:r w:rsidRPr="008B24F9">
        <w:t>SARAN</w:t>
      </w:r>
      <w:bookmarkEnd w:id="2"/>
    </w:p>
    <w:p w:rsidR="00087226" w:rsidRPr="008B24F9" w:rsidRDefault="00733C2F" w:rsidP="00CF2F72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contextualSpacing w:val="0"/>
        <w:jc w:val="both"/>
        <w:rPr>
          <w:rFonts w:ascii="Calisto MT" w:hAnsi="Calisto MT"/>
          <w:sz w:val="24"/>
          <w:szCs w:val="24"/>
        </w:rPr>
      </w:pPr>
      <w:r w:rsidRPr="008B24F9">
        <w:rPr>
          <w:rFonts w:ascii="Calisto MT" w:hAnsi="Calisto MT"/>
          <w:sz w:val="24"/>
          <w:szCs w:val="24"/>
        </w:rPr>
        <w:t xml:space="preserve">Sistem informasi manajemen </w:t>
      </w:r>
      <w:r w:rsidRPr="008B24F9">
        <w:rPr>
          <w:rFonts w:ascii="Calisto MT" w:hAnsi="Calisto MT"/>
          <w:i/>
          <w:sz w:val="24"/>
          <w:szCs w:val="24"/>
        </w:rPr>
        <w:t>signaling point code</w:t>
      </w:r>
      <w:r w:rsidRPr="008B24F9">
        <w:rPr>
          <w:rFonts w:ascii="Calisto MT" w:hAnsi="Calisto MT"/>
          <w:sz w:val="24"/>
          <w:szCs w:val="24"/>
        </w:rPr>
        <w:t xml:space="preserve"> pada operator jasa teleponi dasar agar dapat diterapkan pada kebutuhan interkoneksi yang ada di PT Batam Bintan Telekomunikasi, sehingga penggunaannya bisa lebih optimal karena pada saat ini interkoneksi menggunakan </w:t>
      </w:r>
      <w:r w:rsidRPr="008B24F9">
        <w:rPr>
          <w:rFonts w:ascii="Calisto MT" w:hAnsi="Calisto MT"/>
          <w:i/>
          <w:sz w:val="24"/>
          <w:szCs w:val="24"/>
        </w:rPr>
        <w:t>signaling point code</w:t>
      </w:r>
      <w:r w:rsidRPr="008B24F9">
        <w:rPr>
          <w:rFonts w:ascii="Calisto MT" w:hAnsi="Calisto MT"/>
          <w:sz w:val="24"/>
          <w:szCs w:val="24"/>
        </w:rPr>
        <w:t xml:space="preserve"> berprotokol SS7 masih digunakan untuk interkoneksi antar operator.</w:t>
      </w:r>
    </w:p>
    <w:p w:rsidR="00876F9F" w:rsidRPr="008B24F9" w:rsidRDefault="00585A89" w:rsidP="00CF2F72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contextualSpacing w:val="0"/>
        <w:jc w:val="both"/>
        <w:rPr>
          <w:rFonts w:ascii="Calisto MT" w:hAnsi="Calisto MT"/>
          <w:sz w:val="24"/>
          <w:szCs w:val="24"/>
        </w:rPr>
      </w:pPr>
      <w:r w:rsidRPr="008B24F9">
        <w:rPr>
          <w:rFonts w:ascii="Calisto MT" w:hAnsi="Calisto MT"/>
          <w:sz w:val="24"/>
          <w:szCs w:val="24"/>
        </w:rPr>
        <w:t xml:space="preserve">Penerapan penggunaan </w:t>
      </w:r>
      <w:r w:rsidRPr="008B24F9">
        <w:rPr>
          <w:rFonts w:ascii="Calisto MT" w:hAnsi="Calisto MT"/>
          <w:i/>
          <w:sz w:val="24"/>
          <w:szCs w:val="24"/>
        </w:rPr>
        <w:t>database</w:t>
      </w:r>
      <w:r w:rsidRPr="008B24F9">
        <w:rPr>
          <w:rFonts w:ascii="Calisto MT" w:hAnsi="Calisto MT"/>
          <w:sz w:val="24"/>
          <w:szCs w:val="24"/>
        </w:rPr>
        <w:t xml:space="preserve"> yang benar pada sistem informasi manajemen </w:t>
      </w:r>
      <w:r w:rsidRPr="008B24F9">
        <w:rPr>
          <w:rFonts w:ascii="Calisto MT" w:hAnsi="Calisto MT"/>
          <w:i/>
          <w:sz w:val="24"/>
          <w:szCs w:val="24"/>
        </w:rPr>
        <w:t>signaling point code</w:t>
      </w:r>
      <w:r w:rsidRPr="008B24F9">
        <w:rPr>
          <w:rFonts w:ascii="Calisto MT" w:hAnsi="Calisto MT"/>
          <w:sz w:val="24"/>
          <w:szCs w:val="24"/>
        </w:rPr>
        <w:t xml:space="preserve"> agar segala data </w:t>
      </w:r>
      <w:r w:rsidRPr="008B24F9">
        <w:rPr>
          <w:rFonts w:ascii="Calisto MT" w:hAnsi="Calisto MT"/>
          <w:i/>
          <w:sz w:val="24"/>
          <w:szCs w:val="24"/>
        </w:rPr>
        <w:t>point code</w:t>
      </w:r>
      <w:r w:rsidRPr="008B24F9">
        <w:rPr>
          <w:rFonts w:ascii="Calisto MT" w:hAnsi="Calisto MT"/>
          <w:sz w:val="24"/>
          <w:szCs w:val="24"/>
        </w:rPr>
        <w:t>, interkoneksi dan laporan dapat dilakukan dengan mudah, cepat, menghemat tenaga dan waktu serta data yang diperoleh akurat atau valid.</w:t>
      </w:r>
    </w:p>
    <w:p w:rsidR="00585A89" w:rsidRPr="008B24F9" w:rsidRDefault="00F571E2" w:rsidP="00CF2F72">
      <w:pPr>
        <w:pStyle w:val="ListParagraph"/>
        <w:numPr>
          <w:ilvl w:val="0"/>
          <w:numId w:val="34"/>
        </w:numPr>
        <w:spacing w:after="0" w:line="360" w:lineRule="auto"/>
        <w:ind w:left="1134" w:hanging="567"/>
        <w:contextualSpacing w:val="0"/>
        <w:jc w:val="both"/>
        <w:rPr>
          <w:rFonts w:ascii="Calisto MT" w:hAnsi="Calisto MT"/>
          <w:sz w:val="24"/>
          <w:szCs w:val="24"/>
        </w:rPr>
      </w:pPr>
      <w:r w:rsidRPr="008B24F9">
        <w:rPr>
          <w:rFonts w:ascii="Calisto MT" w:hAnsi="Calisto MT"/>
          <w:sz w:val="24"/>
          <w:szCs w:val="24"/>
        </w:rPr>
        <w:t>Perbaikan dan pengembangan sistem kedepan agar dapat dipergunakan untuk memanajemen laporan tahunan lainnya yang diminta oleh regulator telekomunikasi seperti pengg</w:t>
      </w:r>
      <w:r w:rsidR="00D73B29" w:rsidRPr="008B24F9">
        <w:rPr>
          <w:rFonts w:ascii="Calisto MT" w:hAnsi="Calisto MT"/>
          <w:sz w:val="24"/>
          <w:szCs w:val="24"/>
        </w:rPr>
        <w:t>unaan kode ar</w:t>
      </w:r>
      <w:r w:rsidR="005376E5" w:rsidRPr="008B24F9">
        <w:rPr>
          <w:rFonts w:ascii="Calisto MT" w:hAnsi="Calisto MT"/>
          <w:sz w:val="24"/>
          <w:szCs w:val="24"/>
        </w:rPr>
        <w:t>e</w:t>
      </w:r>
      <w:r w:rsidR="00D73B29" w:rsidRPr="008B24F9">
        <w:rPr>
          <w:rFonts w:ascii="Calisto MT" w:hAnsi="Calisto MT"/>
          <w:sz w:val="24"/>
          <w:szCs w:val="24"/>
        </w:rPr>
        <w:t>a dan blok nomor, laporan tahunan kinerja pelayanan dan informasi lainnya sesuai yang diharapkan.</w:t>
      </w:r>
    </w:p>
    <w:p w:rsidR="00F07D28" w:rsidRPr="0033442F" w:rsidRDefault="00F07D28" w:rsidP="0072445B">
      <w:pPr>
        <w:spacing w:after="0" w:line="360" w:lineRule="auto"/>
        <w:jc w:val="both"/>
      </w:pPr>
      <w:bookmarkStart w:id="3" w:name="_GoBack"/>
      <w:bookmarkEnd w:id="3"/>
    </w:p>
    <w:sectPr w:rsidR="00F07D28" w:rsidRPr="0033442F" w:rsidSect="0072445B">
      <w:footerReference w:type="default" r:id="rId8"/>
      <w:pgSz w:w="11906" w:h="16838" w:code="9"/>
      <w:pgMar w:top="1701" w:right="1701" w:bottom="1701" w:left="2268" w:header="720" w:footer="720" w:gutter="0"/>
      <w:pgNumType w:start="7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012" w:rsidRDefault="003B3012" w:rsidP="00286FA4">
      <w:pPr>
        <w:spacing w:after="0" w:line="240" w:lineRule="auto"/>
      </w:pPr>
      <w:r>
        <w:separator/>
      </w:r>
    </w:p>
  </w:endnote>
  <w:endnote w:type="continuationSeparator" w:id="0">
    <w:p w:rsidR="003B3012" w:rsidRDefault="003B3012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72445B">
          <w:rPr>
            <w:rFonts w:ascii="Calisto MT" w:hAnsi="Calisto MT"/>
            <w:noProof/>
            <w:sz w:val="20"/>
            <w:szCs w:val="20"/>
          </w:rPr>
          <w:t>80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012" w:rsidRDefault="003B3012" w:rsidP="00286FA4">
      <w:pPr>
        <w:spacing w:after="0" w:line="240" w:lineRule="auto"/>
      </w:pPr>
      <w:r>
        <w:separator/>
      </w:r>
    </w:p>
  </w:footnote>
  <w:footnote w:type="continuationSeparator" w:id="0">
    <w:p w:rsidR="003B3012" w:rsidRDefault="003B3012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D97CEF1E"/>
    <w:lvl w:ilvl="0" w:tplc="EA22C6F6">
      <w:start w:val="5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301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45B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886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817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981B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72445B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72445B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7415BEB7-F452-4DFA-B983-B2C2D693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12838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2428</cp:revision>
  <cp:lastPrinted>2018-03-10T08:54:00Z</cp:lastPrinted>
  <dcterms:created xsi:type="dcterms:W3CDTF">2017-09-24T04:46:00Z</dcterms:created>
  <dcterms:modified xsi:type="dcterms:W3CDTF">2018-04-27T14:57:00Z</dcterms:modified>
</cp:coreProperties>
</file>