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17 Aug 2020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e4a5265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constituent outcome data were missing for about a third of participants </w:t>
      </w:r>
      <w:r>
        <w:t xml:space="preserve">(see results), we used Little's tests (Little 1988) of the null hypotheses that </w:t>
      </w:r>
      <w:r>
        <w:t xml:space="preserve">data were jointly missing completely at random (MCAR) and covariate-dependent </w:t>
      </w:r>
      <w:r>
        <w:t xml:space="preserve">missing (CDM). We then used multiple imputation via chained equations (van </w:t>
      </w:r>
      <w:r>
        <w:t xml:space="preserve">Buuren 2007) to create and analyze </w:t>
      </w:r>
      <w:r>
        <w:t xml:space="preserve">50</w:t>
      </w:r>
      <w:r>
        <w:t xml:space="preserve"> </w:t>
      </w:r>
      <w:r>
        <w:t xml:space="preserve">multiply-imputed datasets. We imputed using the auxiliary variables trial arm, </w:t>
      </w:r>
      <w:r>
        <w:t xml:space="preserve">years of education, average monthly household income (transformed to the log </w:t>
      </w:r>
      <w:r>
        <w:t xml:space="preserve">scale due to the skewed distribution of income), body mass index, ultrasound </w:t>
      </w:r>
      <w:r>
        <w:t xml:space="preserve">availability, and the variables used as constraints in the randomization </w:t>
      </w:r>
      <w:r>
        <w:t xml:space="preserve">(cluster size, age, lab availability, and parity). We were not able to include </w:t>
      </w:r>
      <w:r>
        <w:t xml:space="preserve">auxiliary variables that indicated previous pregnancy with pre-eclampsia or </w:t>
      </w:r>
      <w:r>
        <w:t xml:space="preserve">previous history of GDM due to collinearity. We evaluated convergence of the </w:t>
      </w:r>
      <w:r>
        <w:t xml:space="preserve">imputation algorithm by inspecting trace plots and evaluated imputed data by </w:t>
      </w:r>
      <w:r>
        <w:t xml:space="preserve">inspecting kernel density and histograms comparing the distributions of imputed </w:t>
      </w:r>
      <w:r>
        <w:t xml:space="preserve">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 Because data on stillbirth was missing for less than </w:t>
      </w:r>
      <w:r>
        <w:t xml:space="preserve">5% of women (Jakobsen 2017), a complete case analysis was performed for this </w:t>
      </w:r>
      <w:r>
        <w:t xml:space="preserve">outcome.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process outcome data were missing for less than </w:t>
      </w:r>
      <w:r>
        <w:t xml:space="preserve">5% of women, we performed complete case analyses.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This compares to the </w:t>
      </w:r>
      <w:r>
        <w:t xml:space="preserve">complete case odds ratio of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 Table 7 shows the result for the stillbirth outcome.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08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but chose to use </w:t>
      </w:r>
      <w:r>
        <w:t xml:space="preserve">mixed-effects logistic regression throughout, which simplified the analyses. We </w:t>
      </w:r>
      <w:r>
        <w:t xml:space="preserve">planned to report risk ratios, but report odds ratios as provided by logistic </w:t>
      </w:r>
      <w:r>
        <w:t xml:space="preserve">regression. We did not plan to adjust for the stratification variable or the </w:t>
      </w:r>
      <w:r>
        <w:t xml:space="preserve">variables used as constraints in the randomization, but have done so based on </w:t>
      </w:r>
      <w:r>
        <w:t xml:space="preserve">guidance from the European Medicines Agency and research that was not available </w:t>
      </w:r>
      <w:r>
        <w:t xml:space="preserve">when the protocol was being developed. We planned to visually explore </w:t>
      </w:r>
      <w:r>
        <w:t xml:space="preserve">differences in process outcomes between clusters using spider graphs but judged </w:t>
      </w:r>
      <w:r>
        <w:t xml:space="preserve">that plots of marginal predictive probabilities show the required information </w:t>
      </w:r>
      <w:r>
        <w:t xml:space="preserve">more clearly and provide 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081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-9.40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-9.19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10.82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-30.40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12.03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409.17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3.72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-3.60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-5.06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14.49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-33.47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23.36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117976.41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5.25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15.25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63.67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119.35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2.09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8.25e+25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-3.04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-4.50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-7.73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282.60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-561.62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546.16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2.96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4.0e+118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-6.77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11.27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-28.86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15.32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2121.65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stillbirth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-2.62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5.39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-13.18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7.94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52.88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21.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22.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32.99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18.76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58.02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23.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24.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25.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26.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8.77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-7.40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