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30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17f9368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 We masked the </w:t>
      </w:r>
      <w:r>
        <w:t xml:space="preserve">treatment allocation from the statistician during analysis.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48.99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