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68CB1" w14:textId="246A0EB4" w:rsidR="00BB0229" w:rsidRPr="00AE3579" w:rsidRDefault="00271949" w:rsidP="00AE3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CF5613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CF5613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</w:t>
      </w:r>
      <w:r w:rsidR="00971A06" w:rsidRPr="00AE3579">
        <w:rPr>
          <w:rFonts w:ascii="Times New Roman" w:eastAsia="Times New Roman" w:hAnsi="Times New Roman" w:cs="Times New Roman"/>
          <w:b/>
          <w:bCs/>
          <w:sz w:val="28"/>
          <w:szCs w:val="28"/>
          <w:lang w:val="es-419"/>
        </w:rPr>
        <w:t xml:space="preserve">Caso de Éxito: </w:t>
      </w:r>
      <w:r w:rsidR="00BB0229" w:rsidRPr="00AE3579">
        <w:rPr>
          <w:rFonts w:ascii="Times New Roman" w:eastAsia="Times New Roman" w:hAnsi="Times New Roman" w:cs="Times New Roman"/>
          <w:b/>
          <w:bCs/>
          <w:sz w:val="28"/>
          <w:szCs w:val="28"/>
          <w:lang w:val="es-419"/>
        </w:rPr>
        <w:t>Optimización del flujo de información en la industria de alimentos y bebidas, mediante la integración de tecnología Edge y Cloud.</w:t>
      </w:r>
    </w:p>
    <w:p w14:paraId="3888FF27" w14:textId="0733F420" w:rsidR="00271949" w:rsidRPr="00271949" w:rsidRDefault="00271949" w:rsidP="0027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El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d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esafío</w:t>
      </w:r>
    </w:p>
    <w:p w14:paraId="7AB13D67" w14:textId="384AF76C" w:rsidR="00271949" w:rsidRPr="00271949" w:rsidRDefault="00EF2990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U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na </w:t>
      </w:r>
      <w:r w:rsid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empresa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líder 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en el sector de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alimentos y bebidas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opera</w:t>
      </w:r>
      <w:r w:rsid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una planta con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más de 40 máquinas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que</w:t>
      </w:r>
      <w:r w:rsidRPr="00EF299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procesan materia prima 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a lo largo de una serie de etapas,</w:t>
      </w:r>
      <w:r w:rsidRPr="00EF299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hasta obtener 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diversos</w:t>
      </w:r>
      <w:r w:rsidRPr="00EF299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producto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s</w:t>
      </w:r>
      <w:r w:rsidRPr="00EF299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final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es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. 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La infraestructura de control, </w:t>
      </w:r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compuesta por </w:t>
      </w:r>
      <w:proofErr w:type="spellStart"/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y </w:t>
      </w:r>
      <w:proofErr w:type="spellStart"/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HMIs</w:t>
      </w:r>
      <w:proofErr w:type="spellEnd"/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con varias décadas en funcionamient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o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, permite la actividad 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continua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>del proceso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en 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varios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turno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s</w:t>
      </w:r>
      <w:r w:rsidR="0065799D" w:rsidRP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7C8D8822" w14:textId="66519886" w:rsidR="00271949" w:rsidRPr="00271949" w:rsidRDefault="00971A06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Bajo este esquema, los operadores debían registrar la información manualmente (en papel o mediante fotografías de los paneles</w:t>
      </w:r>
      <w:r w:rsidR="00AE357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HMI</w:t>
      </w:r>
      <w:r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 para luego transcribirla al sistema ERP. Este método presentaba dos debilidades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importantes</w:t>
      </w:r>
      <w:r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:</w:t>
      </w:r>
    </w:p>
    <w:p w14:paraId="5CAC79F5" w14:textId="649D4C31" w:rsidR="00271949" w:rsidRPr="00271949" w:rsidRDefault="00271949" w:rsidP="00B372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Ineficiencia: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 w:rsid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e</w:t>
      </w:r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l proceso manual de adquisición y procesamiento de datos consumía un número significativo de horas hombre semanales.</w:t>
      </w:r>
    </w:p>
    <w:p w14:paraId="5FCFA4B6" w14:textId="00E4EDF0" w:rsidR="00271949" w:rsidRPr="00271949" w:rsidRDefault="00971A06" w:rsidP="00B372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Falta de c</w:t>
      </w:r>
      <w:r w:rsidR="0065799D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onfiablidad</w:t>
      </w:r>
      <w:r w:rsidR="00271949"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: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>errores humanos y retrasos en la disponibilidad de la información para la toma de decisiones</w:t>
      </w:r>
    </w:p>
    <w:p w14:paraId="31673DA7" w14:textId="677C468C" w:rsidR="00BD7037" w:rsidRDefault="00B3728D" w:rsidP="00E305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El objetivo planteado </w:t>
      </w:r>
      <w:r w:rsidR="004E07D8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era </w:t>
      </w:r>
      <w:r w:rsidR="0065799D">
        <w:rPr>
          <w:rFonts w:ascii="Times New Roman" w:eastAsia="Times New Roman" w:hAnsi="Times New Roman" w:cs="Times New Roman"/>
          <w:sz w:val="24"/>
          <w:szCs w:val="24"/>
          <w:lang w:val="es-419"/>
        </w:rPr>
        <w:t>implementar un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sistema automático de adquisición y procesamiento de datos,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capaz de </w:t>
      </w:r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generar informes y centralizar la visualización en una sala de control.</w:t>
      </w:r>
    </w:p>
    <w:p w14:paraId="0964F18E" w14:textId="563DD24B" w:rsidR="00BD4F6D" w:rsidRDefault="00BD7037" w:rsidP="00BD4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Sin embargo, el</w:t>
      </w:r>
      <w:r w:rsidR="00971A06" w:rsidRPr="00971A06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reto técnico era considerable</w:t>
      </w:r>
      <w:r w:rsid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. L</w:t>
      </w: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os </w:t>
      </w:r>
      <w:proofErr w:type="spellStart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existentes poseen capacidades limitadas de comunicación y cómputo </w:t>
      </w:r>
      <w:r w:rsidR="00BD4F6D"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que hacían inviable una integración convencional</w:t>
      </w:r>
      <w:r w:rsidR="004E07D8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1CB97578" w14:textId="4581E834" w:rsidR="004E07D8" w:rsidRPr="00BD4F6D" w:rsidRDefault="004E07D8" w:rsidP="00BD4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Veamos este problema de manera detallada:</w:t>
      </w:r>
    </w:p>
    <w:p w14:paraId="6913C403" w14:textId="77777777" w:rsidR="00BD4F6D" w:rsidRDefault="00BD4F6D" w:rsidP="00BD4F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Arquitectura de procesamiento limitada: Los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heredados operan en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procesadores de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8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o 16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bits, lo que impide el uso de tipos de datos complejos (como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strings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o estructuras). La información debe transmitirse en múltiples ciclos, ralentizando la adquisición.</w:t>
      </w:r>
    </w:p>
    <w:p w14:paraId="7719639D" w14:textId="77777777" w:rsidR="00BD4F6D" w:rsidRDefault="00BD4F6D" w:rsidP="00BD4F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Eficiencia de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c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omunicación (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Polling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vs.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Report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by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Exception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): El uso de protocolos como Modbus obliga a un sistema de interrogación constante (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polling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), a diferencia de los estándares modernos como MQTT o OPC UA, que optimizan el ancho de banda mediante el reporte por excepciones.</w:t>
      </w:r>
    </w:p>
    <w:p w14:paraId="4BE54736" w14:textId="77777777" w:rsidR="00BD4F6D" w:rsidRDefault="00BD4F6D" w:rsidP="00BD4F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Restricciones de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r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ed: La red instalada posee un ancho de banda y capacidad de dispositivos muy limitada, lo que restringía la libertad para establecer nuevas rutas de comunicación sin saturar el tráfico de control.</w:t>
      </w:r>
    </w:p>
    <w:p w14:paraId="6943DFFD" w14:textId="131DF0EF" w:rsidR="00BD4F6D" w:rsidRPr="00BD4F6D" w:rsidRDefault="00BD4F6D" w:rsidP="00BD4F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Falta de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e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standarización (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Namespace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): Cada fabricante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organiza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la memoria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interna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 sus </w:t>
      </w:r>
      <w:proofErr w:type="spellStart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 forma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única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. Esto genera un "caos de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direcciones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", dificultando el mapeo de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variables 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hacia un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a base de datos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central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izada</w:t>
      </w:r>
      <w:r w:rsidRPr="00BD4F6D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69751811" w14:textId="14FF284F" w:rsidR="00271949" w:rsidRPr="00271949" w:rsidRDefault="00271949" w:rsidP="0027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La Solución: Integración Edge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/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Cloud</w:t>
      </w:r>
    </w:p>
    <w:p w14:paraId="01795936" w14:textId="77777777" w:rsidR="00BD7037" w:rsidRDefault="00BD7037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La solución propuesta se centró en implementar una arquitectura moderna de adquisición de datos sin necesidad de reemplazar los controladores existentes. </w:t>
      </w:r>
    </w:p>
    <w:p w14:paraId="6273D9F9" w14:textId="1D79D1BF" w:rsidR="00271949" w:rsidRPr="00271949" w:rsidRDefault="00BD7037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lastRenderedPageBreak/>
        <w:t xml:space="preserve">Para lograrlo, se utilizó como componente central el </w:t>
      </w:r>
      <w:proofErr w:type="spellStart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>Embedded</w:t>
      </w:r>
      <w:proofErr w:type="spellEnd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Edge Compute Module de Rockwell, ejecutando la plataforma FT </w:t>
      </w:r>
      <w:proofErr w:type="spellStart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>Optix</w:t>
      </w:r>
      <w:proofErr w:type="spellEnd"/>
      <w:r w:rsidR="00271949"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. Esta combinación nos permitió:</w:t>
      </w:r>
    </w:p>
    <w:p w14:paraId="117E1C72" w14:textId="1BBA0E5B" w:rsidR="00271949" w:rsidRPr="00271949" w:rsidRDefault="00271949" w:rsidP="00B372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Conectividad: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Interactuar con la diversa gama de </w:t>
      </w:r>
      <w:proofErr w:type="spellStart"/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 la planta utilizando múltiples protocolos (Ethernet/IP, Modbus TCP, </w:t>
      </w:r>
      <w:proofErr w:type="spellStart"/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Profinet</w:t>
      </w:r>
      <w:proofErr w:type="spellEnd"/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, etc.).</w:t>
      </w:r>
    </w:p>
    <w:p w14:paraId="2E1605FA" w14:textId="013AA1DC" w:rsidR="00271949" w:rsidRPr="00271949" w:rsidRDefault="00271949" w:rsidP="00B372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Procesamiento Edge: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Una vez leídos los datos de campo, ejecutamos programas de procesamiento localmente (escritos en C#) para limpiar, formatear y preparar la información.</w:t>
      </w:r>
    </w:p>
    <w:p w14:paraId="1DF00304" w14:textId="79750E2F" w:rsidR="00271949" w:rsidRPr="00271949" w:rsidRDefault="00271949" w:rsidP="00B372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Publicación en la </w:t>
      </w:r>
      <w:r w:rsidR="00B3728D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n</w:t>
      </w: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ube: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Los datos procesados se publicaron de manera segura utilizando el servicio </w:t>
      </w:r>
      <w:proofErr w:type="spellStart"/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IoT</w:t>
      </w:r>
      <w:proofErr w:type="spellEnd"/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 Core de AWS</w:t>
      </w:r>
      <w:r w:rsidR="00B3728D" w:rsidRPr="00B3728D">
        <w:rPr>
          <w:rFonts w:ascii="Times New Roman" w:eastAsia="Times New Roman" w:hAnsi="Times New Roman" w:cs="Times New Roman"/>
          <w:sz w:val="24"/>
          <w:szCs w:val="24"/>
          <w:lang w:val="es-419"/>
        </w:rPr>
        <w:t>, mediante el protocolo MQTT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1BB076F7" w14:textId="77777777" w:rsidR="00271949" w:rsidRPr="00271949" w:rsidRDefault="00271949" w:rsidP="00B372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Ciberseguridad OT: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Se instaló un dispositivo especializado para segmentar y proteger la red de control (OT) y asegurar la integridad de la comunicación hacia la nube (IT).</w:t>
      </w:r>
    </w:p>
    <w:p w14:paraId="5BD09248" w14:textId="77777777" w:rsidR="00271949" w:rsidRPr="00271949" w:rsidRDefault="004E07D8" w:rsidP="0027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AAE22">
          <v:rect id="_x0000_i1025" style="width:0;height:1.5pt" o:hralign="center" o:hrstd="t" o:hr="t" fillcolor="#a0a0a0" stroked="f"/>
        </w:pict>
      </w:r>
    </w:p>
    <w:p w14:paraId="6B88C8F8" w14:textId="7A652C30" w:rsidR="00271949" w:rsidRPr="00271949" w:rsidRDefault="00271949" w:rsidP="0027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Los 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r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esultados: 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m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ás 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a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llá del 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a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horro de </w:t>
      </w:r>
      <w:r w:rsidR="00B3728D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t</w:t>
      </w:r>
      <w:r w:rsidRPr="00271949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iempo</w:t>
      </w:r>
    </w:p>
    <w:p w14:paraId="7992B2C0" w14:textId="3E07AF22" w:rsidR="00271949" w:rsidRPr="00271949" w:rsidRDefault="00271949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El impacto inmediato fue la </w:t>
      </w:r>
      <w:r w:rsidR="00E3050F">
        <w:rPr>
          <w:rFonts w:ascii="Times New Roman" w:eastAsia="Times New Roman" w:hAnsi="Times New Roman" w:cs="Times New Roman"/>
          <w:sz w:val="24"/>
          <w:szCs w:val="24"/>
          <w:lang w:val="es-419"/>
        </w:rPr>
        <w:t>reducción de las horas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dedicadas a la captura manual de datos, liberando al personal para tareas de mayor valor.</w:t>
      </w:r>
    </w:p>
    <w:p w14:paraId="0BE055E1" w14:textId="07A2A10F" w:rsidR="00271949" w:rsidRPr="00271949" w:rsidRDefault="00271949" w:rsidP="00B372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Sin embargo, el beneficio principal va más allá del ahorro de tiempo. Al disponer de la información de manera flexible y escalable en la nube, </w:t>
      </w:r>
      <w:r w:rsidR="00E3050F">
        <w:rPr>
          <w:rFonts w:ascii="Times New Roman" w:eastAsia="Times New Roman" w:hAnsi="Times New Roman" w:cs="Times New Roman"/>
          <w:sz w:val="24"/>
          <w:szCs w:val="24"/>
          <w:lang w:val="es-419"/>
        </w:rPr>
        <w:t>fue posible</w:t>
      </w:r>
      <w:r w:rsidR="00B3728D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implementar</w:t>
      </w:r>
      <w:r w:rsidRPr="0027194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nuevas capacidades:</w:t>
      </w:r>
    </w:p>
    <w:p w14:paraId="04A5EA11" w14:textId="66B2352B" w:rsidR="00FB0BD0" w:rsidRPr="00FB0BD0" w:rsidRDefault="00FB0BD0" w:rsidP="00FB0B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FB0BD0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Gestión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b</w:t>
      </w:r>
      <w:r w:rsidRPr="00FB0BD0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asada 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d</w:t>
      </w:r>
      <w:r w:rsidRPr="00FB0BD0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atos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: </w:t>
      </w:r>
      <w:r w:rsidRPr="00FB0BD0">
        <w:rPr>
          <w:rFonts w:ascii="Times New Roman" w:eastAsia="Times New Roman" w:hAnsi="Times New Roman" w:cs="Times New Roman"/>
          <w:sz w:val="24"/>
          <w:szCs w:val="24"/>
          <w:lang w:val="es-419"/>
        </w:rPr>
        <w:t>La centralización de la información facilita tanto la toma de decisiones como la generación de inteligencia de negocio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,</w:t>
      </w:r>
      <w:r w:rsidRPr="00FB0BD0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para optimizar el mantenimiento, la planificación y los costos financieros.</w:t>
      </w:r>
    </w:p>
    <w:p w14:paraId="18D27B55" w14:textId="0AB06728" w:rsidR="00FB0BD0" w:rsidRPr="00FB0BD0" w:rsidRDefault="00FB0BD0" w:rsidP="00FB0B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FB0BD0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Reportes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m</w:t>
      </w:r>
      <w:r w:rsidRPr="00FB0BD0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edida</w:t>
      </w:r>
      <w:r w:rsidRPr="00FB0BD0">
        <w:rPr>
          <w:rFonts w:ascii="Times New Roman" w:eastAsia="Times New Roman" w:hAnsi="Times New Roman" w:cs="Times New Roman"/>
          <w:sz w:val="24"/>
          <w:szCs w:val="24"/>
          <w:lang w:val="es-419"/>
        </w:rPr>
        <w:t>: Adaptación de la visualización y los indicadores según los requerimientos técnicos y administrativos de cada departamento.</w:t>
      </w:r>
    </w:p>
    <w:p w14:paraId="36F187B5" w14:textId="2434CE13" w:rsidR="00D071D9" w:rsidRPr="00271949" w:rsidRDefault="00BD7037" w:rsidP="00FB0B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BD703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Preparados para el futuro:</w:t>
      </w: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>Los responsables de la planta ya se encuentran</w:t>
      </w: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planificando </w:t>
      </w:r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la migración de los </w:t>
      </w:r>
      <w:proofErr w:type="spellStart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>PLCs</w:t>
      </w:r>
      <w:proofErr w:type="spellEnd"/>
      <w:r w:rsidRPr="00BD703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actuales e incluso la renovación integral de parte de su maquinaria.</w:t>
      </w:r>
      <w:r w:rsidR="00D071D9" w:rsidRPr="00D071D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La solución propuesta está diseñada para </w:t>
      </w:r>
      <w:r w:rsidR="00D071D9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adecuarse </w:t>
      </w:r>
      <w:r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a </w:t>
      </w:r>
      <w:r w:rsidR="00D071D9" w:rsidRPr="00D071D9">
        <w:rPr>
          <w:rFonts w:ascii="Times New Roman" w:eastAsia="Times New Roman" w:hAnsi="Times New Roman" w:cs="Times New Roman"/>
          <w:sz w:val="24"/>
          <w:szCs w:val="24"/>
          <w:lang w:val="es-419"/>
        </w:rPr>
        <w:t>esta evolución</w:t>
      </w:r>
      <w:r w:rsidR="002E6C31">
        <w:rPr>
          <w:rFonts w:ascii="Times New Roman" w:eastAsia="Times New Roman" w:hAnsi="Times New Roman" w:cs="Times New Roman"/>
          <w:sz w:val="24"/>
          <w:szCs w:val="24"/>
          <w:lang w:val="es-419"/>
        </w:rPr>
        <w:t>,</w:t>
      </w:r>
      <w:r w:rsidR="002E6C31" w:rsidRPr="002E6C31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facilitando la incorporación de nuevos componentes</w:t>
      </w:r>
      <w:r w:rsidR="002E6C31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, </w:t>
      </w:r>
      <w:r w:rsidR="002E6C31" w:rsidRPr="002E6C31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sin rediseños costosos ni interrupciones en </w:t>
      </w:r>
      <w:r w:rsidR="002E6C31">
        <w:rPr>
          <w:rFonts w:ascii="Times New Roman" w:eastAsia="Times New Roman" w:hAnsi="Times New Roman" w:cs="Times New Roman"/>
          <w:sz w:val="24"/>
          <w:szCs w:val="24"/>
          <w:lang w:val="es-419"/>
        </w:rPr>
        <w:t>la producción</w:t>
      </w:r>
      <w:r w:rsidR="00D071D9" w:rsidRPr="00D071D9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347DF1BC" w14:textId="77777777" w:rsidR="00031D8F" w:rsidRPr="00271949" w:rsidRDefault="00031D8F">
      <w:pPr>
        <w:rPr>
          <w:lang w:val="es-419"/>
        </w:rPr>
      </w:pPr>
    </w:p>
    <w:sectPr w:rsidR="00031D8F" w:rsidRPr="0027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982"/>
    <w:multiLevelType w:val="multilevel"/>
    <w:tmpl w:val="F9A84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5C78"/>
    <w:multiLevelType w:val="hybridMultilevel"/>
    <w:tmpl w:val="8416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2589E"/>
    <w:multiLevelType w:val="multilevel"/>
    <w:tmpl w:val="F21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126"/>
    <w:multiLevelType w:val="multilevel"/>
    <w:tmpl w:val="8EEA1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DF458A9"/>
    <w:multiLevelType w:val="hybridMultilevel"/>
    <w:tmpl w:val="486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49"/>
    <w:rsid w:val="00031D8F"/>
    <w:rsid w:val="00157CB1"/>
    <w:rsid w:val="00271949"/>
    <w:rsid w:val="002E6C31"/>
    <w:rsid w:val="00442D9D"/>
    <w:rsid w:val="004E07D8"/>
    <w:rsid w:val="0065799D"/>
    <w:rsid w:val="00971A06"/>
    <w:rsid w:val="00AB4746"/>
    <w:rsid w:val="00AB62CD"/>
    <w:rsid w:val="00AE3579"/>
    <w:rsid w:val="00AE692E"/>
    <w:rsid w:val="00B3728D"/>
    <w:rsid w:val="00BB0229"/>
    <w:rsid w:val="00BD4F6D"/>
    <w:rsid w:val="00BD7037"/>
    <w:rsid w:val="00C53967"/>
    <w:rsid w:val="00CE22EB"/>
    <w:rsid w:val="00CF5613"/>
    <w:rsid w:val="00D071D9"/>
    <w:rsid w:val="00E3050F"/>
    <w:rsid w:val="00EF2990"/>
    <w:rsid w:val="00F2753E"/>
    <w:rsid w:val="00FB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EB7E"/>
  <w15:chartTrackingRefBased/>
  <w15:docId w15:val="{17EAAB7B-3477-4469-BE94-03B4EB17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1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19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F5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4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A. Sánchez</dc:creator>
  <cp:keywords/>
  <dc:description/>
  <cp:lastModifiedBy>Gustavo A. Sánchez</cp:lastModifiedBy>
  <cp:revision>13</cp:revision>
  <cp:lastPrinted>2026-02-20T02:24:00Z</cp:lastPrinted>
  <dcterms:created xsi:type="dcterms:W3CDTF">2026-02-20T02:03:00Z</dcterms:created>
  <dcterms:modified xsi:type="dcterms:W3CDTF">2026-06-21T16:22:00Z</dcterms:modified>
</cp:coreProperties>
</file>