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5172E" w14:textId="77777777" w:rsidR="002B04DA" w:rsidRPr="002B04DA" w:rsidRDefault="002B04DA" w:rsidP="002B04DA">
      <w:pPr>
        <w:rPr>
          <w:b/>
          <w:bCs/>
        </w:rPr>
      </w:pPr>
      <w:r w:rsidRPr="002B04DA">
        <w:rPr>
          <w:b/>
          <w:bCs/>
        </w:rPr>
        <w:t>Nowy Proces Obsługi Zgłoszeń i Reklamacji</w:t>
      </w:r>
    </w:p>
    <w:p w14:paraId="2CA6FCEE" w14:textId="77777777" w:rsidR="002B04DA" w:rsidRPr="002B04DA" w:rsidRDefault="002B04DA" w:rsidP="002B04DA">
      <w:r w:rsidRPr="002B04DA">
        <w:rPr>
          <w:b/>
          <w:bCs/>
        </w:rPr>
        <w:t>Cel zmian:</w:t>
      </w:r>
      <w:r w:rsidRPr="002B04DA">
        <w:t xml:space="preserve"> Zmniejszenie liczby zgłoszeń przekazywanych do Działu Reklamacji. Promujemy rozwiązywanie prostych spraw (np. korekty za awarie masowe) na pierwszej linii wsparcia (tzw. First </w:t>
      </w:r>
      <w:proofErr w:type="spellStart"/>
      <w:r w:rsidRPr="002B04DA">
        <w:t>Contact</w:t>
      </w:r>
      <w:proofErr w:type="spellEnd"/>
      <w:r w:rsidRPr="002B04DA">
        <w:t xml:space="preserve"> Resolution), z jasnym podziałem zadań między SCC i BOK.</w:t>
      </w:r>
    </w:p>
    <w:p w14:paraId="1D41F94D" w14:textId="77777777" w:rsidR="002B04DA" w:rsidRPr="002B04DA" w:rsidRDefault="002B04DA" w:rsidP="002B04DA">
      <w:pPr>
        <w:rPr>
          <w:b/>
          <w:bCs/>
        </w:rPr>
      </w:pPr>
      <w:r w:rsidRPr="002B04DA">
        <w:rPr>
          <w:b/>
          <w:bCs/>
        </w:rPr>
        <w:t>1. Kwalifikacja zgłoszeń (Co załatwiamy "od ręki", a co idzie wyżej?)</w:t>
      </w:r>
    </w:p>
    <w:p w14:paraId="0705CA5B" w14:textId="77777777" w:rsidR="002B04DA" w:rsidRPr="002B04DA" w:rsidRDefault="002B04DA" w:rsidP="002B04DA">
      <w:r w:rsidRPr="002B04DA">
        <w:rPr>
          <w:b/>
          <w:bCs/>
        </w:rPr>
        <w:t>Szybka ścieżka (SCC + BOK):</w:t>
      </w:r>
    </w:p>
    <w:p w14:paraId="0430AE33" w14:textId="77777777" w:rsidR="002B04DA" w:rsidRPr="002B04DA" w:rsidRDefault="002B04DA" w:rsidP="002B04DA">
      <w:pPr>
        <w:numPr>
          <w:ilvl w:val="0"/>
          <w:numId w:val="1"/>
        </w:numPr>
      </w:pPr>
      <w:r w:rsidRPr="002B04DA">
        <w:t>Zgłoszenia o braku usług wynikające z potwierdzonych awarii masowych.</w:t>
      </w:r>
    </w:p>
    <w:p w14:paraId="5A978349" w14:textId="5783EA1F" w:rsidR="002B04DA" w:rsidRPr="0075725A" w:rsidRDefault="002B04DA" w:rsidP="002B04DA">
      <w:pPr>
        <w:numPr>
          <w:ilvl w:val="0"/>
          <w:numId w:val="1"/>
        </w:numPr>
        <w:rPr>
          <w:color w:val="EE0000"/>
        </w:rPr>
      </w:pPr>
      <w:r w:rsidRPr="002B04DA">
        <w:t>Zgłoszenia, gdzie klient zgłaszał wcześniej problem techniczny, a my znamy dokładną datę przywrócenia usług.</w:t>
      </w:r>
      <w:r w:rsidR="0075725A">
        <w:t xml:space="preserve"> </w:t>
      </w:r>
      <w:r w:rsidR="0075725A" w:rsidRPr="0075725A">
        <w:rPr>
          <w:color w:val="EE0000"/>
        </w:rPr>
        <w:t>[ problem w tym, że SCC może nam przesyłać Klientów, którzy dotyczą takich przypadków ale nie dopiero po zakończonej awarii. Oni chcą nam to przekazywać od razu. Czyli MIX Klienci którzy mieli awarię która jest już zakończona ale również tych którzy są obecnie objęci awarią i datę oraz godzinę zakończenia awarii musimy sami zadbać.]</w:t>
      </w:r>
    </w:p>
    <w:p w14:paraId="01948088" w14:textId="77777777" w:rsidR="002B04DA" w:rsidRPr="002B04DA" w:rsidRDefault="002B04DA" w:rsidP="002B04DA">
      <w:r w:rsidRPr="002B04DA">
        <w:rPr>
          <w:b/>
          <w:bCs/>
        </w:rPr>
        <w:t>Ścieżka Działu Reklamacji (Przekazanie wyżej):</w:t>
      </w:r>
    </w:p>
    <w:p w14:paraId="3913A24B" w14:textId="77777777" w:rsidR="002B04DA" w:rsidRPr="002B04DA" w:rsidRDefault="002B04DA" w:rsidP="002B04DA">
      <w:pPr>
        <w:numPr>
          <w:ilvl w:val="0"/>
          <w:numId w:val="2"/>
        </w:numPr>
      </w:pPr>
      <w:r w:rsidRPr="002B04DA">
        <w:t>Przypadki trudne, niejednoznaczne i wymagające głębszej analizy konta.</w:t>
      </w:r>
    </w:p>
    <w:p w14:paraId="4145FCA0" w14:textId="77777777" w:rsidR="002B04DA" w:rsidRPr="002B04DA" w:rsidRDefault="002B04DA" w:rsidP="002B04DA">
      <w:pPr>
        <w:numPr>
          <w:ilvl w:val="0"/>
          <w:numId w:val="2"/>
        </w:numPr>
      </w:pPr>
      <w:r w:rsidRPr="002B04DA">
        <w:t>Zgłoszenia od Klientów Biznesowych (B2B).</w:t>
      </w:r>
    </w:p>
    <w:p w14:paraId="34F96236" w14:textId="77777777" w:rsidR="002B04DA" w:rsidRPr="002B04DA" w:rsidRDefault="002B04DA" w:rsidP="002B04DA">
      <w:pPr>
        <w:numPr>
          <w:ilvl w:val="0"/>
          <w:numId w:val="2"/>
        </w:numPr>
      </w:pPr>
      <w:r w:rsidRPr="002B04DA">
        <w:t>Żądania zadośćuczynienia, odszkodowania ponad standardowy zwrot abonamentu.</w:t>
      </w:r>
    </w:p>
    <w:p w14:paraId="5E399485" w14:textId="77777777" w:rsidR="002B04DA" w:rsidRPr="002B04DA" w:rsidRDefault="002B04DA" w:rsidP="002B04DA">
      <w:r w:rsidRPr="002B04DA">
        <w:pict w14:anchorId="08258B6D">
          <v:rect id="_x0000_i1055" style="width:0;height:1.5pt" o:hralign="center" o:hrstd="t" o:hr="t" fillcolor="#a0a0a0" stroked="f"/>
        </w:pict>
      </w:r>
    </w:p>
    <w:p w14:paraId="6203A987" w14:textId="77777777" w:rsidR="002B04DA" w:rsidRPr="002B04DA" w:rsidRDefault="002B04DA" w:rsidP="002B04DA">
      <w:pPr>
        <w:rPr>
          <w:b/>
          <w:bCs/>
        </w:rPr>
      </w:pPr>
      <w:r w:rsidRPr="002B04DA">
        <w:rPr>
          <w:b/>
          <w:bCs/>
        </w:rPr>
        <w:t>2. Ścieżka obsługi zgłoszeń drobnych (Krok po kroku)</w:t>
      </w:r>
    </w:p>
    <w:p w14:paraId="418B7982" w14:textId="77777777" w:rsidR="002B04DA" w:rsidRPr="002B04DA" w:rsidRDefault="002B04DA" w:rsidP="002B04DA">
      <w:r w:rsidRPr="002B04DA">
        <w:rPr>
          <w:b/>
          <w:bCs/>
        </w:rPr>
        <w:t>A. Działania pracownika SCC (Pierwszy kontakt):</w:t>
      </w:r>
    </w:p>
    <w:p w14:paraId="1EC1456C" w14:textId="77777777" w:rsidR="002B04DA" w:rsidRPr="002B04DA" w:rsidRDefault="002B04DA" w:rsidP="002B04DA">
      <w:pPr>
        <w:numPr>
          <w:ilvl w:val="0"/>
          <w:numId w:val="3"/>
        </w:numPr>
      </w:pPr>
      <w:r w:rsidRPr="002B04DA">
        <w:rPr>
          <w:b/>
          <w:bCs/>
        </w:rPr>
        <w:t>Weryfikacja:</w:t>
      </w:r>
      <w:r w:rsidRPr="002B04DA">
        <w:t xml:space="preserve"> Pracownik sprawdza, czy klient faktycznie nie miał usług w danym okresie (np. na podstawie alertów systemowych, maili o awariach masowych lub historii konta).</w:t>
      </w:r>
    </w:p>
    <w:p w14:paraId="779107DD" w14:textId="77777777" w:rsidR="002B04DA" w:rsidRPr="002B04DA" w:rsidRDefault="002B04DA" w:rsidP="002B04DA">
      <w:pPr>
        <w:numPr>
          <w:ilvl w:val="0"/>
          <w:numId w:val="3"/>
        </w:numPr>
      </w:pPr>
      <w:r w:rsidRPr="002B04DA">
        <w:rPr>
          <w:b/>
          <w:bCs/>
        </w:rPr>
        <w:t>Szybka weryfikacja POZYTYWNA:</w:t>
      </w:r>
      <w:r w:rsidRPr="002B04DA">
        <w:t xml:space="preserve"> * Pracownik SCC informuje klienta, że awaria jest potwierdzona i przekazuje sprawę do BOK w celu wystawienia korekty obniżającej opłatę abonamentową.</w:t>
      </w:r>
    </w:p>
    <w:p w14:paraId="11E79C01" w14:textId="77777777" w:rsidR="002B04DA" w:rsidRPr="002B04DA" w:rsidRDefault="002B04DA" w:rsidP="002B04DA">
      <w:pPr>
        <w:numPr>
          <w:ilvl w:val="1"/>
          <w:numId w:val="3"/>
        </w:numPr>
      </w:pPr>
      <w:r w:rsidRPr="002B04DA">
        <w:t xml:space="preserve">Następnie wysyła wewnętrznego maila/zgłoszenie do BOK zawierające: </w:t>
      </w:r>
      <w:r w:rsidRPr="002B04DA">
        <w:rPr>
          <w:i/>
          <w:iCs/>
        </w:rPr>
        <w:t>Kod klienta, okres niedziałania usług, wykaz niedziałających usług</w:t>
      </w:r>
      <w:r w:rsidRPr="002B04DA">
        <w:t>.</w:t>
      </w:r>
    </w:p>
    <w:p w14:paraId="7D58896F" w14:textId="77777777" w:rsidR="002B04DA" w:rsidRPr="002B04DA" w:rsidRDefault="002B04DA" w:rsidP="002B04DA">
      <w:pPr>
        <w:numPr>
          <w:ilvl w:val="0"/>
          <w:numId w:val="3"/>
        </w:numPr>
      </w:pPr>
      <w:r w:rsidRPr="002B04DA">
        <w:rPr>
          <w:b/>
          <w:bCs/>
        </w:rPr>
        <w:t>Weryfikacja NEGATYWNA (Brak informacji):</w:t>
      </w:r>
    </w:p>
    <w:p w14:paraId="489D5492" w14:textId="77777777" w:rsidR="002B04DA" w:rsidRPr="002B04DA" w:rsidRDefault="002B04DA" w:rsidP="002B04DA">
      <w:pPr>
        <w:numPr>
          <w:ilvl w:val="1"/>
          <w:numId w:val="3"/>
        </w:numPr>
      </w:pPr>
      <w:r w:rsidRPr="002B04DA">
        <w:t>Jeśli sprawa jest niejasna lub brakuje logów potwierdzających awarię, pracownik SCC informuje klienta o konieczności złożenia oficjalnej reklamacji.</w:t>
      </w:r>
    </w:p>
    <w:p w14:paraId="56C23895" w14:textId="77777777" w:rsidR="002B04DA" w:rsidRPr="002B04DA" w:rsidRDefault="002B04DA" w:rsidP="002B04DA">
      <w:pPr>
        <w:numPr>
          <w:ilvl w:val="1"/>
          <w:numId w:val="3"/>
        </w:numPr>
      </w:pPr>
      <w:r w:rsidRPr="002B04DA">
        <w:t>Przekazuje klientowi wymogi formalne, jakie musi spełniać reklamacja (lista w Punkcie 4).</w:t>
      </w:r>
    </w:p>
    <w:p w14:paraId="74019A45" w14:textId="77777777" w:rsidR="002B04DA" w:rsidRPr="002B04DA" w:rsidRDefault="002B04DA" w:rsidP="002B04DA">
      <w:r w:rsidRPr="002B04DA">
        <w:rPr>
          <w:b/>
          <w:bCs/>
        </w:rPr>
        <w:t>B. Działania pracownika BOK (Rozliczenia i korespondencja):</w:t>
      </w:r>
    </w:p>
    <w:p w14:paraId="7C8849B7" w14:textId="77777777" w:rsidR="002B04DA" w:rsidRPr="002B04DA" w:rsidRDefault="002B04DA" w:rsidP="002B04DA">
      <w:pPr>
        <w:numPr>
          <w:ilvl w:val="0"/>
          <w:numId w:val="4"/>
        </w:numPr>
      </w:pPr>
      <w:r w:rsidRPr="002B04DA">
        <w:rPr>
          <w:b/>
          <w:bCs/>
        </w:rPr>
        <w:t>Otrzymanie info od SCC lub pełnego zgłoszenia od klienta:</w:t>
      </w:r>
      <w:r w:rsidRPr="002B04DA">
        <w:t xml:space="preserve"> * Wystawia korektę na koncie klienta.</w:t>
      </w:r>
    </w:p>
    <w:p w14:paraId="1380ED0A" w14:textId="77777777" w:rsidR="002B04DA" w:rsidRPr="002B04DA" w:rsidRDefault="002B04DA" w:rsidP="002B04DA">
      <w:pPr>
        <w:numPr>
          <w:ilvl w:val="1"/>
          <w:numId w:val="4"/>
        </w:numPr>
      </w:pPr>
      <w:r w:rsidRPr="002B04DA">
        <w:t>Informuje klienta o przyznanej korekcie (mail/SMS).</w:t>
      </w:r>
    </w:p>
    <w:p w14:paraId="54126057" w14:textId="77777777" w:rsidR="002B04DA" w:rsidRPr="002B04DA" w:rsidRDefault="002B04DA" w:rsidP="002B04DA">
      <w:pPr>
        <w:numPr>
          <w:ilvl w:val="1"/>
          <w:numId w:val="4"/>
        </w:numPr>
      </w:pPr>
      <w:r w:rsidRPr="002B04DA">
        <w:rPr>
          <w:b/>
          <w:bCs/>
        </w:rPr>
        <w:lastRenderedPageBreak/>
        <w:t>[WAŻNY WYMÓG PRAWNY]:</w:t>
      </w:r>
      <w:r w:rsidRPr="002B04DA">
        <w:t xml:space="preserve"> Jeżeli w zgłoszeniu od klienta padło słowo </w:t>
      </w:r>
      <w:r w:rsidRPr="002B04DA">
        <w:rPr>
          <w:b/>
          <w:bCs/>
        </w:rPr>
        <w:t>"Reklamacja"</w:t>
      </w:r>
      <w:r w:rsidRPr="002B04DA">
        <w:t>, BOK – wysyłając informację o korekcie – musi wkleić do maila/</w:t>
      </w:r>
      <w:proofErr w:type="spellStart"/>
      <w:r w:rsidRPr="002B04DA">
        <w:t>SMSa</w:t>
      </w:r>
      <w:proofErr w:type="spellEnd"/>
      <w:r w:rsidRPr="002B04DA">
        <w:t xml:space="preserve"> formułkę potwierdzającą przyjęcie reklamacji (data wpływu oraz nazwa, adres i telefon jednostki BOK).</w:t>
      </w:r>
    </w:p>
    <w:p w14:paraId="6006BCED" w14:textId="77777777" w:rsidR="002B04DA" w:rsidRPr="002B04DA" w:rsidRDefault="002B04DA" w:rsidP="002B04DA">
      <w:pPr>
        <w:numPr>
          <w:ilvl w:val="0"/>
          <w:numId w:val="4"/>
        </w:numPr>
      </w:pPr>
      <w:r w:rsidRPr="002B04DA">
        <w:rPr>
          <w:b/>
          <w:bCs/>
        </w:rPr>
        <w:t>Otrzymanie bezpośredniego zgłoszenia od klienta (np. e-mail):</w:t>
      </w:r>
    </w:p>
    <w:p w14:paraId="7D8AA955" w14:textId="77777777" w:rsidR="002B04DA" w:rsidRPr="002B04DA" w:rsidRDefault="002B04DA" w:rsidP="002B04DA">
      <w:pPr>
        <w:numPr>
          <w:ilvl w:val="1"/>
          <w:numId w:val="4"/>
        </w:numPr>
      </w:pPr>
      <w:r w:rsidRPr="002B04DA">
        <w:t>BOK weryfikuje treść maila.</w:t>
      </w:r>
    </w:p>
    <w:p w14:paraId="4B8F2EE5" w14:textId="77777777" w:rsidR="002B04DA" w:rsidRPr="002B04DA" w:rsidRDefault="002B04DA" w:rsidP="002B04DA">
      <w:pPr>
        <w:numPr>
          <w:ilvl w:val="1"/>
          <w:numId w:val="4"/>
        </w:numPr>
      </w:pPr>
      <w:r w:rsidRPr="002B04DA">
        <w:rPr>
          <w:b/>
          <w:bCs/>
        </w:rPr>
        <w:t>Można rozwiązać korektą:</w:t>
      </w:r>
      <w:r w:rsidRPr="002B04DA">
        <w:t xml:space="preserve"> Jeśli dane są pełne, BOK wystawia korektę i zamyka sprawę (pamiętając o wymogu prawnym z punktu wyżej).</w:t>
      </w:r>
    </w:p>
    <w:p w14:paraId="4F06DB56" w14:textId="77777777" w:rsidR="002B04DA" w:rsidRPr="002B04DA" w:rsidRDefault="002B04DA" w:rsidP="002B04DA">
      <w:pPr>
        <w:numPr>
          <w:ilvl w:val="1"/>
          <w:numId w:val="4"/>
        </w:numPr>
      </w:pPr>
      <w:r w:rsidRPr="002B04DA">
        <w:rPr>
          <w:b/>
          <w:bCs/>
        </w:rPr>
        <w:t>Brakuje danych:</w:t>
      </w:r>
      <w:r w:rsidRPr="002B04DA">
        <w:t xml:space="preserve"> Jeśli mail od klienta to reklamacja, ale brakuje w niej konkretów (np. kwoty, numeru konta), BOK wysyła do klienta </w:t>
      </w:r>
      <w:r w:rsidRPr="002B04DA">
        <w:rPr>
          <w:b/>
          <w:bCs/>
        </w:rPr>
        <w:t>Wezwanie do uzupełnienia braków formalnych</w:t>
      </w:r>
      <w:r w:rsidRPr="002B04DA">
        <w:t xml:space="preserve"> (klient ma na to 7 dni).</w:t>
      </w:r>
    </w:p>
    <w:p w14:paraId="55194B68" w14:textId="77777777" w:rsidR="002B04DA" w:rsidRPr="002B04DA" w:rsidRDefault="002B04DA" w:rsidP="002B04DA">
      <w:pPr>
        <w:numPr>
          <w:ilvl w:val="1"/>
          <w:numId w:val="4"/>
        </w:numPr>
      </w:pPr>
      <w:r w:rsidRPr="002B04DA">
        <w:rPr>
          <w:b/>
          <w:bCs/>
        </w:rPr>
        <w:t>Sprawa wykracza poza kompetencje BOK:</w:t>
      </w:r>
      <w:r w:rsidRPr="002B04DA">
        <w:t xml:space="preserve"> BOK formalnie "przyjmuje" reklamację (wysyła klientowi w ciągu 14 dni potwierdzenie jej przyjęcia) i przekazuje całą sprawę do Działu Reklamacji.</w:t>
      </w:r>
    </w:p>
    <w:p w14:paraId="466EB477" w14:textId="77777777" w:rsidR="002B04DA" w:rsidRPr="002B04DA" w:rsidRDefault="002B04DA" w:rsidP="002B04DA">
      <w:r w:rsidRPr="002B04DA">
        <w:pict w14:anchorId="236283CE">
          <v:rect id="_x0000_i1056" style="width:0;height:1.5pt" o:hralign="center" o:hrstd="t" o:hr="t" fillcolor="#a0a0a0" stroked="f"/>
        </w:pict>
      </w:r>
    </w:p>
    <w:p w14:paraId="200E1159" w14:textId="77777777" w:rsidR="002B04DA" w:rsidRPr="002B04DA" w:rsidRDefault="002B04DA" w:rsidP="002B04DA">
      <w:pPr>
        <w:rPr>
          <w:b/>
          <w:bCs/>
        </w:rPr>
      </w:pPr>
      <w:r w:rsidRPr="002B04DA">
        <w:rPr>
          <w:b/>
          <w:bCs/>
        </w:rPr>
        <w:t>3. Potwierdzanie Przyjęcia Reklamacji (Zasada Ogólna)</w:t>
      </w:r>
    </w:p>
    <w:p w14:paraId="56BC4E2F" w14:textId="77777777" w:rsidR="002B04DA" w:rsidRPr="002B04DA" w:rsidRDefault="002B04DA" w:rsidP="002B04DA">
      <w:r w:rsidRPr="002B04DA">
        <w:t>Każde zgłoszenie o charakterze reklamacyjnym musi zostać formalnie potwierdzone:</w:t>
      </w:r>
    </w:p>
    <w:p w14:paraId="11104C86" w14:textId="77777777" w:rsidR="002B04DA" w:rsidRPr="002B04DA" w:rsidRDefault="002B04DA" w:rsidP="002B04DA">
      <w:pPr>
        <w:numPr>
          <w:ilvl w:val="0"/>
          <w:numId w:val="5"/>
        </w:numPr>
      </w:pPr>
      <w:r w:rsidRPr="002B04DA">
        <w:rPr>
          <w:b/>
          <w:bCs/>
        </w:rPr>
        <w:t>Klient osobiście w BOK:</w:t>
      </w:r>
      <w:r w:rsidRPr="002B04DA">
        <w:t xml:space="preserve"> Wydajemy papierowe potwierdzenie od ręki.</w:t>
      </w:r>
    </w:p>
    <w:p w14:paraId="3954764A" w14:textId="77777777" w:rsidR="002B04DA" w:rsidRPr="002B04DA" w:rsidRDefault="002B04DA" w:rsidP="002B04DA">
      <w:pPr>
        <w:numPr>
          <w:ilvl w:val="0"/>
          <w:numId w:val="5"/>
        </w:numPr>
      </w:pPr>
      <w:r w:rsidRPr="002B04DA">
        <w:rPr>
          <w:b/>
          <w:bCs/>
        </w:rPr>
        <w:t>Klient pisze/dzwoni:</w:t>
      </w:r>
      <w:r w:rsidRPr="002B04DA">
        <w:t xml:space="preserve"> Wysyłamy potwierdzenie z systemu (mail/SMS) w ciągu max. </w:t>
      </w:r>
      <w:r w:rsidRPr="002B04DA">
        <w:rPr>
          <w:b/>
          <w:bCs/>
        </w:rPr>
        <w:t>14 dni</w:t>
      </w:r>
      <w:r w:rsidRPr="002B04DA">
        <w:t>.</w:t>
      </w:r>
    </w:p>
    <w:p w14:paraId="784AC4E7" w14:textId="77777777" w:rsidR="002B04DA" w:rsidRPr="002B04DA" w:rsidRDefault="002B04DA" w:rsidP="002B04DA">
      <w:pPr>
        <w:numPr>
          <w:ilvl w:val="0"/>
          <w:numId w:val="5"/>
        </w:numPr>
      </w:pPr>
      <w:r w:rsidRPr="002B04DA">
        <w:rPr>
          <w:b/>
          <w:bCs/>
        </w:rPr>
        <w:t>Zawartość potwierdzenia:</w:t>
      </w:r>
      <w:r w:rsidRPr="002B04DA">
        <w:t xml:space="preserve"> Data złożenia, nazwa, adres i numer telefonu jednostki rozpatrującej.</w:t>
      </w:r>
    </w:p>
    <w:p w14:paraId="6770D1D2" w14:textId="77777777" w:rsidR="002B04DA" w:rsidRPr="002B04DA" w:rsidRDefault="002B04DA" w:rsidP="002B04DA">
      <w:r w:rsidRPr="002B04DA">
        <w:pict w14:anchorId="156739F3">
          <v:rect id="_x0000_i1057" style="width:0;height:1.5pt" o:hralign="center" o:hrstd="t" o:hr="t" fillcolor="#a0a0a0" stroked="f"/>
        </w:pict>
      </w:r>
    </w:p>
    <w:p w14:paraId="6E2E4186" w14:textId="77777777" w:rsidR="002B04DA" w:rsidRPr="002B04DA" w:rsidRDefault="002B04DA" w:rsidP="002B04DA">
      <w:pPr>
        <w:rPr>
          <w:b/>
          <w:bCs/>
        </w:rPr>
      </w:pPr>
      <w:r w:rsidRPr="002B04DA">
        <w:rPr>
          <w:b/>
          <w:bCs/>
        </w:rPr>
        <w:t>4. Wymogi formalne dla Klienta (Instrukcja do przekazania przez SCC/BOK)</w:t>
      </w:r>
    </w:p>
    <w:p w14:paraId="7F94A285" w14:textId="77777777" w:rsidR="002B04DA" w:rsidRPr="002B04DA" w:rsidRDefault="002B04DA" w:rsidP="002B04DA">
      <w:r w:rsidRPr="002B04DA">
        <w:t xml:space="preserve">Klient ma </w:t>
      </w:r>
      <w:r w:rsidRPr="002B04DA">
        <w:rPr>
          <w:b/>
          <w:bCs/>
        </w:rPr>
        <w:t>12 miesięcy</w:t>
      </w:r>
      <w:r w:rsidRPr="002B04DA">
        <w:t xml:space="preserve"> na złożenie reklamacji. Abyśmy mogli ją rozpatrzyć, zgłoszenie musi zawierać:</w:t>
      </w:r>
    </w:p>
    <w:p w14:paraId="042BB770" w14:textId="77777777" w:rsidR="002B04DA" w:rsidRPr="002B04DA" w:rsidRDefault="002B04DA" w:rsidP="002B04DA">
      <w:pPr>
        <w:numPr>
          <w:ilvl w:val="0"/>
          <w:numId w:val="6"/>
        </w:numPr>
      </w:pPr>
      <w:r w:rsidRPr="002B04DA">
        <w:t>Dane klienta (imię, nazwisko, adres, login).</w:t>
      </w:r>
    </w:p>
    <w:p w14:paraId="1C29058D" w14:textId="77777777" w:rsidR="002B04DA" w:rsidRPr="002B04DA" w:rsidRDefault="002B04DA" w:rsidP="002B04DA">
      <w:pPr>
        <w:numPr>
          <w:ilvl w:val="0"/>
          <w:numId w:val="6"/>
        </w:numPr>
      </w:pPr>
      <w:r w:rsidRPr="002B04DA">
        <w:t>Przedmiot reklamacji i reklamowany okres.</w:t>
      </w:r>
    </w:p>
    <w:p w14:paraId="6CC6BF19" w14:textId="77777777" w:rsidR="002B04DA" w:rsidRPr="002B04DA" w:rsidRDefault="002B04DA" w:rsidP="002B04DA">
      <w:pPr>
        <w:numPr>
          <w:ilvl w:val="0"/>
          <w:numId w:val="6"/>
        </w:numPr>
      </w:pPr>
      <w:r w:rsidRPr="002B04DA">
        <w:t>Jak klient chce otrzymać odpowiedź.</w:t>
      </w:r>
    </w:p>
    <w:p w14:paraId="1F9E09DC" w14:textId="77777777" w:rsidR="002B04DA" w:rsidRPr="002B04DA" w:rsidRDefault="002B04DA" w:rsidP="002B04DA">
      <w:pPr>
        <w:numPr>
          <w:ilvl w:val="0"/>
          <w:numId w:val="6"/>
        </w:numPr>
      </w:pPr>
      <w:r w:rsidRPr="002B04DA">
        <w:rPr>
          <w:b/>
          <w:bCs/>
        </w:rPr>
        <w:t>Ważne w przypadku żądań finansowych:</w:t>
      </w:r>
      <w:r w:rsidRPr="002B04DA">
        <w:t xml:space="preserve"> Wysokość roszczenia </w:t>
      </w:r>
      <w:r w:rsidRPr="002B04DA">
        <w:rPr>
          <w:b/>
          <w:bCs/>
        </w:rPr>
        <w:t>oraz</w:t>
      </w:r>
      <w:r w:rsidRPr="002B04DA">
        <w:t xml:space="preserve"> numer konta bankowego </w:t>
      </w:r>
      <w:r w:rsidRPr="002B04DA">
        <w:rPr>
          <w:b/>
          <w:bCs/>
        </w:rPr>
        <w:t>LUB</w:t>
      </w:r>
      <w:r w:rsidRPr="002B04DA">
        <w:t xml:space="preserve"> jasny wniosek o zaliczenie kwoty na poczet przyszłych płatności (korekta kolejnej faktury).</w:t>
      </w:r>
    </w:p>
    <w:p w14:paraId="0CED066E" w14:textId="77777777" w:rsidR="002B04DA" w:rsidRPr="002B04DA" w:rsidRDefault="002B04DA" w:rsidP="002B04DA">
      <w:r w:rsidRPr="002B04DA">
        <w:pict w14:anchorId="3426D706">
          <v:rect id="_x0000_i1058" style="width:0;height:1.5pt" o:hralign="center" o:hrstd="t" o:hr="t" fillcolor="#a0a0a0" stroked="f"/>
        </w:pict>
      </w:r>
    </w:p>
    <w:p w14:paraId="7C1C64B4" w14:textId="77777777" w:rsidR="002B04DA" w:rsidRPr="002B04DA" w:rsidRDefault="002B04DA" w:rsidP="002B04DA">
      <w:pPr>
        <w:rPr>
          <w:b/>
          <w:bCs/>
        </w:rPr>
      </w:pPr>
      <w:r w:rsidRPr="002B04DA">
        <w:rPr>
          <w:b/>
          <w:bCs/>
        </w:rPr>
        <w:t>5. Brakujące dane u Klienta (Wezwanie do uzupełnienia)</w:t>
      </w:r>
    </w:p>
    <w:p w14:paraId="685036D0" w14:textId="77777777" w:rsidR="002B04DA" w:rsidRPr="002B04DA" w:rsidRDefault="002B04DA" w:rsidP="002B04DA">
      <w:r w:rsidRPr="002B04DA">
        <w:t>Jeżeli zgłoszenie reklamacyjne ma braki (np. brak decyzji co do formy zwrotu pieniędzy), pracownik BOK lub Działu Reklamacji wysyła wezwanie do uzupełnienia.</w:t>
      </w:r>
    </w:p>
    <w:p w14:paraId="6853B947" w14:textId="77777777" w:rsidR="002B04DA" w:rsidRPr="002B04DA" w:rsidRDefault="002B04DA" w:rsidP="002B04DA">
      <w:pPr>
        <w:numPr>
          <w:ilvl w:val="0"/>
          <w:numId w:val="7"/>
        </w:numPr>
      </w:pPr>
      <w:r w:rsidRPr="002B04DA">
        <w:lastRenderedPageBreak/>
        <w:t xml:space="preserve">Klient ma </w:t>
      </w:r>
      <w:r w:rsidRPr="002B04DA">
        <w:rPr>
          <w:b/>
          <w:bCs/>
        </w:rPr>
        <w:t>7 dni</w:t>
      </w:r>
      <w:r w:rsidRPr="002B04DA">
        <w:t xml:space="preserve"> na odpowiedź.</w:t>
      </w:r>
    </w:p>
    <w:p w14:paraId="6EF7D253" w14:textId="77777777" w:rsidR="002B04DA" w:rsidRPr="002B04DA" w:rsidRDefault="002B04DA" w:rsidP="002B04DA">
      <w:pPr>
        <w:numPr>
          <w:ilvl w:val="0"/>
          <w:numId w:val="7"/>
        </w:numPr>
      </w:pPr>
      <w:r w:rsidRPr="002B04DA">
        <w:t xml:space="preserve">W wezwaniu musi znaleźć się zdanie: </w:t>
      </w:r>
      <w:r w:rsidRPr="002B04DA">
        <w:rPr>
          <w:i/>
          <w:iCs/>
        </w:rPr>
        <w:t>"Nieuzupełnienie braków w wyznaczonym terminie spowoduje pozostawienie reklamacji bez rozpoznania"</w:t>
      </w:r>
      <w:r w:rsidRPr="002B04DA">
        <w:t>.</w:t>
      </w:r>
    </w:p>
    <w:p w14:paraId="344CABD2" w14:textId="77777777" w:rsidR="002B04DA" w:rsidRPr="002B04DA" w:rsidRDefault="002B04DA" w:rsidP="002B04DA">
      <w:r w:rsidRPr="002B04DA">
        <w:pict w14:anchorId="5113E06A">
          <v:rect id="_x0000_i1059" style="width:0;height:1.5pt" o:hralign="center" o:hrstd="t" o:hr="t" fillcolor="#a0a0a0" stroked="f"/>
        </w:pict>
      </w:r>
    </w:p>
    <w:p w14:paraId="7C685FE4" w14:textId="77777777" w:rsidR="002B04DA" w:rsidRPr="002B04DA" w:rsidRDefault="002B04DA" w:rsidP="002B04DA">
      <w:pPr>
        <w:rPr>
          <w:b/>
          <w:bCs/>
        </w:rPr>
      </w:pPr>
      <w:r w:rsidRPr="002B04DA">
        <w:rPr>
          <w:b/>
          <w:bCs/>
        </w:rPr>
        <w:t>6. Instrukcja dla Działu Reklamacji (Odrzucenie zgłoszenia)</w:t>
      </w:r>
    </w:p>
    <w:p w14:paraId="4B33AE68" w14:textId="77777777" w:rsidR="002B04DA" w:rsidRPr="002B04DA" w:rsidRDefault="002B04DA" w:rsidP="002B04DA">
      <w:r w:rsidRPr="002B04DA">
        <w:t>Jeżeli sprawa trafia na drugą linię i kończy się decyzją negatywną dla Konsumenta, Dział Reklamacji musi w swoim piśmie zamieścić tzw. Pouczenie ADR:</w:t>
      </w:r>
    </w:p>
    <w:p w14:paraId="18B699EF" w14:textId="77777777" w:rsidR="002B04DA" w:rsidRPr="002B04DA" w:rsidRDefault="002B04DA" w:rsidP="002B04DA">
      <w:pPr>
        <w:numPr>
          <w:ilvl w:val="0"/>
          <w:numId w:val="8"/>
        </w:numPr>
      </w:pPr>
      <w:r w:rsidRPr="002B04DA">
        <w:t>Informacja o wyczerpaniu drogi reklamacyjnej.</w:t>
      </w:r>
    </w:p>
    <w:p w14:paraId="303C2A9C" w14:textId="77777777" w:rsidR="002B04DA" w:rsidRPr="002B04DA" w:rsidRDefault="002B04DA" w:rsidP="002B04DA">
      <w:pPr>
        <w:numPr>
          <w:ilvl w:val="0"/>
          <w:numId w:val="8"/>
        </w:numPr>
      </w:pPr>
      <w:r w:rsidRPr="002B04DA">
        <w:t>Informacja o prawie do sądu powszechnego.</w:t>
      </w:r>
    </w:p>
    <w:p w14:paraId="0F3B72C6" w14:textId="77777777" w:rsidR="002B04DA" w:rsidRPr="002B04DA" w:rsidRDefault="002B04DA" w:rsidP="002B04DA">
      <w:pPr>
        <w:numPr>
          <w:ilvl w:val="0"/>
          <w:numId w:val="8"/>
        </w:numPr>
      </w:pPr>
      <w:r w:rsidRPr="002B04DA">
        <w:t>Informacja o prawie do pozasądowego rozwiązywania sporów (ADR) przed Prezesem UKE.</w:t>
      </w:r>
    </w:p>
    <w:p w14:paraId="76AED012" w14:textId="77777777" w:rsidR="002B04DA" w:rsidRPr="002B04DA" w:rsidRDefault="002B04DA" w:rsidP="002B04DA">
      <w:pPr>
        <w:numPr>
          <w:ilvl w:val="0"/>
          <w:numId w:val="8"/>
        </w:numPr>
      </w:pPr>
      <w:r w:rsidRPr="002B04DA">
        <w:t>Adres strony Centrum Informacji Konsumenckiej UKE (</w:t>
      </w:r>
      <w:hyperlink r:id="rId5" w:tgtFrame="_blank" w:history="1">
        <w:r w:rsidRPr="002B04DA">
          <w:rPr>
            <w:rStyle w:val="Hipercze"/>
          </w:rPr>
          <w:t>https://cik.uke.gov.pl/</w:t>
        </w:r>
      </w:hyperlink>
      <w:r w:rsidRPr="002B04DA">
        <w:t>).</w:t>
      </w:r>
    </w:p>
    <w:p w14:paraId="27FA595C" w14:textId="77777777" w:rsidR="00C84160" w:rsidRDefault="00C84160"/>
    <w:sectPr w:rsidR="00C841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01AC"/>
    <w:multiLevelType w:val="multilevel"/>
    <w:tmpl w:val="89EE0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A483C"/>
    <w:multiLevelType w:val="multilevel"/>
    <w:tmpl w:val="DB3E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B328C"/>
    <w:multiLevelType w:val="multilevel"/>
    <w:tmpl w:val="AAFE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C2F36"/>
    <w:multiLevelType w:val="multilevel"/>
    <w:tmpl w:val="BB5A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17B31"/>
    <w:multiLevelType w:val="multilevel"/>
    <w:tmpl w:val="949E0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5E6F47"/>
    <w:multiLevelType w:val="multilevel"/>
    <w:tmpl w:val="78A01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EE592D"/>
    <w:multiLevelType w:val="multilevel"/>
    <w:tmpl w:val="A6CE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797B4A"/>
    <w:multiLevelType w:val="multilevel"/>
    <w:tmpl w:val="341A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9485917">
    <w:abstractNumId w:val="2"/>
  </w:num>
  <w:num w:numId="2" w16cid:durableId="799150298">
    <w:abstractNumId w:val="1"/>
  </w:num>
  <w:num w:numId="3" w16cid:durableId="358356285">
    <w:abstractNumId w:val="4"/>
  </w:num>
  <w:num w:numId="4" w16cid:durableId="535849750">
    <w:abstractNumId w:val="0"/>
  </w:num>
  <w:num w:numId="5" w16cid:durableId="1656951393">
    <w:abstractNumId w:val="7"/>
  </w:num>
  <w:num w:numId="6" w16cid:durableId="564150289">
    <w:abstractNumId w:val="6"/>
  </w:num>
  <w:num w:numId="7" w16cid:durableId="1207446077">
    <w:abstractNumId w:val="3"/>
  </w:num>
  <w:num w:numId="8" w16cid:durableId="1856820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4DA"/>
    <w:rsid w:val="002B04DA"/>
    <w:rsid w:val="003D3251"/>
    <w:rsid w:val="00511D68"/>
    <w:rsid w:val="00512B47"/>
    <w:rsid w:val="005F4C4C"/>
    <w:rsid w:val="006B6606"/>
    <w:rsid w:val="0075725A"/>
    <w:rsid w:val="00C84160"/>
    <w:rsid w:val="00D939A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AFC43"/>
  <w15:chartTrackingRefBased/>
  <w15:docId w15:val="{AAF91E76-EB78-41B4-9F80-EBC9340F2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2B04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2B04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2B04D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2B04D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B04D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B04D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B04D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B04D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B04D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B04DA"/>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2B04DA"/>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2B04DA"/>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2B04D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2B04D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2B04D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B04D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B04D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B04DA"/>
    <w:rPr>
      <w:rFonts w:eastAsiaTheme="majorEastAsia" w:cstheme="majorBidi"/>
      <w:color w:val="272727" w:themeColor="text1" w:themeTint="D8"/>
    </w:rPr>
  </w:style>
  <w:style w:type="paragraph" w:styleId="Tytu">
    <w:name w:val="Title"/>
    <w:basedOn w:val="Normalny"/>
    <w:next w:val="Normalny"/>
    <w:link w:val="TytuZnak"/>
    <w:uiPriority w:val="10"/>
    <w:qFormat/>
    <w:rsid w:val="002B0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B04D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B04D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B04D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B04DA"/>
    <w:pPr>
      <w:spacing w:before="160"/>
      <w:jc w:val="center"/>
    </w:pPr>
    <w:rPr>
      <w:i/>
      <w:iCs/>
      <w:color w:val="404040" w:themeColor="text1" w:themeTint="BF"/>
    </w:rPr>
  </w:style>
  <w:style w:type="character" w:customStyle="1" w:styleId="CytatZnak">
    <w:name w:val="Cytat Znak"/>
    <w:basedOn w:val="Domylnaczcionkaakapitu"/>
    <w:link w:val="Cytat"/>
    <w:uiPriority w:val="29"/>
    <w:rsid w:val="002B04DA"/>
    <w:rPr>
      <w:i/>
      <w:iCs/>
      <w:color w:val="404040" w:themeColor="text1" w:themeTint="BF"/>
    </w:rPr>
  </w:style>
  <w:style w:type="paragraph" w:styleId="Akapitzlist">
    <w:name w:val="List Paragraph"/>
    <w:basedOn w:val="Normalny"/>
    <w:uiPriority w:val="34"/>
    <w:qFormat/>
    <w:rsid w:val="002B04DA"/>
    <w:pPr>
      <w:ind w:left="720"/>
      <w:contextualSpacing/>
    </w:pPr>
  </w:style>
  <w:style w:type="character" w:styleId="Wyrnienieintensywne">
    <w:name w:val="Intense Emphasis"/>
    <w:basedOn w:val="Domylnaczcionkaakapitu"/>
    <w:uiPriority w:val="21"/>
    <w:qFormat/>
    <w:rsid w:val="002B04DA"/>
    <w:rPr>
      <w:i/>
      <w:iCs/>
      <w:color w:val="0F4761" w:themeColor="accent1" w:themeShade="BF"/>
    </w:rPr>
  </w:style>
  <w:style w:type="paragraph" w:styleId="Cytatintensywny">
    <w:name w:val="Intense Quote"/>
    <w:basedOn w:val="Normalny"/>
    <w:next w:val="Normalny"/>
    <w:link w:val="CytatintensywnyZnak"/>
    <w:uiPriority w:val="30"/>
    <w:qFormat/>
    <w:rsid w:val="002B04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B04DA"/>
    <w:rPr>
      <w:i/>
      <w:iCs/>
      <w:color w:val="0F4761" w:themeColor="accent1" w:themeShade="BF"/>
    </w:rPr>
  </w:style>
  <w:style w:type="character" w:styleId="Odwoanieintensywne">
    <w:name w:val="Intense Reference"/>
    <w:basedOn w:val="Domylnaczcionkaakapitu"/>
    <w:uiPriority w:val="32"/>
    <w:qFormat/>
    <w:rsid w:val="002B04DA"/>
    <w:rPr>
      <w:b/>
      <w:bCs/>
      <w:smallCaps/>
      <w:color w:val="0F4761" w:themeColor="accent1" w:themeShade="BF"/>
      <w:spacing w:val="5"/>
    </w:rPr>
  </w:style>
  <w:style w:type="character" w:styleId="Hipercze">
    <w:name w:val="Hyperlink"/>
    <w:basedOn w:val="Domylnaczcionkaakapitu"/>
    <w:uiPriority w:val="99"/>
    <w:unhideWhenUsed/>
    <w:rsid w:val="002B04DA"/>
    <w:rPr>
      <w:color w:val="467886" w:themeColor="hyperlink"/>
      <w:u w:val="single"/>
    </w:rPr>
  </w:style>
  <w:style w:type="character" w:styleId="Nierozpoznanawzmianka">
    <w:name w:val="Unresolved Mention"/>
    <w:basedOn w:val="Domylnaczcionkaakapitu"/>
    <w:uiPriority w:val="99"/>
    <w:semiHidden/>
    <w:unhideWhenUsed/>
    <w:rsid w:val="002B04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ik.uke.gov.pl/"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689</Words>
  <Characters>4134</Characters>
  <Application>Microsoft Office Word</Application>
  <DocSecurity>0</DocSecurity>
  <Lines>34</Lines>
  <Paragraphs>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Łukasz Cichanowicz</dc:creator>
  <cp:keywords/>
  <dc:description/>
  <cp:lastModifiedBy>Łukasz Cichanowicz</cp:lastModifiedBy>
  <cp:revision>1</cp:revision>
  <dcterms:created xsi:type="dcterms:W3CDTF">2026-05-04T08:58:00Z</dcterms:created>
  <dcterms:modified xsi:type="dcterms:W3CDTF">2026-05-04T10:37:00Z</dcterms:modified>
</cp:coreProperties>
</file>