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0985F" w14:textId="41A1AE2D" w:rsidR="00C647A6" w:rsidRDefault="004D4407">
      <w:pPr>
        <w:rPr>
          <w:rFonts w:ascii="SF Compact Text" w:hAnsi="SF Compact Text"/>
          <w:sz w:val="24"/>
          <w:szCs w:val="24"/>
        </w:rPr>
      </w:pPr>
      <w:r>
        <w:rPr>
          <w:rFonts w:ascii="SF Compact Text" w:hAnsi="SF Compact Text"/>
          <w:sz w:val="24"/>
          <w:szCs w:val="24"/>
        </w:rPr>
        <w:t>FIT2102 Assignment 2 Report (Twenty-One)</w:t>
      </w:r>
    </w:p>
    <w:p w14:paraId="78275474" w14:textId="4EDF2708" w:rsidR="004D4407" w:rsidRDefault="004D4407">
      <w:pPr>
        <w:rPr>
          <w:rFonts w:ascii="SF UI Display" w:hAnsi="SF UI Display"/>
          <w:sz w:val="24"/>
          <w:szCs w:val="24"/>
        </w:rPr>
      </w:pPr>
      <w:r>
        <w:rPr>
          <w:rFonts w:ascii="SF UI Display" w:hAnsi="SF UI Display"/>
          <w:sz w:val="24"/>
          <w:szCs w:val="24"/>
        </w:rPr>
        <w:t xml:space="preserve">Name: </w:t>
      </w:r>
      <w:proofErr w:type="spellStart"/>
      <w:r>
        <w:rPr>
          <w:rFonts w:ascii="SF UI Display" w:hAnsi="SF UI Display"/>
          <w:sz w:val="24"/>
          <w:szCs w:val="24"/>
        </w:rPr>
        <w:t>Khong</w:t>
      </w:r>
      <w:proofErr w:type="spellEnd"/>
      <w:r>
        <w:rPr>
          <w:rFonts w:ascii="SF UI Display" w:hAnsi="SF UI Display"/>
          <w:sz w:val="24"/>
          <w:szCs w:val="24"/>
        </w:rPr>
        <w:t xml:space="preserve"> Lap Hoe</w:t>
      </w:r>
      <w:r>
        <w:rPr>
          <w:rFonts w:ascii="SF UI Display" w:hAnsi="SF UI Display"/>
          <w:sz w:val="24"/>
          <w:szCs w:val="24"/>
        </w:rPr>
        <w:br/>
        <w:t>Student ID: 32114818</w:t>
      </w:r>
      <w:r>
        <w:rPr>
          <w:rFonts w:ascii="SF UI Display" w:hAnsi="SF UI Display"/>
          <w:sz w:val="24"/>
          <w:szCs w:val="24"/>
        </w:rPr>
        <w:br/>
        <w:t xml:space="preserve">Tutorial Group: MA Group 6, tutor Dr. Vee </w:t>
      </w:r>
    </w:p>
    <w:p w14:paraId="1AB2CF73" w14:textId="4DAFEDAB" w:rsidR="004D4407" w:rsidRDefault="004D4407">
      <w:pPr>
        <w:rPr>
          <w:rFonts w:ascii="SF UI Display" w:hAnsi="SF UI Display"/>
          <w:sz w:val="24"/>
          <w:szCs w:val="24"/>
        </w:rPr>
      </w:pPr>
      <w:r>
        <w:rPr>
          <w:rFonts w:ascii="SF UI Display" w:hAnsi="SF UI Displ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4D53D" wp14:editId="08F03823">
                <wp:simplePos x="0" y="0"/>
                <wp:positionH relativeFrom="column">
                  <wp:posOffset>7620</wp:posOffset>
                </wp:positionH>
                <wp:positionV relativeFrom="paragraph">
                  <wp:posOffset>8117</wp:posOffset>
                </wp:positionV>
                <wp:extent cx="6005384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53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C317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.65pt" to="473.4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" strokecolor="#a5a5a5 [3206]" strokeweight=".5pt">
                <v:stroke joinstyle="miter"/>
              </v:line>
            </w:pict>
          </mc:Fallback>
        </mc:AlternateContent>
      </w:r>
    </w:p>
    <w:p w14:paraId="170CCC06" w14:textId="05323D25" w:rsidR="004D4407" w:rsidRPr="00355FCF" w:rsidRDefault="003845C6" w:rsidP="003845C6">
      <w:pPr>
        <w:jc w:val="both"/>
        <w:rPr>
          <w:rFonts w:asciiTheme="minorEastAsia" w:hAnsiTheme="minorEastAsia"/>
        </w:rPr>
      </w:pPr>
      <w:r w:rsidRPr="00355FCF">
        <w:rPr>
          <w:rFonts w:asciiTheme="minorEastAsia" w:hAnsiTheme="minorEastAsia"/>
        </w:rPr>
        <w:t xml:space="preserve">The design of the code started off with a custom memory data-structure, that is a record-syntax style </w:t>
      </w:r>
      <w:proofErr w:type="spellStart"/>
      <w:r w:rsidRPr="00355FCF">
        <w:rPr>
          <w:rFonts w:ascii="Courier New" w:hAnsi="Courier New" w:cs="Courier New"/>
          <w:b/>
          <w:bCs/>
        </w:rPr>
        <w:t>GameMemory</w:t>
      </w:r>
      <w:proofErr w:type="spellEnd"/>
      <w:r w:rsidRPr="00355FCF">
        <w:rPr>
          <w:rFonts w:asciiTheme="minorEastAsia" w:hAnsiTheme="minorEastAsia"/>
        </w:rPr>
        <w:t xml:space="preserve"> that stores information of previous bids, previous actions, rank, win streak, true count,</w:t>
      </w:r>
      <w:r w:rsidR="00CD2A22">
        <w:rPr>
          <w:rFonts w:asciiTheme="minorEastAsia" w:hAnsiTheme="minorEastAsia"/>
        </w:rPr>
        <w:t xml:space="preserve"> current count,</w:t>
      </w:r>
      <w:r w:rsidRPr="00355FCF">
        <w:rPr>
          <w:rFonts w:asciiTheme="minorEastAsia" w:hAnsiTheme="minorEastAsia"/>
        </w:rPr>
        <w:t xml:space="preserve"> cards seen and current cards seen, which can then be serialized and deserialized</w:t>
      </w:r>
      <w:r w:rsidR="00AA1E53" w:rsidRPr="00355FCF">
        <w:rPr>
          <w:rFonts w:asciiTheme="minorEastAsia" w:hAnsiTheme="minorEastAsia"/>
        </w:rPr>
        <w:t xml:space="preserve"> such that we can use these information to </w:t>
      </w:r>
      <w:r w:rsidR="00E62136" w:rsidRPr="00355FCF">
        <w:rPr>
          <w:rFonts w:asciiTheme="minorEastAsia" w:hAnsiTheme="minorEastAsia"/>
        </w:rPr>
        <w:t xml:space="preserve">enable card-counting </w:t>
      </w:r>
      <w:r w:rsidR="00AA1E53" w:rsidRPr="00355FCF">
        <w:rPr>
          <w:rFonts w:asciiTheme="minorEastAsia" w:hAnsiTheme="minorEastAsia"/>
        </w:rPr>
        <w:t>strategies to play the game</w:t>
      </w:r>
      <w:r w:rsidRPr="00355FCF">
        <w:rPr>
          <w:rFonts w:asciiTheme="minorEastAsia" w:hAnsiTheme="minorEastAsia"/>
        </w:rPr>
        <w:t xml:space="preserve">. With each call of </w:t>
      </w:r>
      <w:proofErr w:type="spellStart"/>
      <w:r w:rsidRPr="00355FCF">
        <w:rPr>
          <w:rFonts w:asciiTheme="minorEastAsia" w:hAnsiTheme="minorEastAsia"/>
        </w:rPr>
        <w:t>playFunc</w:t>
      </w:r>
      <w:proofErr w:type="spellEnd"/>
      <w:r w:rsidRPr="00355FCF">
        <w:rPr>
          <w:rFonts w:asciiTheme="minorEastAsia" w:hAnsiTheme="minorEastAsia"/>
        </w:rPr>
        <w:t>, the code design follows the cycle below</w:t>
      </w:r>
      <w:r w:rsidR="002E4579" w:rsidRPr="00355FCF">
        <w:rPr>
          <w:rFonts w:asciiTheme="minorEastAsia" w:hAnsiTheme="minorEastAsia"/>
        </w:rPr>
        <w:t xml:space="preserve">, and this design makes it easy to keep track of </w:t>
      </w:r>
      <w:r w:rsidR="00E62136" w:rsidRPr="00355FCF">
        <w:rPr>
          <w:rFonts w:asciiTheme="minorEastAsia" w:hAnsiTheme="minorEastAsia"/>
        </w:rPr>
        <w:t>memory</w:t>
      </w:r>
      <w:r w:rsidR="002E4579" w:rsidRPr="00355FCF">
        <w:rPr>
          <w:rFonts w:asciiTheme="minorEastAsia" w:hAnsiTheme="minorEastAsia"/>
        </w:rPr>
        <w:t xml:space="preserve"> flow</w:t>
      </w:r>
      <w:r w:rsidR="00E62136" w:rsidRPr="00355FCF">
        <w:rPr>
          <w:rFonts w:asciiTheme="minorEastAsia" w:hAnsiTheme="minorEastAsia"/>
        </w:rPr>
        <w:t xml:space="preserve"> across game iterations. </w:t>
      </w:r>
      <w:r w:rsidR="002E4579" w:rsidRPr="00355FCF">
        <w:rPr>
          <w:rFonts w:asciiTheme="minorEastAsia" w:hAnsiTheme="minorEastAsia"/>
        </w:rPr>
        <w:t xml:space="preserve"> </w:t>
      </w:r>
      <w:r w:rsidRPr="00355FCF">
        <w:rPr>
          <w:rFonts w:asciiTheme="minorEastAsia" w:hAnsiTheme="minorEastAsia"/>
        </w:rPr>
        <w:t xml:space="preserve"> </w:t>
      </w:r>
    </w:p>
    <w:p w14:paraId="45E23C08" w14:textId="04F42191" w:rsidR="00AA1E53" w:rsidRPr="00355FCF" w:rsidRDefault="00AA1E53" w:rsidP="003845C6">
      <w:pPr>
        <w:jc w:val="both"/>
        <w:rPr>
          <w:rFonts w:asciiTheme="minorEastAsia" w:hAnsiTheme="minorEastAsia"/>
        </w:rPr>
      </w:pPr>
      <w:r w:rsidRPr="00355FCF">
        <w:rPr>
          <w:rFonts w:asciiTheme="minorEastAsia" w:hAnsiTheme="minorEastAsia"/>
          <w:noProof/>
        </w:rPr>
        <w:drawing>
          <wp:inline distT="0" distB="0" distL="0" distR="0" wp14:anchorId="552C687B" wp14:editId="1C17E125">
            <wp:extent cx="6021705" cy="497360"/>
            <wp:effectExtent l="0" t="38100" r="17145" b="5524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73386A46" w14:textId="0F97D923" w:rsidR="00A803E9" w:rsidRPr="009F5D16" w:rsidRDefault="00A803E9" w:rsidP="003845C6">
      <w:pPr>
        <w:jc w:val="both"/>
        <w:rPr>
          <w:rFonts w:asciiTheme="minorEastAsia" w:hAnsiTheme="minorEastAsia"/>
        </w:rPr>
      </w:pPr>
      <w:r w:rsidRPr="00355FCF">
        <w:rPr>
          <w:rFonts w:asciiTheme="minorEastAsia" w:hAnsiTheme="minorEastAsia"/>
        </w:rPr>
        <w:t>Card-counting strategies rely on finding the true count of the decks by using a system known as the Hi-Lo count, by taking the running count and dividing it by the number of decks left</w:t>
      </w:r>
      <w:r w:rsidR="00355FCF">
        <w:rPr>
          <w:rFonts w:asciiTheme="minorEastAsia" w:hAnsiTheme="minorEastAsia"/>
        </w:rPr>
        <w:t>, which is why it is necessary to keep track of the information</w:t>
      </w:r>
      <w:r w:rsidR="009F5D16">
        <w:rPr>
          <w:rFonts w:asciiTheme="minorEastAsia" w:hAnsiTheme="minorEastAsia"/>
        </w:rPr>
        <w:t xml:space="preserve"> of cards seen and true count</w:t>
      </w:r>
      <w:r w:rsidR="00355FCF">
        <w:rPr>
          <w:rFonts w:asciiTheme="minorEastAsia" w:hAnsiTheme="minorEastAsia"/>
        </w:rPr>
        <w:t xml:space="preserve"> in memory</w:t>
      </w:r>
      <w:r w:rsidRPr="00355FCF">
        <w:rPr>
          <w:rFonts w:asciiTheme="minorEastAsia" w:hAnsiTheme="minorEastAsia"/>
        </w:rPr>
        <w:t xml:space="preserve">. A positive count indicates that </w:t>
      </w:r>
      <w:r w:rsidR="00355FCF">
        <w:rPr>
          <w:rFonts w:asciiTheme="minorEastAsia" w:hAnsiTheme="minorEastAsia"/>
        </w:rPr>
        <w:t xml:space="preserve">my </w:t>
      </w:r>
      <w:r w:rsidR="00355FCF" w:rsidRPr="004B36A4">
        <w:rPr>
          <w:rFonts w:asciiTheme="minorEastAsia" w:hAnsiTheme="minorEastAsia"/>
          <w:i/>
          <w:iCs/>
        </w:rPr>
        <w:t xml:space="preserve">player should </w:t>
      </w:r>
      <w:r w:rsidR="00355FCF" w:rsidRPr="009F5D16">
        <w:rPr>
          <w:rFonts w:asciiTheme="minorEastAsia" w:hAnsiTheme="minorEastAsia"/>
          <w:i/>
          <w:iCs/>
          <w:u w:val="single"/>
        </w:rPr>
        <w:t>bet more</w:t>
      </w:r>
      <w:r w:rsidR="004B36A4">
        <w:rPr>
          <w:rFonts w:asciiTheme="minorEastAsia" w:hAnsiTheme="minorEastAsia"/>
        </w:rPr>
        <w:t xml:space="preserve"> (specifically </w:t>
      </w:r>
      <w:proofErr w:type="spellStart"/>
      <w:r w:rsidR="004B36A4" w:rsidRPr="009F5D16">
        <w:rPr>
          <w:rFonts w:ascii="Courier New" w:hAnsi="Courier New" w:cs="Courier New"/>
        </w:rPr>
        <w:t>minBid</w:t>
      </w:r>
      <w:proofErr w:type="spellEnd"/>
      <w:r w:rsidR="004B36A4" w:rsidRPr="009F5D16">
        <w:rPr>
          <w:rFonts w:ascii="Courier New" w:hAnsi="Courier New" w:cs="Courier New"/>
        </w:rPr>
        <w:t xml:space="preserve"> * </w:t>
      </w:r>
      <w:proofErr w:type="spellStart"/>
      <w:r w:rsidR="004B36A4" w:rsidRPr="009F5D16">
        <w:rPr>
          <w:rFonts w:ascii="Courier New" w:hAnsi="Courier New" w:cs="Courier New"/>
        </w:rPr>
        <w:t>trueCount</w:t>
      </w:r>
      <w:proofErr w:type="spellEnd"/>
      <w:r w:rsidR="004B36A4">
        <w:rPr>
          <w:rFonts w:asciiTheme="minorEastAsia" w:hAnsiTheme="minorEastAsia"/>
        </w:rPr>
        <w:t>)</w:t>
      </w:r>
      <w:r w:rsidR="00355FCF">
        <w:rPr>
          <w:rFonts w:asciiTheme="minorEastAsia" w:hAnsiTheme="minorEastAsia"/>
        </w:rPr>
        <w:t xml:space="preserve">, and a negative/zero count will have my </w:t>
      </w:r>
      <w:r w:rsidR="00355FCF" w:rsidRPr="004B36A4">
        <w:rPr>
          <w:rFonts w:asciiTheme="minorEastAsia" w:hAnsiTheme="minorEastAsia"/>
          <w:i/>
          <w:iCs/>
        </w:rPr>
        <w:t xml:space="preserve">player </w:t>
      </w:r>
      <w:r w:rsidR="00355FCF" w:rsidRPr="009F5D16">
        <w:rPr>
          <w:rFonts w:asciiTheme="minorEastAsia" w:hAnsiTheme="minorEastAsia"/>
          <w:i/>
          <w:iCs/>
          <w:u w:val="single"/>
        </w:rPr>
        <w:t>betting minimum</w:t>
      </w:r>
      <w:r w:rsidR="00355FCF">
        <w:rPr>
          <w:rFonts w:asciiTheme="minorEastAsia" w:hAnsiTheme="minorEastAsia"/>
        </w:rPr>
        <w:t xml:space="preserve">. The function </w:t>
      </w:r>
      <w:proofErr w:type="spellStart"/>
      <w:r w:rsidR="00355FCF" w:rsidRPr="009F5D16">
        <w:rPr>
          <w:rFonts w:ascii="Courier New" w:hAnsi="Courier New" w:cs="Courier New"/>
          <w:b/>
          <w:bCs/>
        </w:rPr>
        <w:t>convertCardToCount</w:t>
      </w:r>
      <w:proofErr w:type="spellEnd"/>
      <w:r w:rsidR="00355FCF" w:rsidRPr="009F5D16">
        <w:rPr>
          <w:rFonts w:asciiTheme="minorEastAsia" w:hAnsiTheme="minorEastAsia"/>
          <w:b/>
          <w:bCs/>
        </w:rPr>
        <w:t xml:space="preserve"> </w:t>
      </w:r>
      <w:r w:rsidR="00355FCF">
        <w:rPr>
          <w:rFonts w:asciiTheme="minorEastAsia" w:hAnsiTheme="minorEastAsia"/>
        </w:rPr>
        <w:t xml:space="preserve">makes the value of </w:t>
      </w:r>
      <w:r w:rsidR="004B36A4">
        <w:rPr>
          <w:rFonts w:asciiTheme="minorEastAsia" w:hAnsiTheme="minorEastAsia"/>
        </w:rPr>
        <w:t>a</w:t>
      </w:r>
      <w:r w:rsidR="00355FCF">
        <w:rPr>
          <w:rFonts w:asciiTheme="minorEastAsia" w:hAnsiTheme="minorEastAsia"/>
        </w:rPr>
        <w:t xml:space="preserve"> card rank clear when card counting. </w:t>
      </w:r>
      <w:r w:rsidR="004B36A4">
        <w:rPr>
          <w:rFonts w:asciiTheme="minorEastAsia" w:hAnsiTheme="minorEastAsia"/>
        </w:rPr>
        <w:t xml:space="preserve">However when it comes to selecting actions, a lookup table was implemented in order to search for an action based </w:t>
      </w:r>
      <w:r w:rsidR="0010736F">
        <w:rPr>
          <w:rFonts w:asciiTheme="minorEastAsia" w:hAnsiTheme="minorEastAsia"/>
        </w:rPr>
        <w:t>on</w:t>
      </w:r>
      <w:r w:rsidR="004B36A4">
        <w:rPr>
          <w:rFonts w:asciiTheme="minorEastAsia" w:hAnsiTheme="minorEastAsia"/>
        </w:rPr>
        <w:t xml:space="preserve"> basic strategy, which is a selection of actions to do for a specific dealer up card and player hand combination</w:t>
      </w:r>
      <w:r w:rsidR="009F5D16">
        <w:rPr>
          <w:rFonts w:asciiTheme="minorEastAsia" w:hAnsiTheme="minorEastAsia"/>
        </w:rPr>
        <w:t xml:space="preserve">, the search is done by </w:t>
      </w:r>
      <w:proofErr w:type="spellStart"/>
      <w:r w:rsidR="009F5D16" w:rsidRPr="009F5D16">
        <w:rPr>
          <w:rFonts w:ascii="Courier New" w:hAnsi="Courier New" w:cs="Courier New"/>
          <w:b/>
          <w:bCs/>
        </w:rPr>
        <w:t>basicStrategyHardTotal</w:t>
      </w:r>
      <w:proofErr w:type="spellEnd"/>
      <w:r w:rsidR="009F5D16">
        <w:rPr>
          <w:rFonts w:ascii="Courier New" w:hAnsi="Courier New" w:cs="Courier New"/>
          <w:b/>
          <w:bCs/>
        </w:rPr>
        <w:t>,</w:t>
      </w:r>
      <w:r w:rsidR="009F5D16" w:rsidRPr="009F5D16">
        <w:rPr>
          <w:rFonts w:asciiTheme="minorEastAsia" w:hAnsiTheme="minorEastAsia" w:cs="Courier New"/>
          <w:b/>
          <w:bCs/>
        </w:rPr>
        <w:t xml:space="preserve"> </w:t>
      </w:r>
      <w:proofErr w:type="spellStart"/>
      <w:r w:rsidR="009F5D16">
        <w:rPr>
          <w:rFonts w:ascii="Courier New" w:hAnsi="Courier New" w:cs="Courier New"/>
          <w:b/>
          <w:bCs/>
        </w:rPr>
        <w:t>lookupQ</w:t>
      </w:r>
      <w:proofErr w:type="spellEnd"/>
      <w:r w:rsidR="009F5D16" w:rsidRPr="009F5D16">
        <w:rPr>
          <w:rFonts w:asciiTheme="minorEastAsia" w:hAnsiTheme="minorEastAsia" w:cs="Courier New"/>
          <w:b/>
          <w:bCs/>
        </w:rPr>
        <w:t xml:space="preserve"> </w:t>
      </w:r>
      <w:r w:rsidR="009F5D16" w:rsidRPr="009F5D16">
        <w:rPr>
          <w:rFonts w:asciiTheme="minorEastAsia" w:hAnsiTheme="minorEastAsia" w:cs="Courier New"/>
        </w:rPr>
        <w:t>and</w:t>
      </w:r>
      <w:r w:rsidR="009F5D16" w:rsidRPr="009F5D16">
        <w:rPr>
          <w:rFonts w:asciiTheme="minorEastAsia" w:hAnsiTheme="minorEastAsia" w:cs="Courier New"/>
          <w:b/>
          <w:bCs/>
        </w:rPr>
        <w:t xml:space="preserve"> </w:t>
      </w:r>
      <w:proofErr w:type="spellStart"/>
      <w:r w:rsidR="009F5D16">
        <w:rPr>
          <w:rFonts w:ascii="Courier New" w:hAnsi="Courier New" w:cs="Courier New"/>
          <w:b/>
          <w:bCs/>
        </w:rPr>
        <w:t>determineTable</w:t>
      </w:r>
      <w:proofErr w:type="spellEnd"/>
      <w:r w:rsidR="004B36A4">
        <w:rPr>
          <w:rFonts w:asciiTheme="minorEastAsia" w:hAnsiTheme="minorEastAsia"/>
        </w:rPr>
        <w:t>.</w:t>
      </w:r>
      <w:r w:rsidR="0010736F">
        <w:rPr>
          <w:rFonts w:asciiTheme="minorEastAsia" w:hAnsiTheme="minorEastAsia"/>
        </w:rPr>
        <w:t xml:space="preserve"> Implementing a lookup table is necessary to improve strategy maintenance and shortening guard conditions</w:t>
      </w:r>
      <w:r w:rsidR="009F5D16">
        <w:rPr>
          <w:rFonts w:asciiTheme="minorEastAsia" w:hAnsiTheme="minorEastAsia"/>
        </w:rPr>
        <w:t>.</w:t>
      </w:r>
    </w:p>
    <w:p w14:paraId="24B85CC4" w14:textId="4000A14A" w:rsidR="00AA1E53" w:rsidRPr="009F5D16" w:rsidRDefault="00E62136" w:rsidP="003845C6">
      <w:pPr>
        <w:jc w:val="both"/>
        <w:rPr>
          <w:rFonts w:asciiTheme="minorEastAsia" w:hAnsiTheme="minorEastAsia"/>
        </w:rPr>
      </w:pPr>
      <w:r w:rsidRPr="009F5D16">
        <w:rPr>
          <w:rFonts w:asciiTheme="minorEastAsia" w:hAnsiTheme="minorEastAsia"/>
        </w:rPr>
        <w:t xml:space="preserve">The BNF grammar used for the memory parser is in the form of… </w:t>
      </w:r>
    </w:p>
    <w:p w14:paraId="7B82BB8E" w14:textId="66A62CAC" w:rsidR="00E62136" w:rsidRPr="009F5D16" w:rsidRDefault="00E62136" w:rsidP="003845C6">
      <w:pPr>
        <w:jc w:val="both"/>
        <w:rPr>
          <w:rFonts w:ascii="Courier New" w:hAnsi="Courier New" w:cs="Courier New"/>
        </w:rPr>
      </w:pPr>
      <w:r w:rsidRPr="009F5D16">
        <w:rPr>
          <w:rFonts w:ascii="Courier New" w:hAnsi="Courier New" w:cs="Courier New"/>
        </w:rPr>
        <w:t>&lt;</w:t>
      </w:r>
      <w:proofErr w:type="spellStart"/>
      <w:r w:rsidRPr="009F5D16">
        <w:rPr>
          <w:rFonts w:ascii="Courier New" w:hAnsi="Courier New" w:cs="Courier New"/>
        </w:rPr>
        <w:t>gameMemory</w:t>
      </w:r>
      <w:proofErr w:type="spellEnd"/>
      <w:r w:rsidRPr="009F5D16">
        <w:rPr>
          <w:rFonts w:ascii="Courier New" w:hAnsi="Courier New" w:cs="Courier New"/>
        </w:rPr>
        <w:t>&gt; ::= &lt;</w:t>
      </w:r>
      <w:proofErr w:type="spellStart"/>
      <w:r w:rsidRPr="009F5D16">
        <w:rPr>
          <w:rFonts w:ascii="Courier New" w:hAnsi="Courier New" w:cs="Courier New"/>
        </w:rPr>
        <w:t>previousBids</w:t>
      </w:r>
      <w:proofErr w:type="spellEnd"/>
      <w:r w:rsidRPr="009F5D16">
        <w:rPr>
          <w:rFonts w:ascii="Courier New" w:hAnsi="Courier New" w:cs="Courier New"/>
        </w:rPr>
        <w:t>&gt; | &lt;</w:t>
      </w:r>
      <w:proofErr w:type="spellStart"/>
      <w:r w:rsidRPr="009F5D16">
        <w:rPr>
          <w:rFonts w:ascii="Courier New" w:hAnsi="Courier New" w:cs="Courier New"/>
        </w:rPr>
        <w:t>previousActions</w:t>
      </w:r>
      <w:proofErr w:type="spellEnd"/>
      <w:r w:rsidRPr="009F5D16">
        <w:rPr>
          <w:rFonts w:ascii="Courier New" w:hAnsi="Courier New" w:cs="Courier New"/>
        </w:rPr>
        <w:t>&gt; | &lt;ranking&gt; | &lt;</w:t>
      </w:r>
      <w:proofErr w:type="spellStart"/>
      <w:r w:rsidRPr="009F5D16">
        <w:rPr>
          <w:rFonts w:ascii="Courier New" w:hAnsi="Courier New" w:cs="Courier New"/>
        </w:rPr>
        <w:t>winStreak</w:t>
      </w:r>
      <w:proofErr w:type="spellEnd"/>
      <w:r w:rsidRPr="009F5D16">
        <w:rPr>
          <w:rFonts w:ascii="Courier New" w:hAnsi="Courier New" w:cs="Courier New"/>
        </w:rPr>
        <w:t>&gt; | &lt;</w:t>
      </w:r>
      <w:proofErr w:type="spellStart"/>
      <w:r w:rsidRPr="009F5D16">
        <w:rPr>
          <w:rFonts w:ascii="Courier New" w:hAnsi="Courier New" w:cs="Courier New"/>
        </w:rPr>
        <w:t>trueCount</w:t>
      </w:r>
      <w:proofErr w:type="spellEnd"/>
      <w:r w:rsidRPr="009F5D16">
        <w:rPr>
          <w:rFonts w:ascii="Courier New" w:hAnsi="Courier New" w:cs="Courier New"/>
        </w:rPr>
        <w:t xml:space="preserve">&gt; | </w:t>
      </w:r>
      <w:r w:rsidR="00CD2A22">
        <w:rPr>
          <w:rFonts w:ascii="Courier New" w:hAnsi="Courier New" w:cs="Courier New"/>
        </w:rPr>
        <w:t>&lt;</w:t>
      </w:r>
      <w:proofErr w:type="spellStart"/>
      <w:r w:rsidR="00CD2A22">
        <w:rPr>
          <w:rFonts w:ascii="Courier New" w:hAnsi="Courier New" w:cs="Courier New"/>
        </w:rPr>
        <w:t>currCount</w:t>
      </w:r>
      <w:proofErr w:type="spellEnd"/>
      <w:r w:rsidR="00CD2A22">
        <w:rPr>
          <w:rFonts w:ascii="Courier New" w:hAnsi="Courier New" w:cs="Courier New"/>
        </w:rPr>
        <w:t xml:space="preserve">&gt; | </w:t>
      </w:r>
      <w:r w:rsidRPr="009F5D16">
        <w:rPr>
          <w:rFonts w:ascii="Courier New" w:hAnsi="Courier New" w:cs="Courier New"/>
        </w:rPr>
        <w:t>&lt;</w:t>
      </w:r>
      <w:proofErr w:type="spellStart"/>
      <w:r w:rsidRPr="009F5D16">
        <w:rPr>
          <w:rFonts w:ascii="Courier New" w:hAnsi="Courier New" w:cs="Courier New"/>
        </w:rPr>
        <w:t>cardsSeen</w:t>
      </w:r>
      <w:proofErr w:type="spellEnd"/>
      <w:r w:rsidRPr="009F5D16">
        <w:rPr>
          <w:rFonts w:ascii="Courier New" w:hAnsi="Courier New" w:cs="Courier New"/>
        </w:rPr>
        <w:t>&gt; |</w:t>
      </w:r>
      <w:r w:rsidR="004A6572" w:rsidRPr="009F5D16">
        <w:rPr>
          <w:rFonts w:ascii="Courier New" w:hAnsi="Courier New" w:cs="Courier New"/>
        </w:rPr>
        <w:t xml:space="preserve"> &lt;</w:t>
      </w:r>
      <w:proofErr w:type="spellStart"/>
      <w:r w:rsidR="004A6572" w:rsidRPr="009F5D16">
        <w:rPr>
          <w:rFonts w:ascii="Courier New" w:hAnsi="Courier New" w:cs="Courier New"/>
        </w:rPr>
        <w:t>currCardsSeen</w:t>
      </w:r>
      <w:proofErr w:type="spellEnd"/>
      <w:r w:rsidR="004A6572" w:rsidRPr="009F5D16">
        <w:rPr>
          <w:rFonts w:ascii="Courier New" w:hAnsi="Courier New" w:cs="Courier New"/>
        </w:rPr>
        <w:t>&gt;</w:t>
      </w:r>
    </w:p>
    <w:p w14:paraId="5F12C0C2" w14:textId="109FC983" w:rsidR="009F5D16" w:rsidRDefault="004A6572" w:rsidP="003845C6">
      <w:pPr>
        <w:jc w:val="both"/>
        <w:rPr>
          <w:rFonts w:ascii="Courier New" w:hAnsi="Courier New" w:cs="Courier New"/>
        </w:rPr>
      </w:pPr>
      <w:r w:rsidRPr="009F5D16">
        <w:rPr>
          <w:rFonts w:ascii="Courier New" w:hAnsi="Courier New" w:cs="Courier New"/>
        </w:rPr>
        <w:t>&lt;</w:t>
      </w:r>
      <w:proofErr w:type="spellStart"/>
      <w:r w:rsidRPr="009F5D16">
        <w:rPr>
          <w:rFonts w:ascii="Courier New" w:hAnsi="Courier New" w:cs="Courier New"/>
        </w:rPr>
        <w:t>previousBids</w:t>
      </w:r>
      <w:proofErr w:type="spellEnd"/>
      <w:r w:rsidRPr="009F5D16">
        <w:rPr>
          <w:rFonts w:ascii="Courier New" w:hAnsi="Courier New" w:cs="Courier New"/>
        </w:rPr>
        <w:t xml:space="preserve">&gt; :: </w:t>
      </w:r>
      <w:r w:rsidR="00CD2A22">
        <w:rPr>
          <w:rFonts w:ascii="Courier New" w:hAnsi="Courier New" w:cs="Courier New"/>
        </w:rPr>
        <w:t xml:space="preserve">&lt;number&gt; </w:t>
      </w:r>
      <w:r w:rsidR="009F5D16">
        <w:rPr>
          <w:rFonts w:ascii="Courier New" w:hAnsi="Courier New" w:cs="Courier New"/>
        </w:rPr>
        <w:t>“|”</w:t>
      </w:r>
    </w:p>
    <w:p w14:paraId="642EFF7B" w14:textId="77777777" w:rsidR="009F5D16" w:rsidRDefault="009F5D16" w:rsidP="003845C6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previousActions</w:t>
      </w:r>
      <w:proofErr w:type="spellEnd"/>
      <w:r>
        <w:rPr>
          <w:rFonts w:ascii="Courier New" w:hAnsi="Courier New" w:cs="Courier New"/>
        </w:rPr>
        <w:t>&gt; :: &lt;actions&gt; “|”</w:t>
      </w:r>
    </w:p>
    <w:p w14:paraId="5B46C040" w14:textId="77777777" w:rsidR="00CD2A22" w:rsidRDefault="009F5D16" w:rsidP="003845C6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r w:rsidR="00CD2A22">
        <w:rPr>
          <w:rFonts w:ascii="Courier New" w:hAnsi="Courier New" w:cs="Courier New"/>
        </w:rPr>
        <w:t xml:space="preserve">ranking&gt; :: &lt;number&gt; “|” </w:t>
      </w:r>
    </w:p>
    <w:p w14:paraId="30B05134" w14:textId="52D53FC9" w:rsidR="00CD2A22" w:rsidRDefault="00CD2A22" w:rsidP="003845C6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winStreak</w:t>
      </w:r>
      <w:proofErr w:type="spellEnd"/>
      <w:r>
        <w:rPr>
          <w:rFonts w:ascii="Courier New" w:hAnsi="Courier New" w:cs="Courier New"/>
        </w:rPr>
        <w:t xml:space="preserve">&gt; :: &lt;number&gt; “|” </w:t>
      </w:r>
    </w:p>
    <w:p w14:paraId="1D97E9C3" w14:textId="77777777" w:rsidR="00CD2A22" w:rsidRDefault="00CD2A22" w:rsidP="003845C6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trueCount</w:t>
      </w:r>
      <w:proofErr w:type="spellEnd"/>
      <w:r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 xml:space="preserve">:: &lt;number&gt; “|” </w:t>
      </w:r>
    </w:p>
    <w:p w14:paraId="13A20BAB" w14:textId="77777777" w:rsidR="00CD2A22" w:rsidRDefault="00CD2A22" w:rsidP="003845C6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currCount</w:t>
      </w:r>
      <w:proofErr w:type="spellEnd"/>
      <w:r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 xml:space="preserve">:: &lt;number&gt; “|” </w:t>
      </w:r>
    </w:p>
    <w:p w14:paraId="2CE440F4" w14:textId="77777777" w:rsidR="00CD2A22" w:rsidRDefault="00CD2A22" w:rsidP="003845C6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cardsSeen</w:t>
      </w:r>
      <w:proofErr w:type="spellEnd"/>
      <w:r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 xml:space="preserve">:: &lt;number&gt; “|” </w:t>
      </w:r>
    </w:p>
    <w:p w14:paraId="6942A9C8" w14:textId="11BA232D" w:rsidR="004A6572" w:rsidRPr="009F5D16" w:rsidRDefault="009F5D16" w:rsidP="003845C6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4A6572" w:rsidRPr="009F5D16">
        <w:rPr>
          <w:rFonts w:ascii="Courier New" w:hAnsi="Courier New" w:cs="Courier New"/>
        </w:rPr>
        <w:t xml:space="preserve"> </w:t>
      </w:r>
    </w:p>
    <w:sectPr w:rsidR="004A6572" w:rsidRPr="009F5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Compact Text">
    <w:panose1 w:val="02010604030202060204"/>
    <w:charset w:val="00"/>
    <w:family w:val="modern"/>
    <w:notTrueType/>
    <w:pitch w:val="variable"/>
    <w:sig w:usb0="2000006F" w:usb1="00000000" w:usb2="00000000" w:usb3="00000000" w:csb0="00000113" w:csb1="00000000"/>
  </w:font>
  <w:font w:name="SF UI Display">
    <w:panose1 w:val="00000500000000000000"/>
    <w:charset w:val="00"/>
    <w:family w:val="modern"/>
    <w:notTrueType/>
    <w:pitch w:val="variable"/>
    <w:sig w:usb0="2000028F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07"/>
    <w:rsid w:val="0010736F"/>
    <w:rsid w:val="002E4579"/>
    <w:rsid w:val="00355FCF"/>
    <w:rsid w:val="003845C6"/>
    <w:rsid w:val="004A6572"/>
    <w:rsid w:val="004B36A4"/>
    <w:rsid w:val="004D4407"/>
    <w:rsid w:val="006C3535"/>
    <w:rsid w:val="009F5D16"/>
    <w:rsid w:val="00A803E9"/>
    <w:rsid w:val="00AA1E53"/>
    <w:rsid w:val="00C647A6"/>
    <w:rsid w:val="00CD2A22"/>
    <w:rsid w:val="00E6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F05BC"/>
  <w15:chartTrackingRefBased/>
  <w15:docId w15:val="{CDFE1A07-DA8E-4628-A71A-4A1F9D43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4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D940A35-DE05-493B-8C79-6501F529A0FF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B1100748-410D-4F06-9DFE-250C2A338C42}">
      <dgm:prSet phldrT="[Text]" custT="1"/>
      <dgm:spPr/>
      <dgm:t>
        <a:bodyPr/>
        <a:lstStyle/>
        <a:p>
          <a:r>
            <a:rPr lang="en-US" sz="1200"/>
            <a:t>GameMemory</a:t>
          </a:r>
        </a:p>
      </dgm:t>
    </dgm:pt>
    <dgm:pt modelId="{6F2506AF-19A5-410A-A024-9D0B6C2CDC8D}" type="parTrans" cxnId="{5AB88201-C37D-4A58-BE21-5A0FE963A8C7}">
      <dgm:prSet/>
      <dgm:spPr/>
      <dgm:t>
        <a:bodyPr/>
        <a:lstStyle/>
        <a:p>
          <a:endParaRPr lang="en-US"/>
        </a:p>
      </dgm:t>
    </dgm:pt>
    <dgm:pt modelId="{7FC56DCE-F617-43C2-A0F7-BD5B50C5F525}" type="sibTrans" cxnId="{5AB88201-C37D-4A58-BE21-5A0FE963A8C7}">
      <dgm:prSet/>
      <dgm:spPr/>
      <dgm:t>
        <a:bodyPr/>
        <a:lstStyle/>
        <a:p>
          <a:endParaRPr lang="en-US"/>
        </a:p>
      </dgm:t>
    </dgm:pt>
    <dgm:pt modelId="{E463D970-A283-4F63-A32A-E3B117144486}">
      <dgm:prSet phldrT="[Text]" custT="1"/>
      <dgm:spPr/>
      <dgm:t>
        <a:bodyPr/>
        <a:lstStyle/>
        <a:p>
          <a:r>
            <a:rPr lang="en-US" sz="1200"/>
            <a:t>Perform Computation</a:t>
          </a:r>
        </a:p>
      </dgm:t>
    </dgm:pt>
    <dgm:pt modelId="{DF1E65D3-F9DE-4F6B-824C-123C612CD782}" type="parTrans" cxnId="{4E381ED7-7CCD-4C0E-960B-E2AD75A8FC4A}">
      <dgm:prSet/>
      <dgm:spPr/>
      <dgm:t>
        <a:bodyPr/>
        <a:lstStyle/>
        <a:p>
          <a:endParaRPr lang="en-US"/>
        </a:p>
      </dgm:t>
    </dgm:pt>
    <dgm:pt modelId="{C7680D99-47D8-42B2-ADE5-13209BB3F2F1}" type="sibTrans" cxnId="{4E381ED7-7CCD-4C0E-960B-E2AD75A8FC4A}">
      <dgm:prSet/>
      <dgm:spPr/>
      <dgm:t>
        <a:bodyPr/>
        <a:lstStyle/>
        <a:p>
          <a:endParaRPr lang="en-US"/>
        </a:p>
      </dgm:t>
    </dgm:pt>
    <dgm:pt modelId="{936EBC4C-74B3-499F-9630-B34F2B86E29B}">
      <dgm:prSet phldrT="[Text]" custT="1"/>
      <dgm:spPr/>
      <dgm:t>
        <a:bodyPr/>
        <a:lstStyle/>
        <a:p>
          <a:r>
            <a:rPr lang="en-US" sz="900">
              <a:latin typeface="+mn-lt"/>
              <a:cs typeface="Courier New" panose="02070309020205020404" pitchFamily="49" charset="0"/>
            </a:rPr>
            <a:t>Old GameMemory to New Memory String</a:t>
          </a:r>
        </a:p>
      </dgm:t>
    </dgm:pt>
    <dgm:pt modelId="{01A11287-579C-4C54-8C57-236C43A06DFB}" type="parTrans" cxnId="{C985F887-BCA0-4550-A9C1-C30BBE8AC6C7}">
      <dgm:prSet/>
      <dgm:spPr/>
      <dgm:t>
        <a:bodyPr/>
        <a:lstStyle/>
        <a:p>
          <a:endParaRPr lang="en-US"/>
        </a:p>
      </dgm:t>
    </dgm:pt>
    <dgm:pt modelId="{67B49395-1BA3-4E99-800B-08F7CC4638D1}" type="sibTrans" cxnId="{C985F887-BCA0-4550-A9C1-C30BBE8AC6C7}">
      <dgm:prSet/>
      <dgm:spPr/>
      <dgm:t>
        <a:bodyPr/>
        <a:lstStyle/>
        <a:p>
          <a:endParaRPr lang="en-US"/>
        </a:p>
      </dgm:t>
    </dgm:pt>
    <dgm:pt modelId="{4DE15FB3-C03D-4F21-B829-B263CC41BE75}">
      <dgm:prSet custT="1"/>
      <dgm:spPr/>
      <dgm:t>
        <a:bodyPr/>
        <a:lstStyle/>
        <a:p>
          <a:r>
            <a:rPr lang="en-US" sz="1100"/>
            <a:t>Parse memory string to GameMemory</a:t>
          </a:r>
        </a:p>
      </dgm:t>
    </dgm:pt>
    <dgm:pt modelId="{00F739E9-9371-4634-9671-DF6DF349A5C7}" type="parTrans" cxnId="{F985175C-9630-41B7-9019-7B7076B34EFA}">
      <dgm:prSet/>
      <dgm:spPr/>
      <dgm:t>
        <a:bodyPr/>
        <a:lstStyle/>
        <a:p>
          <a:endParaRPr lang="en-US"/>
        </a:p>
      </dgm:t>
    </dgm:pt>
    <dgm:pt modelId="{AB356715-0266-403A-BA05-5A12227D31EF}" type="sibTrans" cxnId="{F985175C-9630-41B7-9019-7B7076B34EFA}">
      <dgm:prSet/>
      <dgm:spPr/>
      <dgm:t>
        <a:bodyPr/>
        <a:lstStyle/>
        <a:p>
          <a:endParaRPr lang="en-US"/>
        </a:p>
      </dgm:t>
    </dgm:pt>
    <dgm:pt modelId="{B34704D9-ECFF-4C5D-B86F-0B2FF8154CB3}" type="pres">
      <dgm:prSet presAssocID="{0D940A35-DE05-493B-8C79-6501F529A0FF}" presName="Name0" presStyleCnt="0">
        <dgm:presLayoutVars>
          <dgm:dir/>
          <dgm:resizeHandles val="exact"/>
        </dgm:presLayoutVars>
      </dgm:prSet>
      <dgm:spPr/>
    </dgm:pt>
    <dgm:pt modelId="{1C3F56CB-2279-49C0-B094-37AC225638AE}" type="pres">
      <dgm:prSet presAssocID="{B1100748-410D-4F06-9DFE-250C2A338C42}" presName="node" presStyleLbl="node1" presStyleIdx="0" presStyleCnt="4">
        <dgm:presLayoutVars>
          <dgm:bulletEnabled val="1"/>
        </dgm:presLayoutVars>
      </dgm:prSet>
      <dgm:spPr/>
    </dgm:pt>
    <dgm:pt modelId="{99B74ACD-FAD7-4DA3-A268-E6570000C9BA}" type="pres">
      <dgm:prSet presAssocID="{7FC56DCE-F617-43C2-A0F7-BD5B50C5F525}" presName="sibTrans" presStyleLbl="sibTrans2D1" presStyleIdx="0" presStyleCnt="3"/>
      <dgm:spPr/>
    </dgm:pt>
    <dgm:pt modelId="{0F1B1402-838D-4941-ACCD-77B75A1EF8B7}" type="pres">
      <dgm:prSet presAssocID="{7FC56DCE-F617-43C2-A0F7-BD5B50C5F525}" presName="connectorText" presStyleLbl="sibTrans2D1" presStyleIdx="0" presStyleCnt="3"/>
      <dgm:spPr/>
    </dgm:pt>
    <dgm:pt modelId="{76F9AECF-13EF-4946-A261-96B4E2889F77}" type="pres">
      <dgm:prSet presAssocID="{E463D970-A283-4F63-A32A-E3B117144486}" presName="node" presStyleLbl="node1" presStyleIdx="1" presStyleCnt="4" custLinFactNeighborX="-1780">
        <dgm:presLayoutVars>
          <dgm:bulletEnabled val="1"/>
        </dgm:presLayoutVars>
      </dgm:prSet>
      <dgm:spPr/>
    </dgm:pt>
    <dgm:pt modelId="{F7587629-DA8C-4B53-8C99-68101C8633FB}" type="pres">
      <dgm:prSet presAssocID="{C7680D99-47D8-42B2-ADE5-13209BB3F2F1}" presName="sibTrans" presStyleLbl="sibTrans2D1" presStyleIdx="1" presStyleCnt="3"/>
      <dgm:spPr/>
    </dgm:pt>
    <dgm:pt modelId="{B5E8AA16-5DA9-429B-9DC7-E3AC9328B7B0}" type="pres">
      <dgm:prSet presAssocID="{C7680D99-47D8-42B2-ADE5-13209BB3F2F1}" presName="connectorText" presStyleLbl="sibTrans2D1" presStyleIdx="1" presStyleCnt="3"/>
      <dgm:spPr/>
    </dgm:pt>
    <dgm:pt modelId="{FA5E048C-C122-4FA7-83ED-8EEABB0BCA60}" type="pres">
      <dgm:prSet presAssocID="{936EBC4C-74B3-499F-9630-B34F2B86E29B}" presName="node" presStyleLbl="node1" presStyleIdx="2" presStyleCnt="4">
        <dgm:presLayoutVars>
          <dgm:bulletEnabled val="1"/>
        </dgm:presLayoutVars>
      </dgm:prSet>
      <dgm:spPr/>
    </dgm:pt>
    <dgm:pt modelId="{A569BC4B-8250-4594-AC7C-468D34ABF4E6}" type="pres">
      <dgm:prSet presAssocID="{67B49395-1BA3-4E99-800B-08F7CC4638D1}" presName="sibTrans" presStyleLbl="sibTrans2D1" presStyleIdx="2" presStyleCnt="3"/>
      <dgm:spPr/>
    </dgm:pt>
    <dgm:pt modelId="{FE5EBE45-5C42-461B-99A7-871CE5F94948}" type="pres">
      <dgm:prSet presAssocID="{67B49395-1BA3-4E99-800B-08F7CC4638D1}" presName="connectorText" presStyleLbl="sibTrans2D1" presStyleIdx="2" presStyleCnt="3"/>
      <dgm:spPr/>
    </dgm:pt>
    <dgm:pt modelId="{A18917B8-1EF9-4D36-A528-B43A9548F596}" type="pres">
      <dgm:prSet presAssocID="{4DE15FB3-C03D-4F21-B829-B263CC41BE75}" presName="node" presStyleLbl="node1" presStyleIdx="3" presStyleCnt="4">
        <dgm:presLayoutVars>
          <dgm:bulletEnabled val="1"/>
        </dgm:presLayoutVars>
      </dgm:prSet>
      <dgm:spPr/>
    </dgm:pt>
  </dgm:ptLst>
  <dgm:cxnLst>
    <dgm:cxn modelId="{5AB88201-C37D-4A58-BE21-5A0FE963A8C7}" srcId="{0D940A35-DE05-493B-8C79-6501F529A0FF}" destId="{B1100748-410D-4F06-9DFE-250C2A338C42}" srcOrd="0" destOrd="0" parTransId="{6F2506AF-19A5-410A-A024-9D0B6C2CDC8D}" sibTransId="{7FC56DCE-F617-43C2-A0F7-BD5B50C5F525}"/>
    <dgm:cxn modelId="{52CF0E06-61AC-45C8-A7DE-EDE5C7D07CE6}" type="presOf" srcId="{936EBC4C-74B3-499F-9630-B34F2B86E29B}" destId="{FA5E048C-C122-4FA7-83ED-8EEABB0BCA60}" srcOrd="0" destOrd="0" presId="urn:microsoft.com/office/officeart/2005/8/layout/process1"/>
    <dgm:cxn modelId="{7AC8E80E-87CE-4315-BA2E-7BBA2E1127FC}" type="presOf" srcId="{0D940A35-DE05-493B-8C79-6501F529A0FF}" destId="{B34704D9-ECFF-4C5D-B86F-0B2FF8154CB3}" srcOrd="0" destOrd="0" presId="urn:microsoft.com/office/officeart/2005/8/layout/process1"/>
    <dgm:cxn modelId="{9EA28133-58F0-447A-A6CE-2E64CB8EFBE7}" type="presOf" srcId="{B1100748-410D-4F06-9DFE-250C2A338C42}" destId="{1C3F56CB-2279-49C0-B094-37AC225638AE}" srcOrd="0" destOrd="0" presId="urn:microsoft.com/office/officeart/2005/8/layout/process1"/>
    <dgm:cxn modelId="{A80B6038-ADC8-4E57-A7E5-14585698E46D}" type="presOf" srcId="{E463D970-A283-4F63-A32A-E3B117144486}" destId="{76F9AECF-13EF-4946-A261-96B4E2889F77}" srcOrd="0" destOrd="0" presId="urn:microsoft.com/office/officeart/2005/8/layout/process1"/>
    <dgm:cxn modelId="{F985175C-9630-41B7-9019-7B7076B34EFA}" srcId="{0D940A35-DE05-493B-8C79-6501F529A0FF}" destId="{4DE15FB3-C03D-4F21-B829-B263CC41BE75}" srcOrd="3" destOrd="0" parTransId="{00F739E9-9371-4634-9671-DF6DF349A5C7}" sibTransId="{AB356715-0266-403A-BA05-5A12227D31EF}"/>
    <dgm:cxn modelId="{16061762-6B16-4FB2-B5B4-EDD55D4F294A}" type="presOf" srcId="{67B49395-1BA3-4E99-800B-08F7CC4638D1}" destId="{FE5EBE45-5C42-461B-99A7-871CE5F94948}" srcOrd="1" destOrd="0" presId="urn:microsoft.com/office/officeart/2005/8/layout/process1"/>
    <dgm:cxn modelId="{5E6BE762-15B7-4B6A-9B7A-EDE0084CFA38}" type="presOf" srcId="{C7680D99-47D8-42B2-ADE5-13209BB3F2F1}" destId="{B5E8AA16-5DA9-429B-9DC7-E3AC9328B7B0}" srcOrd="1" destOrd="0" presId="urn:microsoft.com/office/officeart/2005/8/layout/process1"/>
    <dgm:cxn modelId="{E2463E4C-3CB3-4495-A91E-43EFF5989810}" type="presOf" srcId="{4DE15FB3-C03D-4F21-B829-B263CC41BE75}" destId="{A18917B8-1EF9-4D36-A528-B43A9548F596}" srcOrd="0" destOrd="0" presId="urn:microsoft.com/office/officeart/2005/8/layout/process1"/>
    <dgm:cxn modelId="{C985F887-BCA0-4550-A9C1-C30BBE8AC6C7}" srcId="{0D940A35-DE05-493B-8C79-6501F529A0FF}" destId="{936EBC4C-74B3-499F-9630-B34F2B86E29B}" srcOrd="2" destOrd="0" parTransId="{01A11287-579C-4C54-8C57-236C43A06DFB}" sibTransId="{67B49395-1BA3-4E99-800B-08F7CC4638D1}"/>
    <dgm:cxn modelId="{3ACAABB1-DB5F-4C4A-91FF-3EE437B57DA3}" type="presOf" srcId="{C7680D99-47D8-42B2-ADE5-13209BB3F2F1}" destId="{F7587629-DA8C-4B53-8C99-68101C8633FB}" srcOrd="0" destOrd="0" presId="urn:microsoft.com/office/officeart/2005/8/layout/process1"/>
    <dgm:cxn modelId="{FB08EEB1-EB2A-47C1-B58D-AFD58EBEE2AC}" type="presOf" srcId="{67B49395-1BA3-4E99-800B-08F7CC4638D1}" destId="{A569BC4B-8250-4594-AC7C-468D34ABF4E6}" srcOrd="0" destOrd="0" presId="urn:microsoft.com/office/officeart/2005/8/layout/process1"/>
    <dgm:cxn modelId="{4275A9C1-8BFB-4EB6-B440-8E993D20AD91}" type="presOf" srcId="{7FC56DCE-F617-43C2-A0F7-BD5B50C5F525}" destId="{99B74ACD-FAD7-4DA3-A268-E6570000C9BA}" srcOrd="0" destOrd="0" presId="urn:microsoft.com/office/officeart/2005/8/layout/process1"/>
    <dgm:cxn modelId="{4E381ED7-7CCD-4C0E-960B-E2AD75A8FC4A}" srcId="{0D940A35-DE05-493B-8C79-6501F529A0FF}" destId="{E463D970-A283-4F63-A32A-E3B117144486}" srcOrd="1" destOrd="0" parTransId="{DF1E65D3-F9DE-4F6B-824C-123C612CD782}" sibTransId="{C7680D99-47D8-42B2-ADE5-13209BB3F2F1}"/>
    <dgm:cxn modelId="{9A86F1EB-17E2-424D-A35C-1EE891D124B8}" type="presOf" srcId="{7FC56DCE-F617-43C2-A0F7-BD5B50C5F525}" destId="{0F1B1402-838D-4941-ACCD-77B75A1EF8B7}" srcOrd="1" destOrd="0" presId="urn:microsoft.com/office/officeart/2005/8/layout/process1"/>
    <dgm:cxn modelId="{AF414229-E2D0-4C7E-AAB5-E4FA3DA3C847}" type="presParOf" srcId="{B34704D9-ECFF-4C5D-B86F-0B2FF8154CB3}" destId="{1C3F56CB-2279-49C0-B094-37AC225638AE}" srcOrd="0" destOrd="0" presId="urn:microsoft.com/office/officeart/2005/8/layout/process1"/>
    <dgm:cxn modelId="{5CAC4330-58C1-4D6C-A547-9551C806DD48}" type="presParOf" srcId="{B34704D9-ECFF-4C5D-B86F-0B2FF8154CB3}" destId="{99B74ACD-FAD7-4DA3-A268-E6570000C9BA}" srcOrd="1" destOrd="0" presId="urn:microsoft.com/office/officeart/2005/8/layout/process1"/>
    <dgm:cxn modelId="{6C941737-DEAF-41E7-A894-13144C77DB5D}" type="presParOf" srcId="{99B74ACD-FAD7-4DA3-A268-E6570000C9BA}" destId="{0F1B1402-838D-4941-ACCD-77B75A1EF8B7}" srcOrd="0" destOrd="0" presId="urn:microsoft.com/office/officeart/2005/8/layout/process1"/>
    <dgm:cxn modelId="{ED2FA9FF-1C38-44F7-89B1-8607A3B9DD9D}" type="presParOf" srcId="{B34704D9-ECFF-4C5D-B86F-0B2FF8154CB3}" destId="{76F9AECF-13EF-4946-A261-96B4E2889F77}" srcOrd="2" destOrd="0" presId="urn:microsoft.com/office/officeart/2005/8/layout/process1"/>
    <dgm:cxn modelId="{154CAE34-F748-4458-821E-139BBAE714C9}" type="presParOf" srcId="{B34704D9-ECFF-4C5D-B86F-0B2FF8154CB3}" destId="{F7587629-DA8C-4B53-8C99-68101C8633FB}" srcOrd="3" destOrd="0" presId="urn:microsoft.com/office/officeart/2005/8/layout/process1"/>
    <dgm:cxn modelId="{FF303A11-EAD8-4276-8D70-1BDBBBB2CD19}" type="presParOf" srcId="{F7587629-DA8C-4B53-8C99-68101C8633FB}" destId="{B5E8AA16-5DA9-429B-9DC7-E3AC9328B7B0}" srcOrd="0" destOrd="0" presId="urn:microsoft.com/office/officeart/2005/8/layout/process1"/>
    <dgm:cxn modelId="{2095C3BD-24B6-4CA9-AA0D-C1A071EF76A2}" type="presParOf" srcId="{B34704D9-ECFF-4C5D-B86F-0B2FF8154CB3}" destId="{FA5E048C-C122-4FA7-83ED-8EEABB0BCA60}" srcOrd="4" destOrd="0" presId="urn:microsoft.com/office/officeart/2005/8/layout/process1"/>
    <dgm:cxn modelId="{7C09B723-8AF8-4CD9-A1FF-1F79C5705C09}" type="presParOf" srcId="{B34704D9-ECFF-4C5D-B86F-0B2FF8154CB3}" destId="{A569BC4B-8250-4594-AC7C-468D34ABF4E6}" srcOrd="5" destOrd="0" presId="urn:microsoft.com/office/officeart/2005/8/layout/process1"/>
    <dgm:cxn modelId="{A7D83D9B-5EDD-4E05-974B-4799F00CDAA7}" type="presParOf" srcId="{A569BC4B-8250-4594-AC7C-468D34ABF4E6}" destId="{FE5EBE45-5C42-461B-99A7-871CE5F94948}" srcOrd="0" destOrd="0" presId="urn:microsoft.com/office/officeart/2005/8/layout/process1"/>
    <dgm:cxn modelId="{56DBBF79-743C-4A62-AC1E-3369D0004545}" type="presParOf" srcId="{B34704D9-ECFF-4C5D-B86F-0B2FF8154CB3}" destId="{A18917B8-1EF9-4D36-A528-B43A9548F596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C3F56CB-2279-49C0-B094-37AC225638AE}">
      <dsp:nvSpPr>
        <dsp:cNvPr id="0" name=""/>
        <dsp:cNvSpPr/>
      </dsp:nvSpPr>
      <dsp:spPr>
        <a:xfrm>
          <a:off x="5583" y="0"/>
          <a:ext cx="1155872" cy="4973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GameMemory</a:t>
          </a:r>
        </a:p>
      </dsp:txBody>
      <dsp:txXfrm>
        <a:off x="20150" y="14567"/>
        <a:ext cx="1126738" cy="468226"/>
      </dsp:txXfrm>
    </dsp:sp>
    <dsp:sp modelId="{99B74ACD-FAD7-4DA3-A268-E6570000C9BA}">
      <dsp:nvSpPr>
        <dsp:cNvPr id="0" name=""/>
        <dsp:cNvSpPr/>
      </dsp:nvSpPr>
      <dsp:spPr>
        <a:xfrm>
          <a:off x="1274986" y="105351"/>
          <a:ext cx="240683" cy="28665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274986" y="162682"/>
        <a:ext cx="168478" cy="171994"/>
      </dsp:txXfrm>
    </dsp:sp>
    <dsp:sp modelId="{76F9AECF-13EF-4946-A261-96B4E2889F77}">
      <dsp:nvSpPr>
        <dsp:cNvPr id="0" name=""/>
        <dsp:cNvSpPr/>
      </dsp:nvSpPr>
      <dsp:spPr>
        <a:xfrm>
          <a:off x="1615575" y="0"/>
          <a:ext cx="1155872" cy="4973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Perform Computation</a:t>
          </a:r>
        </a:p>
      </dsp:txBody>
      <dsp:txXfrm>
        <a:off x="1630142" y="14567"/>
        <a:ext cx="1126738" cy="468226"/>
      </dsp:txXfrm>
    </dsp:sp>
    <dsp:sp modelId="{F7587629-DA8C-4B53-8C99-68101C8633FB}">
      <dsp:nvSpPr>
        <dsp:cNvPr id="0" name=""/>
        <dsp:cNvSpPr/>
      </dsp:nvSpPr>
      <dsp:spPr>
        <a:xfrm>
          <a:off x="2889092" y="105351"/>
          <a:ext cx="249406" cy="28665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2889092" y="162682"/>
        <a:ext cx="174584" cy="171994"/>
      </dsp:txXfrm>
    </dsp:sp>
    <dsp:sp modelId="{FA5E048C-C122-4FA7-83ED-8EEABB0BCA60}">
      <dsp:nvSpPr>
        <dsp:cNvPr id="0" name=""/>
        <dsp:cNvSpPr/>
      </dsp:nvSpPr>
      <dsp:spPr>
        <a:xfrm>
          <a:off x="3242027" y="0"/>
          <a:ext cx="1155872" cy="4973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+mn-lt"/>
              <a:cs typeface="Courier New" panose="02070309020205020404" pitchFamily="49" charset="0"/>
            </a:rPr>
            <a:t>Old GameMemory to New Memory String</a:t>
          </a:r>
        </a:p>
      </dsp:txBody>
      <dsp:txXfrm>
        <a:off x="3256594" y="14567"/>
        <a:ext cx="1126738" cy="468226"/>
      </dsp:txXfrm>
    </dsp:sp>
    <dsp:sp modelId="{A569BC4B-8250-4594-AC7C-468D34ABF4E6}">
      <dsp:nvSpPr>
        <dsp:cNvPr id="0" name=""/>
        <dsp:cNvSpPr/>
      </dsp:nvSpPr>
      <dsp:spPr>
        <a:xfrm>
          <a:off x="4513486" y="105351"/>
          <a:ext cx="245044" cy="28665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4513486" y="162682"/>
        <a:ext cx="171531" cy="171994"/>
      </dsp:txXfrm>
    </dsp:sp>
    <dsp:sp modelId="{A18917B8-1EF9-4D36-A528-B43A9548F596}">
      <dsp:nvSpPr>
        <dsp:cNvPr id="0" name=""/>
        <dsp:cNvSpPr/>
      </dsp:nvSpPr>
      <dsp:spPr>
        <a:xfrm>
          <a:off x="4860248" y="0"/>
          <a:ext cx="1155872" cy="4973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Parse memory string to GameMemory</a:t>
          </a:r>
        </a:p>
      </dsp:txBody>
      <dsp:txXfrm>
        <a:off x="4874815" y="14567"/>
        <a:ext cx="1126738" cy="4682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lappy hoe</dc:creator>
  <cp:keywords/>
  <dc:description/>
  <cp:lastModifiedBy>lappy hoe</cp:lastModifiedBy>
  <cp:revision>3</cp:revision>
  <dcterms:created xsi:type="dcterms:W3CDTF">2021-10-25T06:04:00Z</dcterms:created>
  <dcterms:modified xsi:type="dcterms:W3CDTF">2021-10-25T08:13:00Z</dcterms:modified>
</cp:coreProperties>
</file>