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French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Louis Segond (1910)</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Au commencement, Dieu créa les cieux et la terre.</w:t>
              <w:t xml:space="preserve"> </w:t>
            </w:r>
            <w:r>
              <w:rPr>
                <w:b/>
                <w:vertAlign w:val="superscript"/>
              </w:rPr>
              <w:t>2</w:t>
            </w:r>
            <w:r>
              <w:t xml:space="preserve"> La terre était informe et vide: il y avait des ténèbres à la surface de l'abîme, et l'esprit de Dieu se mouvait au-dessus des eaux.</w:t>
              <w:t xml:space="preserve"> </w:t>
            </w:r>
            <w:r>
              <w:rPr>
                <w:b/>
                <w:vertAlign w:val="superscript"/>
              </w:rPr>
              <w:t>3</w:t>
            </w:r>
            <w:r>
              <w:t xml:space="preserve"> Dieu dit: Que la lumière soit! Et la lumière fut.</w:t>
              <w:t xml:space="preserve"> </w:t>
            </w:r>
            <w:r>
              <w:rPr>
                <w:b/>
                <w:vertAlign w:val="superscript"/>
              </w:rPr>
              <w:t>4</w:t>
            </w:r>
            <w:r>
              <w:t xml:space="preserve"> Dieu vit que la lumière était bonne; et Dieu sépara la lumière d'avec les ténèbres.</w:t>
            </w:r>
          </w:p>
          <w:p>
            <w:pPr>
              <w:pStyle w:val="MSCJoin"/>
            </w:pPr>
            <w:r>
              <w:br/>
              <w:t>[...]</w:t>
              <w:br/>
            </w:r>
          </w:p>
          <w:p>
            <w:pPr>
              <w:pStyle w:val="MSCParagraph"/>
            </w:pPr>
            <w:r/>
            <w:r>
              <w:rPr>
                <w:b/>
                <w:vertAlign w:val="superscript"/>
              </w:rPr>
              <w:t>27</w:t>
            </w:r>
            <w:r>
              <w:t xml:space="preserve"> Dieu créa l'homme à son image, il le créa à l'image de Dieu, il créa l'homme et la femme.</w:t>
              <w:t xml:space="preserve"> </w:t>
            </w:r>
            <w:r>
              <w:rPr>
                <w:b/>
                <w:vertAlign w:val="superscript"/>
              </w:rPr>
              <w:t>28</w:t>
            </w:r>
            <w:r>
              <w:t xml:space="preserve"> Dieu les bénit, et Dieu leur dit: Soyez féconds, multipliez, remplissez la terre, et l'assujettissez; et dominez sur les poissons de la mer, sur les oiseaux du ciel, et sur tout animal qui se meut sur la terre.</w:t>
              <w:t xml:space="preserve"> </w:t>
            </w:r>
            <w:r>
              <w:rPr>
                <w:b/>
                <w:vertAlign w:val="superscript"/>
              </w:rPr>
              <w:t>29</w:t>
            </w:r>
            <w:r>
              <w:t xml:space="preserve"> Et Dieu dit: Voici, je vous donne toute herbe portant de la semence et qui est à la surface de toute la terre, et tout arbre ayant en lui du fruit d'arbre et portant de la semence: ce sera votre nourriture.</w:t>
              <w:t xml:space="preserve"> </w:t>
            </w:r>
            <w:r>
              <w:rPr>
                <w:b/>
                <w:vertAlign w:val="superscript"/>
              </w:rPr>
              <w:t>30</w:t>
            </w:r>
            <w:r>
              <w:t xml:space="preserve"> Et à tout animal de la terre, à tout oiseau du ciel, et à tout ce qui se meut sur la terre, ayant en soi un souffle de vie, je donne toute herbe verte pour nourriture. Et cela fut ainsi.</w:t>
              <w:t xml:space="preserve"> </w:t>
            </w:r>
            <w:r>
              <w:rPr>
                <w:b/>
                <w:vertAlign w:val="superscript"/>
              </w:rPr>
              <w:t>31</w:t>
            </w:r>
            <w:r>
              <w:t xml:space="preserve"> Dieu vit tout ce qu'il avait fait et voici, cela était très bon. Ainsi, il y eut un soir, et il y eut un matin: ce fut le sixième jour.</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Commencement de l'Évangile de Jésus-Christ, Fils de Dieu.</w:t>
              <w:t xml:space="preserve"> </w:t>
            </w:r>
            <w:r>
              <w:rPr>
                <w:b/>
                <w:vertAlign w:val="superscript"/>
              </w:rPr>
              <w:t>2</w:t>
            </w:r>
            <w:r>
              <w:t xml:space="preserve"> Selon ce qui est écrit dans Ésaïe, le prophète: Voici, j'envoie devant toi mon messager, Qui préparera ton chemin;</w:t>
              <w:t xml:space="preserve"> </w:t>
            </w:r>
            <w:r>
              <w:rPr>
                <w:b/>
                <w:vertAlign w:val="superscript"/>
              </w:rPr>
              <w:t>3</w:t>
            </w:r>
            <w:r>
              <w:t xml:space="preserve"> C'est la voix de celui qui crie dans le désert: Préparez le chemin du Seigneur, Aplanissez ses sentiers.</w:t>
            </w:r>
          </w:p>
          <w:p>
            <w:pPr>
              <w:pStyle w:val="MSCJoin"/>
            </w:pPr>
            <w:r>
              <w:br/>
              <w:t>[...]</w:t>
              <w:br/>
            </w:r>
          </w:p>
          <w:p>
            <w:pPr>
              <w:pStyle w:val="MSCParagraph"/>
            </w:pPr>
            <w:r/>
            <w:r>
              <w:rPr>
                <w:b/>
                <w:vertAlign w:val="superscript"/>
              </w:rPr>
              <w:t>14</w:t>
            </w:r>
            <w:r>
              <w:t xml:space="preserve"> Après que Jean eut été livré, Jésus alla dans la Galilée, prêchant l'Évangile de Dieu.</w:t>
              <w:t xml:space="preserve"> </w:t>
            </w:r>
            <w:r>
              <w:rPr>
                <w:b/>
                <w:vertAlign w:val="superscript"/>
              </w:rPr>
              <w:t>15</w:t>
            </w:r>
            <w:r>
              <w:t xml:space="preserve"> Il disait: Le temps est accompli, et le royaume de Dieu est proche. Repentez-vous, et croyez à la bonne nouvelle.</w:t>
              <w:t xml:space="preserve"> </w:t>
            </w:r>
            <w:r>
              <w:rPr>
                <w:b/>
                <w:vertAlign w:val="superscript"/>
              </w:rPr>
              <w:t>16</w:t>
            </w:r>
            <w:r>
              <w:t xml:space="preserve"> Comme il passait le long de la mer de Galilée, il vit Simon et André, frère de Simon, qui jetaient un filet dans la mer; car ils étaient pêcheurs.</w:t>
              <w:t xml:space="preserve"> </w:t>
            </w:r>
            <w:r>
              <w:rPr>
                <w:b/>
                <w:vertAlign w:val="superscript"/>
              </w:rPr>
              <w:t>17</w:t>
            </w:r>
            <w:r>
              <w:t xml:space="preserve"> Jésus leur dit: Suivez-moi, et je vous ferai pêcheurs d'hommes.</w:t>
              <w:t xml:space="preserve"> </w:t>
            </w:r>
            <w:r>
              <w:rPr>
                <w:b/>
                <w:vertAlign w:val="superscript"/>
              </w:rPr>
              <w:t>18</w:t>
            </w:r>
            <w:r>
              <w:t xml:space="preserve"> Aussitôt, ils laissèrent leurs filets, et le suivirent.</w:t>
              <w:t xml:space="preserve"> </w:t>
            </w:r>
            <w:r>
              <w:rPr>
                <w:b/>
                <w:vertAlign w:val="superscript"/>
              </w:rPr>
              <w:t>19</w:t>
            </w:r>
            <w:r>
              <w:t xml:space="preserve"> Étant allé un peu plus loin, il vit Jacques, fils de Zébédée, et Jean, son frère, qui, eux aussi, étaient dans une barque et réparaient les filets.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