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Spanish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Reina Valera (1909)</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至于地上的走兽和空中的飞鸟，并各样爬在地上有生命的物，我将青草赐给牠们作食物。」事就这样成了。</w:t>
              <w:t xml:space="preserve"> </w:t>
            </w:r>
            <w:r>
              <w:rPr>
                <w:b/>
                <w:vertAlign w:val="superscript"/>
              </w:rPr>
              <w:t>31</w:t>
            </w:r>
            <w: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EN el principio crió Dios los cielos y la tierra.</w:t>
              <w:t xml:space="preserve"> </w:t>
            </w:r>
            <w:r>
              <w:rPr>
                <w:b/>
                <w:vertAlign w:val="superscript"/>
              </w:rPr>
              <w:t>2</w:t>
            </w:r>
            <w:r>
              <w:t xml:space="preserve"> Y la tierra estaba desordenada y vacía, y las tinieblas estaban sobre la haz del abismo, y el Espíritu de Dios se movía sobre la haz de las aguas.</w:t>
              <w:t xml:space="preserve"> </w:t>
            </w:r>
            <w:r>
              <w:rPr>
                <w:b/>
                <w:vertAlign w:val="superscript"/>
              </w:rPr>
              <w:t>3</w:t>
            </w:r>
            <w:r>
              <w:t xml:space="preserve"> Y dijo Dios: Sea la luz: y fué la luz.</w:t>
              <w:t xml:space="preserve"> </w:t>
            </w:r>
            <w:r>
              <w:rPr>
                <w:b/>
                <w:vertAlign w:val="superscript"/>
              </w:rPr>
              <w:t>4</w:t>
            </w:r>
            <w:r>
              <w:t xml:space="preserve"> Y vió Dios que la luz era buena: y apartó Dios la luz de las tinieblas.</w:t>
            </w:r>
          </w:p>
          <w:p>
            <w:pPr>
              <w:pStyle w:val="MSCJoin"/>
            </w:pPr>
            <w:r>
              <w:br/>
              <w:t>[...]</w:t>
              <w:br/>
            </w:r>
          </w:p>
          <w:p>
            <w:pPr>
              <w:pStyle w:val="MSCParagraph"/>
            </w:pPr>
            <w:r/>
            <w:r>
              <w:rPr>
                <w:b/>
                <w:vertAlign w:val="superscript"/>
              </w:rPr>
              <w:t>27</w:t>
            </w:r>
            <w:r>
              <w:t xml:space="preserve"> Y crió Dios al hombre á su imagen, á imagen de Dios lo crió; varón y hembra los crió.</w:t>
              <w:t xml:space="preserve"> </w:t>
            </w:r>
            <w:r>
              <w:rPr>
                <w:b/>
                <w:vertAlign w:val="superscript"/>
              </w:rPr>
              <w:t>28</w:t>
            </w:r>
            <w:r>
              <w:t xml:space="preserve"> Y los bendijo Dios; y díjoles Dios: Fructificad y multiplicad, y henchid la tierra, y sojuzgadla, y señoread en los peces de la mar, y en las aves de los cielos, y en todas las bestias que se mueven sobre la tierra.</w:t>
              <w:t xml:space="preserve"> </w:t>
            </w:r>
            <w:r>
              <w:rPr>
                <w:b/>
                <w:vertAlign w:val="superscript"/>
              </w:rPr>
              <w:t>29</w:t>
            </w:r>
            <w:r>
              <w:t xml:space="preserve"> Y dijo Dios: He aquí que os he dado toda hierba que da simiente, que está sobre la haz de toda la tierra; y todo árbol en que hay fruto de árbol que da simiente, seros ha para comer.</w:t>
              <w:t xml:space="preserve"> </w:t>
            </w:r>
            <w:r>
              <w:rPr>
                <w:b/>
                <w:vertAlign w:val="superscript"/>
              </w:rPr>
              <w:t>30</w:t>
            </w:r>
            <w:r>
              <w:t xml:space="preserve"> Y á toda bestia de la tierra, y á todas las aves de los cielos, y á todo lo que se mueve sobre la tierra, en que hay vida, toda hierba verde les será para comer: y fué así.</w:t>
              <w:t xml:space="preserve"> </w:t>
            </w:r>
            <w:r>
              <w:rPr>
                <w:b/>
                <w:vertAlign w:val="superscript"/>
              </w:rPr>
              <w:t>31</w:t>
            </w:r>
            <w:r>
              <w:t xml:space="preserve"> Y vió Dios todo lo que había hecho, y he aquí que era bueno en gran manera. Y fué la tarde y la mañana el día sexto.</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在旷野有人声喊著说：预备主的道，修直他的路。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PRINCIPIO del evangelio de Jesucristo, Hijo de Dios.</w:t>
              <w:t xml:space="preserve"> </w:t>
            </w:r>
            <w:r>
              <w:rPr>
                <w:b/>
                <w:vertAlign w:val="superscript"/>
              </w:rPr>
              <w:t>2</w:t>
            </w:r>
            <w:r>
              <w:t xml:space="preserve"> Como está escrito en Isaías el profeta: He aquí yo envío á mi mensajero delante de tu faz, que apareje tu camino delante de ti.</w:t>
              <w:t xml:space="preserve"> </w:t>
            </w:r>
            <w:r>
              <w:rPr>
                <w:b/>
                <w:vertAlign w:val="superscript"/>
              </w:rPr>
              <w:t>3</w:t>
            </w:r>
            <w:r>
              <w:t xml:space="preserve"> Voz del que clama en el desierto: Aparejad el camino del Señor; enderezad sus veredas.</w:t>
            </w:r>
          </w:p>
          <w:p>
            <w:pPr>
              <w:pStyle w:val="MSCJoin"/>
            </w:pPr>
            <w:r>
              <w:br/>
              <w:t>[...]</w:t>
              <w:br/>
            </w:r>
          </w:p>
          <w:p>
            <w:pPr>
              <w:pStyle w:val="MSCParagraph"/>
            </w:pPr>
            <w:r/>
            <w:r>
              <w:rPr>
                <w:b/>
                <w:vertAlign w:val="superscript"/>
              </w:rPr>
              <w:t>14</w:t>
            </w:r>
            <w:r>
              <w:t xml:space="preserve"> Mas después que Juan fué encarcelado, Jesús vino á Galilea predicando el evangelio del reino de Dios,</w:t>
              <w:t xml:space="preserve"> </w:t>
            </w:r>
            <w:r>
              <w:rPr>
                <w:b/>
                <w:vertAlign w:val="superscript"/>
              </w:rPr>
              <w:t>15</w:t>
            </w:r>
            <w:r>
              <w:t xml:space="preserve"> Y diciendo: El tiempo es cumplido, y el reino de Dios está cerca: arrepentíos, y creed al evangelio.</w:t>
              <w:t xml:space="preserve"> </w:t>
            </w:r>
            <w:r>
              <w:rPr>
                <w:b/>
                <w:vertAlign w:val="superscript"/>
              </w:rPr>
              <w:t>16</w:t>
            </w:r>
            <w:r>
              <w:t xml:space="preserve"> Y pasando junto á la mar de Galilea, vió á Simón, y á Andrés su hermano, que echaban la red en la mar; porque eran pescadores.</w:t>
              <w:t xml:space="preserve"> </w:t>
            </w:r>
            <w:r>
              <w:rPr>
                <w:b/>
                <w:vertAlign w:val="superscript"/>
              </w:rPr>
              <w:t>17</w:t>
            </w:r>
            <w:r>
              <w:t xml:space="preserve"> Y les dijo Jesús: Venid en pos de mí, y haré que seáis pescadores de hombres.</w:t>
              <w:t xml:space="preserve"> </w:t>
            </w:r>
            <w:r>
              <w:rPr>
                <w:b/>
                <w:vertAlign w:val="superscript"/>
              </w:rPr>
              <w:t>18</w:t>
            </w:r>
            <w:r>
              <w:t xml:space="preserve"> Y luego, dejadas sus redes, le siguieron.</w:t>
              <w:t xml:space="preserve"> </w:t>
            </w:r>
            <w:r>
              <w:rPr>
                <w:b/>
                <w:vertAlign w:val="superscript"/>
              </w:rPr>
              <w:t>19</w:t>
            </w:r>
            <w:r>
              <w:t xml:space="preserve"> Y pasando de allí un poco más adelante, vió á Jacobo, hijo de Zebedeo, y á Juan su hermano, también ellos en el navío, que aderezaban las redes.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