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Arabic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Smith and Van Dyke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فِي ٱلْبَدْءِ خَلَقَ ٱللهُ ٱلسَّمَاوَاتِ وَٱلْأَرْضَ.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وَكَانَتِ ٱلْأَرْضُ خَرِبَةً وَخَالِيَةً، وَعَلَى وَجْهِ ٱلْغَمْرِ ظُلْمَةٌ، وَرُوحُ ٱللهِ يَرِفُّ عَلَى وَجْهِ ٱلْمِيَاهِ.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وَقَالَ ٱللهُ: «لِيَكُنْ نُورٌ»، فَكَانَ نُورٌ.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وَرَأَى ٱللهُ ٱلنُّورَ أَنَّهُ حَسَنٌ. وَفَصَلَ ٱللهُ بَيْنَ ٱلنُّورِ وَٱلظُّلْمَةِ.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Join_C"/>
            </w:pPr>
            <w:r>
              <w:t>[...]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فَخَلَقَ ٱللهُ ٱلْإِنْسَانَ عَلَى صُورَتِهِ. عَلَى صُورَةِ ٱللهِ خَلَقَهُ. ذَكَرًا وَأُنْثَى خَلَقَهُمْ.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وَبَارَكَهُمُ ٱللهُ وَقَالَ لَهُمْ: «أَثْمِرُوا وَٱكْثُرُوا وَٱمْلَأُوا ٱلْأَرْضَ، وَأَخْضِعُوهَا، وَتَسَلَّطُوا عَلَى سَمَكِ ٱلْبَحْرِ وَعَلَى طَيْرِ ٱلسَّمَاءِ وَعَلَى كُلِّ حَيَوَانٍ يَدِبُّ عَلَى ٱلْأَرْضِ».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وَقَالَ ٱللهُ: «إِنِّي قَدْ أَعْطَيْتُكُمْ كُلَّ بَقْلٍ يُبْزِرُ بِزْرًا عَلَى وَجْهِ كُلِّ ٱلْأَرْضِ، وَكُلَّ شَجَرٍ فِيهِ ثَمَرُ شَجَرٍ يُبْزِرُ بِزْرًا لَكُمْ يَكُونُ طَعَامًا.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وَلِكُلِّ حَيَوَانِ ٱلْأَرْضِ وَكُلِّ طَيْرِ ٱلسَّمَاءِ وَكُلِّ دَبَّابَةٍ عَلَى ٱلْأَرْضِ فِيهَا نَفْسٌ حَيَّةٌ، أَعْطَيْتُ كُلَّ عُشْبٍ أَخْضَرَ طَعَامًا». وَكَانَ كَذَلِكَ.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وَرَأَى ٱللهُ كُلَّ مَا عَمِلَهُ فَإِذَا هُوَ حَسَنٌ جِدًّا. وَكَانَ مَسَاءٌ وَكَانَ صَبَاحٌ يَوْمًا سَادِسًا.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بَدْءُ إِنْجِيلِ يَسُوعَ ٱلْمَسِيحِ ٱبْنِ ٱللهِ،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كَمَا هُوَ مَكْتُوبٌ فِي ٱلْأَنْبِيَاءِ: «هَا أَنَا أُرْسِلُ أَمَامَ وَجْهِكَ مَلَاكِي، ٱلَّذِي يُهَيِّئُ طَرِيقَكَ قُدَّامَكَ.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صَوْتُ صَارِخٍ فِي ٱلْبَرِّيَّةِ: أَعِدُّوا طَرِيقَ ٱلرَّبِّ، ٱصْنَعُوا سُبُلَهُ مُسْتَقِيمَةً».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Join_C"/>
            </w:pPr>
            <w:r>
              <w:t>[...]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وَبَعْدَمَا أُسْلِمَ يُوحَنَّا جَاءَ يَسُوعُ إِلَى ٱلْجَلِيلِ يَكْرِزُ بِبِشَارَةِ مَلَكُوتِ ٱللهِ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وَيَقُولُ: «قَدْ كَمَلَ ٱلزَّمَانُ وَٱقْتَرَبَ مَلَكُوتُ ٱللهِ، فَتُوبُوا وَآمِنُوا بِٱلْإِنْجِيلِ».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وَفِيمَا هُوَ يَمْشِي عِنْدَ بَحْرِ ٱلْجَلِيلِ أَبْصَرَ سِمْعَانَ وَأَنْدَرَاوُسَ أَخَاهُ يُلْقِيَانِ شَبَكَةً فِي ٱلْبَحْرِ، فَإِنَّهُمَا كَانَا صَيَّادَيْنِ.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فَقَالَ لَهُمَا يَسُوعُ: «هَلُمَّ وَرَائِي فَأَجْعَلُكُمَا تَصِيرَانِ صَيَّادَيِ ٱلنَّاسِ».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فَلِلْوَقْتِ تَرَكَا شِبَاكَهُمَا وَتَبِعَاهُ.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ثُمَّ ٱجْتَازَ مِنْ هُنَاكَ قَلِيلًا فَرَأَى يَعْقُوبَ بْنَ زَبْدِي وَيُوحَنَّا أَخَاهُ، وَهُمَا فِي ٱلسَّفِينَةِ يُصْلِحَانِ ٱلشِّبَاكَ.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Copyrighted; Permission granted to distribute non-commercially in SWORD format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Join_A">
    <w:name w:val="MSC_Join_A"/>
    <w:basedOn w:val="MSCJoin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Join_B">
    <w:name w:val="MSC_Join_B"/>
    <w:basedOn w:val="MSCJoin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  <w:pPr>
      <w:bidi/>
    </w:pPr>
    <w:rPr>
      <w:rFonts w:ascii="Noto Naskh Arabic" w:hAnsi="Noto Naskh Arabic" w:eastAsia="Noto Naskh Arabic" w:cs="Noto Naskh Arabic"/>
      <w:rtl/>
    </w:rPr>
  </w:style>
  <w:style w:type="paragraph" w:customStyle="1" w:styleId="MSC_Join_C">
    <w:name w:val="MSC_Join_C"/>
    <w:basedOn w:val="MSCJoin"/>
    <w:pPr>
      <w:bidi/>
    </w:pPr>
    <w:rPr>
      <w:rFonts w:ascii="Noto Naskh Arabic" w:hAnsi="Noto Naskh Arabic" w:eastAsia="Noto Naskh Arabic" w:cs="Noto Naskh Arabic"/>
      <w:rtl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