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to use functions?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anonymous functions and generator functions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recursion to solve iterative functions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use error handing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use file handling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2135"/>
        <w:tblGridChange w:id="0">
          <w:tblGrid>
            <w:gridCol w:w="2250"/>
            <w:gridCol w:w="121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 hours 45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DEBRIEF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OPENING (3 min)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this session in which you be able to work on some advance functions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 this section you will be able to work on programming question that will help you to understand JavaScript programming well. You have to complete all the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arrow functions.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closures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recursions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generators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handling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CONTENT (1 hours 10 min)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630"/>
        <w:tblGridChange w:id="0">
          <w:tblGrid>
            <w:gridCol w:w="1770"/>
            <w:gridCol w:w="12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 </w:t>
            </w:r>
            <w:r w:rsidDel="00000000" w:rsidR="00000000" w:rsidRPr="00000000">
              <w:rPr>
                <w:b w:val="1"/>
                <w:rtl w:val="0"/>
              </w:rPr>
              <w:t xml:space="preserve">2 hours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you will return to code files by zipping in the folders for a debrief. </w:t>
            </w:r>
          </w:p>
          <w:p w:rsidR="00000000" w:rsidDel="00000000" w:rsidP="00000000" w:rsidRDefault="00000000" w:rsidRPr="00000000" w14:paraId="0000002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Complete:</w:t>
            </w:r>
          </w:p>
          <w:p w:rsidR="00000000" w:rsidDel="00000000" w:rsidP="00000000" w:rsidRDefault="00000000" w:rsidRPr="00000000" w14:paraId="0000002E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Happy coding!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2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30"/>
              <w:tblGridChange w:id="0">
                <w:tblGrid>
                  <w:gridCol w:w="1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Please reach out to instructors asking for help if you get stuck with understanding of questions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an arrow function expression called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greet().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 should accept a single argument representing a person's name. It should return a greeting string as shown below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an arrow function named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arrayAverage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that accepts an array of numbers and returns the average of those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an arrow function named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dashTwixt2Evens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that accepts a number and inserts dashes (-) between two even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the following JavaScript function declaration to arrow function syntax.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rtl w:val="0"/>
              </w:rPr>
              <w:t xml:space="preserve">function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rtl w:val="0"/>
              </w:rPr>
              <w:t xml:space="preserve">counterFunc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counter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2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rtl w:val="0"/>
              </w:rPr>
              <w:t xml:space="preserve">    if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(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counter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&gt;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rtl w:val="0"/>
              </w:rPr>
              <w:t xml:space="preserve">100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3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      counter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= 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rtl w:val="0"/>
              </w:rPr>
              <w:t xml:space="preserve">0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   }</w:t>
            </w:r>
            <w:r w:rsidDel="00000000" w:rsidR="00000000" w:rsidRPr="00000000">
              <w:rPr>
                <w:rFonts w:ascii="Menlo" w:cs="Menlo" w:eastAsia="Menlo" w:hAnsi="Menlo"/>
                <w:color w:val="c586c0"/>
                <w:rtl w:val="0"/>
              </w:rPr>
              <w:t xml:space="preserve">else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5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      counter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46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c586c0"/>
                <w:rtl w:val="0"/>
              </w:rPr>
              <w:t xml:space="preserve">    return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 counter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function that would allow you to do this. (Use closures)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569cd6"/>
                <w:rtl w:val="0"/>
              </w:rPr>
              <w:t xml:space="preserve">var</w:t>
            </w:r>
            <w:r w:rsidDel="00000000" w:rsidR="00000000" w:rsidRPr="00000000">
              <w:rPr>
                <w:rFonts w:ascii="Menlo" w:cs="Menlo" w:eastAsia="Menlo" w:hAnsi="Menlo"/>
                <w:color w:val="9cdcfe"/>
                <w:rtl w:val="0"/>
              </w:rPr>
              <w:t xml:space="preserve"> addSix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 = </w:t>
            </w:r>
            <w:r w:rsidDel="00000000" w:rsidR="00000000" w:rsidRPr="00000000">
              <w:rPr>
                <w:rFonts w:ascii="Menlo" w:cs="Menlo" w:eastAsia="Menlo" w:hAnsi="Menlo"/>
                <w:color w:val="dcdcaa"/>
                <w:rtl w:val="0"/>
              </w:rPr>
              <w:t xml:space="preserve">createBase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rtl w:val="0"/>
              </w:rPr>
              <w:t xml:space="preserve">6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cdcaa"/>
                <w:rtl w:val="0"/>
              </w:rPr>
              <w:t xml:space="preserve">addSix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);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rtl w:val="0"/>
              </w:rPr>
              <w:t xml:space="preserve"> // returns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e1e1e" w:val="clear"/>
              <w:rPr>
                <w:rFonts w:ascii="Menlo" w:cs="Menlo" w:eastAsia="Menlo" w:hAnsi="Menlo"/>
                <w:color w:val="d4d4d4"/>
              </w:rPr>
            </w:pPr>
            <w:r w:rsidDel="00000000" w:rsidR="00000000" w:rsidRPr="00000000">
              <w:rPr>
                <w:rFonts w:ascii="Menlo" w:cs="Menlo" w:eastAsia="Menlo" w:hAnsi="Menlo"/>
                <w:color w:val="dcdcaa"/>
                <w:rtl w:val="0"/>
              </w:rPr>
              <w:t xml:space="preserve">addSix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(</w:t>
            </w:r>
            <w:r w:rsidDel="00000000" w:rsidR="00000000" w:rsidRPr="00000000">
              <w:rPr>
                <w:rFonts w:ascii="Menlo" w:cs="Menlo" w:eastAsia="Menlo" w:hAnsi="Menlo"/>
                <w:color w:val="b5cea8"/>
                <w:rtl w:val="0"/>
              </w:rPr>
              <w:t xml:space="preserve">21</w:t>
            </w:r>
            <w:r w:rsidDel="00000000" w:rsidR="00000000" w:rsidRPr="00000000">
              <w:rPr>
                <w:rFonts w:ascii="Menlo" w:cs="Menlo" w:eastAsia="Menlo" w:hAnsi="Menlo"/>
                <w:color w:val="d4d4d4"/>
                <w:rtl w:val="0"/>
              </w:rPr>
              <w:t xml:space="preserve">);</w:t>
            </w:r>
            <w:r w:rsidDel="00000000" w:rsidR="00000000" w:rsidRPr="00000000">
              <w:rPr>
                <w:rFonts w:ascii="Menlo" w:cs="Menlo" w:eastAsia="Menlo" w:hAnsi="Menlo"/>
                <w:color w:val="6a9955"/>
                <w:rtl w:val="0"/>
              </w:rPr>
              <w:t xml:space="preserve"> // returns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anonymous function that will calculate the mean of array of items passed.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2 input holder in like in the previous exercises. Now create a button and on button call a function. This function should add two integer values. But if a string is added to the integer should display the error in the alter box through error handling.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function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getmonth(month)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which create a list of ['Jan', 'Feb', 'Mar', 'Apr', 'May', 'Jun', 'Jul', 'Aug', 'Sep', 'Oct', 'Nov', 'Dec'] and check if the month is in the list if not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throw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error. Now when calling the function try the code where you are calling the function and get the value from &lt;input&gt; html tag and pass to the function. Catch the exception if the is an error.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(15 min)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195"/>
        <w:tblGridChange w:id="0">
          <w:tblGrid>
            <w:gridCol w:w="2205"/>
            <w:gridCol w:w="121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Forum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enl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PF-2 Javascript Fundamentals/ Problem Solving Session Part 2</w:t>
    </w:r>
  </w:p>
  <w:p w:rsidR="00000000" w:rsidDel="00000000" w:rsidP="00000000" w:rsidRDefault="00000000" w:rsidRPr="00000000" w14:paraId="00000060">
    <w:pPr>
      <w:jc w:val="center"/>
      <w:rPr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Advanced Programming Fundamentals</w:t>
    </w:r>
    <w:r w:rsidDel="00000000" w:rsidR="00000000" w:rsidRPr="00000000">
      <w:rPr>
        <w:b w:val="1"/>
        <w:rtl w:val="0"/>
      </w:rPr>
      <w:t xml:space="preserve">Advance Programming Fundamentals (PF - 2)</w:t>
      <w:br w:type="textWrapping"/>
      <w:t xml:space="preserve">  ASYNC (1 Hours 30 mins)</w:t>
    </w:r>
  </w:p>
  <w:p w:rsidR="00000000" w:rsidDel="00000000" w:rsidP="00000000" w:rsidRDefault="00000000" w:rsidRPr="00000000" w14:paraId="00000061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D4CEB536B37499FF605EABBA1649A" ma:contentTypeVersion="18" ma:contentTypeDescription="Create a new document." ma:contentTypeScope="" ma:versionID="42284d3473392e3855eab728922f0527">
  <xsd:schema xmlns:xsd="http://www.w3.org/2001/XMLSchema" xmlns:xs="http://www.w3.org/2001/XMLSchema" xmlns:p="http://schemas.microsoft.com/office/2006/metadata/properties" xmlns:ns2="dffc2d62-02fd-49cb-8e37-7788bb0cad48" xmlns:ns3="80782c8c-842d-4d61-859b-2c968903b156" targetNamespace="http://schemas.microsoft.com/office/2006/metadata/properties" ma:root="true" ma:fieldsID="1062c1af6ef3b6ab203531a114db4c3f" ns2:_="" ns3:_="">
    <xsd:import namespace="dffc2d62-02fd-49cb-8e37-7788bb0cad48"/>
    <xsd:import namespace="80782c8c-842d-4d61-859b-2c968903b1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c2d62-02fd-49cb-8e37-7788bb0cad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4" nillable="true" ma:displayName="Taxonomy Catch All Column" ma:hidden="true" ma:list="{6ae76d3f-67b7-4fa4-a107-3a568caecef8}" ma:internalName="TaxCatchAll" ma:showField="CatchAllData" ma:web="dffc2d62-02fd-49cb-8e37-7788bb0c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82c8c-842d-4d61-859b-2c968903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fba1a00-cd55-4846-a578-cb41955946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82c8c-842d-4d61-859b-2c968903b156">
      <Terms xmlns="http://schemas.microsoft.com/office/infopath/2007/PartnerControls"/>
    </lcf76f155ced4ddcb4097134ff3c332f>
    <TaxCatchAll xmlns="dffc2d62-02fd-49cb-8e37-7788bb0cad48" xsi:nil="true"/>
  </documentManagement>
</p:properties>
</file>

<file path=customXml/itemProps1.xml><?xml version="1.0" encoding="utf-8"?>
<ds:datastoreItem xmlns:ds="http://schemas.openxmlformats.org/officeDocument/2006/customXml" ds:itemID="{35C0FCF3-5E35-4A1A-8AEB-074400A22AAE}"/>
</file>

<file path=customXml/itemProps2.xml><?xml version="1.0" encoding="utf-8"?>
<ds:datastoreItem xmlns:ds="http://schemas.openxmlformats.org/officeDocument/2006/customXml" ds:itemID="{303C84D6-2727-4185-A743-DF2FEDCFFE3D}"/>
</file>

<file path=customXml/itemProps3.xml><?xml version="1.0" encoding="utf-8"?>
<ds:datastoreItem xmlns:ds="http://schemas.openxmlformats.org/officeDocument/2006/customXml" ds:itemID="{A3684C12-716B-4C88-A0B2-1BF03DD4F2E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0x0101004E0D4CEB536B37499FF605EABBA1649A</vt:lpwstr>
  </property>
</Properties>
</file>