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E4" w:rsidRPr="00836609" w:rsidRDefault="00836609" w:rsidP="00836609">
      <w:pPr>
        <w:jc w:val="center"/>
        <w:rPr>
          <w:b/>
          <w:sz w:val="40"/>
        </w:rPr>
      </w:pPr>
      <w:r w:rsidRPr="00836609">
        <w:rPr>
          <w:rFonts w:hint="eastAsia"/>
          <w:b/>
          <w:sz w:val="40"/>
        </w:rPr>
        <w:t>CFC(FBD)语言</w:t>
      </w:r>
    </w:p>
    <w:p w:rsidR="00836609" w:rsidRDefault="00836609"/>
    <w:p w:rsidR="00836609" w:rsidRPr="00836609" w:rsidRDefault="00836609" w:rsidP="00836609">
      <w:pPr>
        <w:ind w:firstLineChars="200" w:firstLine="420"/>
        <w:rPr>
          <w:rFonts w:hint="eastAsia"/>
          <w:szCs w:val="21"/>
        </w:rPr>
      </w:pPr>
      <w:r w:rsidRPr="00836609">
        <w:rPr>
          <w:rFonts w:hint="eastAsia"/>
          <w:bCs/>
          <w:kern w:val="44"/>
          <w:szCs w:val="21"/>
        </w:rPr>
        <w:t>IEC61131-3中没有定义CFC</w:t>
      </w:r>
      <w:r w:rsidRPr="00836609">
        <w:rPr>
          <w:bCs/>
          <w:kern w:val="44"/>
          <w:szCs w:val="21"/>
        </w:rPr>
        <w:t>(Continuous Function Chart)</w:t>
      </w:r>
      <w:r w:rsidRPr="00836609">
        <w:rPr>
          <w:rFonts w:hint="eastAsia"/>
          <w:bCs/>
          <w:kern w:val="44"/>
          <w:szCs w:val="21"/>
        </w:rPr>
        <w:t>语言，因此，不属于IEC标准语言，但是定义了FBD</w:t>
      </w:r>
      <w:r w:rsidRPr="00836609">
        <w:rPr>
          <w:bCs/>
          <w:kern w:val="44"/>
          <w:szCs w:val="21"/>
        </w:rPr>
        <w:t>(Function Block Diagram)</w:t>
      </w:r>
      <w:r w:rsidRPr="00836609">
        <w:rPr>
          <w:rFonts w:hint="eastAsia"/>
          <w:bCs/>
          <w:kern w:val="44"/>
          <w:szCs w:val="21"/>
        </w:rPr>
        <w:t>语言，并且和FBD语言很相似。</w:t>
      </w:r>
    </w:p>
    <w:p w:rsidR="00836609" w:rsidRDefault="00836609" w:rsidP="00836609">
      <w:pPr>
        <w:pStyle w:val="1"/>
      </w:pPr>
      <w:r>
        <w:rPr>
          <w:rFonts w:hint="eastAsia"/>
        </w:rPr>
        <w:t>M</w:t>
      </w:r>
      <w:r>
        <w:t>6</w:t>
      </w:r>
      <w:r>
        <w:rPr>
          <w:rFonts w:hint="eastAsia"/>
        </w:rPr>
        <w:t>实现内容</w:t>
      </w:r>
    </w:p>
    <w:p w:rsidR="00836609" w:rsidRDefault="00836609" w:rsidP="00836609">
      <w:pPr>
        <w:pStyle w:val="2"/>
      </w:pPr>
      <w:r>
        <w:rPr>
          <w:rFonts w:hint="eastAsia"/>
        </w:rPr>
        <w:t>元件类型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048"/>
      </w:tblGrid>
      <w:tr w:rsidR="00836609" w:rsidRPr="003577A4" w:rsidTr="00C37B49">
        <w:tc>
          <w:tcPr>
            <w:tcW w:w="1555" w:type="dxa"/>
          </w:tcPr>
          <w:p w:rsidR="00836609" w:rsidRPr="003577A4" w:rsidRDefault="007E7598" w:rsidP="003577A4">
            <w:pPr>
              <w:jc w:val="center"/>
              <w:rPr>
                <w:b/>
              </w:rPr>
            </w:pPr>
            <w:r w:rsidRPr="003577A4">
              <w:rPr>
                <w:rFonts w:hint="eastAsia"/>
                <w:b/>
              </w:rPr>
              <w:t>元件名称</w:t>
            </w:r>
          </w:p>
        </w:tc>
        <w:tc>
          <w:tcPr>
            <w:tcW w:w="2693" w:type="dxa"/>
          </w:tcPr>
          <w:p w:rsidR="00836609" w:rsidRPr="003577A4" w:rsidRDefault="007E7598" w:rsidP="003577A4">
            <w:pPr>
              <w:jc w:val="center"/>
              <w:rPr>
                <w:b/>
              </w:rPr>
            </w:pPr>
            <w:r w:rsidRPr="003577A4">
              <w:rPr>
                <w:rFonts w:hint="eastAsia"/>
                <w:b/>
              </w:rPr>
              <w:t>元件</w:t>
            </w:r>
          </w:p>
        </w:tc>
        <w:tc>
          <w:tcPr>
            <w:tcW w:w="4048" w:type="dxa"/>
          </w:tcPr>
          <w:p w:rsidR="00836609" w:rsidRPr="003577A4" w:rsidRDefault="007E7598" w:rsidP="003577A4">
            <w:pPr>
              <w:jc w:val="center"/>
              <w:rPr>
                <w:b/>
              </w:rPr>
            </w:pPr>
            <w:r w:rsidRPr="003577A4">
              <w:rPr>
                <w:rFonts w:hint="eastAsia"/>
                <w:b/>
              </w:rPr>
              <w:t>说明</w:t>
            </w:r>
          </w:p>
        </w:tc>
      </w:tr>
      <w:tr w:rsidR="00836609" w:rsidTr="00C37B49">
        <w:tc>
          <w:tcPr>
            <w:tcW w:w="1555" w:type="dxa"/>
          </w:tcPr>
          <w:p w:rsidR="00836609" w:rsidRDefault="007E7598">
            <w:r w:rsidRPr="007E7598">
              <w:rPr>
                <w:rFonts w:hint="eastAsia"/>
              </w:rPr>
              <w:t>输入元件</w:t>
            </w:r>
          </w:p>
        </w:tc>
        <w:tc>
          <w:tcPr>
            <w:tcW w:w="2693" w:type="dxa"/>
          </w:tcPr>
          <w:p w:rsidR="00836609" w:rsidRDefault="007E7598">
            <w:r>
              <w:object w:dxaOrig="105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27" type="#_x0000_t75" style="width:52.55pt;height:23.4pt" o:ole="">
                  <v:imagedata r:id="rId5" o:title=""/>
                </v:shape>
                <o:OLEObject Type="Embed" ProgID="PBrush" ShapeID="_x0000_i1927" DrawAspect="Content" ObjectID="_1651071971" r:id="rId6"/>
              </w:object>
            </w:r>
          </w:p>
        </w:tc>
        <w:tc>
          <w:tcPr>
            <w:tcW w:w="4048" w:type="dxa"/>
          </w:tcPr>
          <w:p w:rsidR="00836609" w:rsidRDefault="00836609" w:rsidP="001F17F3">
            <w:pPr>
              <w:jc w:val="left"/>
            </w:pPr>
          </w:p>
        </w:tc>
      </w:tr>
      <w:tr w:rsidR="00836609" w:rsidTr="00C37B49">
        <w:tc>
          <w:tcPr>
            <w:tcW w:w="1555" w:type="dxa"/>
          </w:tcPr>
          <w:p w:rsidR="00836609" w:rsidRDefault="007E7598">
            <w:r w:rsidRPr="007E7598">
              <w:rPr>
                <w:rFonts w:hint="eastAsia"/>
              </w:rPr>
              <w:t>网络输入元件</w:t>
            </w:r>
          </w:p>
        </w:tc>
        <w:tc>
          <w:tcPr>
            <w:tcW w:w="2693" w:type="dxa"/>
          </w:tcPr>
          <w:p w:rsidR="00836609" w:rsidRDefault="007E7598">
            <w:r>
              <w:object w:dxaOrig="2235" w:dyaOrig="465">
                <v:shape id="_x0000_i1928" type="#_x0000_t75" style="width:111.75pt;height:23.4pt" o:ole="">
                  <v:imagedata r:id="rId7" o:title=""/>
                </v:shape>
                <o:OLEObject Type="Embed" ProgID="PBrush" ShapeID="_x0000_i1928" DrawAspect="Content" ObjectID="_1651071972" r:id="rId8"/>
              </w:object>
            </w:r>
          </w:p>
        </w:tc>
        <w:tc>
          <w:tcPr>
            <w:tcW w:w="4048" w:type="dxa"/>
          </w:tcPr>
          <w:p w:rsidR="00836609" w:rsidRDefault="00836609" w:rsidP="001F17F3">
            <w:pPr>
              <w:jc w:val="left"/>
            </w:pPr>
          </w:p>
        </w:tc>
      </w:tr>
      <w:tr w:rsidR="00836609" w:rsidTr="00C37B49">
        <w:tc>
          <w:tcPr>
            <w:tcW w:w="1555" w:type="dxa"/>
          </w:tcPr>
          <w:p w:rsidR="00836609" w:rsidRDefault="007E7598">
            <w:r w:rsidRPr="007E7598">
              <w:rPr>
                <w:rFonts w:hint="eastAsia"/>
              </w:rPr>
              <w:t>输出元件</w:t>
            </w:r>
          </w:p>
        </w:tc>
        <w:tc>
          <w:tcPr>
            <w:tcW w:w="2693" w:type="dxa"/>
          </w:tcPr>
          <w:p w:rsidR="00836609" w:rsidRDefault="007E7598">
            <w:r>
              <w:object w:dxaOrig="1275" w:dyaOrig="450">
                <v:shape id="_x0000_i1929" type="#_x0000_t75" style="width:63.6pt;height:22.55pt" o:ole="">
                  <v:imagedata r:id="rId9" o:title=""/>
                </v:shape>
                <o:OLEObject Type="Embed" ProgID="PBrush" ShapeID="_x0000_i1929" DrawAspect="Content" ObjectID="_1651071973" r:id="rId10"/>
              </w:object>
            </w:r>
          </w:p>
        </w:tc>
        <w:tc>
          <w:tcPr>
            <w:tcW w:w="4048" w:type="dxa"/>
          </w:tcPr>
          <w:p w:rsidR="00836609" w:rsidRDefault="00836609" w:rsidP="001F17F3">
            <w:pPr>
              <w:jc w:val="left"/>
            </w:pPr>
          </w:p>
        </w:tc>
      </w:tr>
      <w:tr w:rsidR="00836609" w:rsidRPr="003577A4" w:rsidTr="00C37B49">
        <w:tc>
          <w:tcPr>
            <w:tcW w:w="1555" w:type="dxa"/>
          </w:tcPr>
          <w:p w:rsidR="00836609" w:rsidRDefault="007E7598">
            <w:r w:rsidRPr="007E7598">
              <w:rPr>
                <w:rFonts w:hint="eastAsia"/>
              </w:rPr>
              <w:t>块元件</w:t>
            </w:r>
          </w:p>
        </w:tc>
        <w:tc>
          <w:tcPr>
            <w:tcW w:w="2693" w:type="dxa"/>
          </w:tcPr>
          <w:p w:rsidR="00836609" w:rsidRDefault="007E7598">
            <w:r>
              <w:object w:dxaOrig="1680" w:dyaOrig="1095">
                <v:shape id="_x0000_i1930" type="#_x0000_t75" style="width:83.95pt;height:54.75pt" o:ole="">
                  <v:imagedata r:id="rId11" o:title=""/>
                </v:shape>
                <o:OLEObject Type="Embed" ProgID="PBrush" ShapeID="_x0000_i1930" DrawAspect="Content" ObjectID="_1651071974" r:id="rId12"/>
              </w:object>
            </w:r>
          </w:p>
        </w:tc>
        <w:tc>
          <w:tcPr>
            <w:tcW w:w="4048" w:type="dxa"/>
          </w:tcPr>
          <w:p w:rsidR="00836609" w:rsidRDefault="003577A4" w:rsidP="001F17F3">
            <w:pPr>
              <w:jc w:val="left"/>
            </w:pPr>
            <w:r>
              <w:rPr>
                <w:rFonts w:hint="eastAsia"/>
              </w:rPr>
              <w:t>包括</w:t>
            </w:r>
            <w:r w:rsidR="00C37B49">
              <w:rPr>
                <w:rFonts w:hint="eastAsia"/>
              </w:rPr>
              <w:t>有效的操作符、函数、功能块</w:t>
            </w:r>
            <w:r w:rsidR="00C37B49">
              <w:rPr>
                <w:rFonts w:hint="eastAsia"/>
              </w:rPr>
              <w:t>、</w:t>
            </w:r>
            <w:r w:rsidR="00C37B49">
              <w:rPr>
                <w:rFonts w:hint="eastAsia"/>
              </w:rPr>
              <w:t>用户程序等</w:t>
            </w:r>
          </w:p>
        </w:tc>
      </w:tr>
      <w:tr w:rsidR="00836609" w:rsidTr="00C37B49">
        <w:tc>
          <w:tcPr>
            <w:tcW w:w="1555" w:type="dxa"/>
          </w:tcPr>
          <w:p w:rsidR="00836609" w:rsidRDefault="003577A4">
            <w:r w:rsidRPr="007E7598">
              <w:rPr>
                <w:rFonts w:hint="eastAsia"/>
              </w:rPr>
              <w:t>跳转元件</w:t>
            </w:r>
          </w:p>
        </w:tc>
        <w:tc>
          <w:tcPr>
            <w:tcW w:w="2693" w:type="dxa"/>
          </w:tcPr>
          <w:p w:rsidR="00836609" w:rsidRDefault="003577A4">
            <w:r>
              <w:object w:dxaOrig="1575" w:dyaOrig="450">
                <v:shape id="_x0000_i1931" type="#_x0000_t75" style="width:78.65pt;height:22.55pt" o:ole="">
                  <v:imagedata r:id="rId13" o:title=""/>
                </v:shape>
                <o:OLEObject Type="Embed" ProgID="PBrush" ShapeID="_x0000_i1931" DrawAspect="Content" ObjectID="_1651071975" r:id="rId14"/>
              </w:object>
            </w:r>
          </w:p>
        </w:tc>
        <w:tc>
          <w:tcPr>
            <w:tcW w:w="4048" w:type="dxa"/>
          </w:tcPr>
          <w:p w:rsidR="00836609" w:rsidRDefault="001F17F3" w:rsidP="001F17F3">
            <w:pPr>
              <w:jc w:val="left"/>
            </w:pPr>
            <w:r w:rsidRPr="001F17F3">
              <w:rPr>
                <w:rFonts w:hint="eastAsia"/>
              </w:rPr>
              <w:t>跳转条件必须为</w:t>
            </w:r>
            <w:r w:rsidRPr="001F17F3">
              <w:t>BIT或BOOL类型（包括可以转换成BOOL的类型）的变量</w:t>
            </w:r>
          </w:p>
        </w:tc>
      </w:tr>
      <w:tr w:rsidR="00836609" w:rsidTr="00C37B49">
        <w:tc>
          <w:tcPr>
            <w:tcW w:w="1555" w:type="dxa"/>
          </w:tcPr>
          <w:p w:rsidR="00836609" w:rsidRDefault="003577A4">
            <w:r w:rsidRPr="007E7598">
              <w:rPr>
                <w:rFonts w:hint="eastAsia"/>
              </w:rPr>
              <w:t>标号元件</w:t>
            </w:r>
          </w:p>
        </w:tc>
        <w:tc>
          <w:tcPr>
            <w:tcW w:w="2693" w:type="dxa"/>
          </w:tcPr>
          <w:p w:rsidR="00836609" w:rsidRDefault="003577A4">
            <w:r>
              <w:object w:dxaOrig="1290" w:dyaOrig="495">
                <v:shape id="_x0000_i1932" type="#_x0000_t75" style="width:64.5pt;height:24.75pt" o:ole="">
                  <v:imagedata r:id="rId15" o:title=""/>
                </v:shape>
                <o:OLEObject Type="Embed" ProgID="PBrush" ShapeID="_x0000_i1932" DrawAspect="Content" ObjectID="_1651071976" r:id="rId16"/>
              </w:object>
            </w:r>
          </w:p>
        </w:tc>
        <w:tc>
          <w:tcPr>
            <w:tcW w:w="4048" w:type="dxa"/>
          </w:tcPr>
          <w:p w:rsidR="00836609" w:rsidRDefault="003577A4" w:rsidP="001F17F3">
            <w:pPr>
              <w:jc w:val="left"/>
            </w:pPr>
            <w:r w:rsidRPr="007E7598">
              <w:rPr>
                <w:rFonts w:hint="eastAsia"/>
              </w:rPr>
              <w:t>与跳转元件配合使用，设置跳转的位置</w:t>
            </w:r>
          </w:p>
        </w:tc>
      </w:tr>
      <w:tr w:rsidR="003577A4" w:rsidTr="00C37B49">
        <w:tc>
          <w:tcPr>
            <w:tcW w:w="1555" w:type="dxa"/>
          </w:tcPr>
          <w:p w:rsidR="003577A4" w:rsidRDefault="003577A4">
            <w:r w:rsidRPr="007E7598">
              <w:rPr>
                <w:rFonts w:hint="eastAsia"/>
              </w:rPr>
              <w:t>返回元件</w:t>
            </w:r>
          </w:p>
        </w:tc>
        <w:tc>
          <w:tcPr>
            <w:tcW w:w="2693" w:type="dxa"/>
          </w:tcPr>
          <w:p w:rsidR="003577A4" w:rsidRDefault="003577A4">
            <w:r>
              <w:object w:dxaOrig="1545" w:dyaOrig="450">
                <v:shape id="_x0000_i1933" type="#_x0000_t75" style="width:77.3pt;height:22.55pt" o:ole="">
                  <v:imagedata r:id="rId17" o:title=""/>
                </v:shape>
                <o:OLEObject Type="Embed" ProgID="PBrush" ShapeID="_x0000_i1933" DrawAspect="Content" ObjectID="_1651071977" r:id="rId18"/>
              </w:object>
            </w:r>
          </w:p>
        </w:tc>
        <w:tc>
          <w:tcPr>
            <w:tcW w:w="4048" w:type="dxa"/>
          </w:tcPr>
          <w:p w:rsidR="003577A4" w:rsidRDefault="001F17F3" w:rsidP="001F17F3">
            <w:pPr>
              <w:jc w:val="left"/>
            </w:pPr>
            <w:r w:rsidRPr="001F17F3">
              <w:rPr>
                <w:rFonts w:hint="eastAsia"/>
              </w:rPr>
              <w:t>用来提供从函数、功能块或程序中提前退出的功能</w:t>
            </w:r>
          </w:p>
        </w:tc>
      </w:tr>
      <w:tr w:rsidR="003577A4" w:rsidTr="00C37B49">
        <w:tc>
          <w:tcPr>
            <w:tcW w:w="1555" w:type="dxa"/>
          </w:tcPr>
          <w:p w:rsidR="003577A4" w:rsidRDefault="003577A4">
            <w:r w:rsidRPr="007E7598">
              <w:rPr>
                <w:rFonts w:hint="eastAsia"/>
              </w:rPr>
              <w:t>注释元件</w:t>
            </w:r>
          </w:p>
        </w:tc>
        <w:tc>
          <w:tcPr>
            <w:tcW w:w="2693" w:type="dxa"/>
          </w:tcPr>
          <w:p w:rsidR="003577A4" w:rsidRDefault="003577A4">
            <w:r>
              <w:object w:dxaOrig="1350" w:dyaOrig="450">
                <v:shape id="_x0000_i1934" type="#_x0000_t75" style="width:67.6pt;height:22.55pt" o:ole="">
                  <v:imagedata r:id="rId19" o:title=""/>
                </v:shape>
                <o:OLEObject Type="Embed" ProgID="PBrush" ShapeID="_x0000_i1934" DrawAspect="Content" ObjectID="_1651071978" r:id="rId20"/>
              </w:object>
            </w:r>
          </w:p>
        </w:tc>
        <w:tc>
          <w:tcPr>
            <w:tcW w:w="4048" w:type="dxa"/>
          </w:tcPr>
          <w:p w:rsidR="003577A4" w:rsidRDefault="003577A4" w:rsidP="001F17F3">
            <w:pPr>
              <w:jc w:val="left"/>
            </w:pPr>
          </w:p>
        </w:tc>
      </w:tr>
      <w:tr w:rsidR="003577A4" w:rsidTr="00C37B49">
        <w:tc>
          <w:tcPr>
            <w:tcW w:w="1555" w:type="dxa"/>
          </w:tcPr>
          <w:p w:rsidR="003577A4" w:rsidRDefault="003577A4">
            <w:r>
              <w:rPr>
                <w:rFonts w:hint="eastAsia"/>
              </w:rPr>
              <w:t>多输入</w:t>
            </w:r>
          </w:p>
        </w:tc>
        <w:tc>
          <w:tcPr>
            <w:tcW w:w="2693" w:type="dxa"/>
          </w:tcPr>
          <w:p w:rsidR="003577A4" w:rsidRDefault="003577A4">
            <w:r>
              <w:object w:dxaOrig="1665" w:dyaOrig="1725">
                <v:shape id="_x0000_i1935" type="#_x0000_t75" style="width:83.05pt;height:86.15pt" o:ole="">
                  <v:imagedata r:id="rId21" o:title=""/>
                </v:shape>
                <o:OLEObject Type="Embed" ProgID="PBrush" ShapeID="_x0000_i1935" DrawAspect="Content" ObjectID="_1651071979" r:id="rId22"/>
              </w:object>
            </w:r>
          </w:p>
        </w:tc>
        <w:tc>
          <w:tcPr>
            <w:tcW w:w="4048" w:type="dxa"/>
          </w:tcPr>
          <w:p w:rsidR="003577A4" w:rsidRDefault="003577A4" w:rsidP="001F17F3">
            <w:pPr>
              <w:jc w:val="left"/>
            </w:pPr>
          </w:p>
        </w:tc>
      </w:tr>
      <w:tr w:rsidR="00836609" w:rsidTr="00C37B49">
        <w:tc>
          <w:tcPr>
            <w:tcW w:w="1555" w:type="dxa"/>
          </w:tcPr>
          <w:p w:rsidR="00836609" w:rsidRDefault="003577A4" w:rsidP="00C37B49">
            <w:proofErr w:type="gramStart"/>
            <w:r w:rsidRPr="007E7598">
              <w:rPr>
                <w:rFonts w:hint="eastAsia"/>
              </w:rPr>
              <w:t>置反</w:t>
            </w:r>
            <w:proofErr w:type="gramEnd"/>
          </w:p>
        </w:tc>
        <w:tc>
          <w:tcPr>
            <w:tcW w:w="2693" w:type="dxa"/>
          </w:tcPr>
          <w:p w:rsidR="00836609" w:rsidRDefault="003577A4">
            <w:r>
              <w:object w:dxaOrig="1785" w:dyaOrig="1155">
                <v:shape id="_x0000_i1936" type="#_x0000_t75" style="width:89.25pt;height:57.85pt" o:ole="">
                  <v:imagedata r:id="rId23" o:title=""/>
                </v:shape>
                <o:OLEObject Type="Embed" ProgID="PBrush" ShapeID="_x0000_i1936" DrawAspect="Content" ObjectID="_1651071980" r:id="rId24"/>
              </w:object>
            </w:r>
          </w:p>
        </w:tc>
        <w:tc>
          <w:tcPr>
            <w:tcW w:w="4048" w:type="dxa"/>
          </w:tcPr>
          <w:p w:rsidR="00836609" w:rsidRDefault="001F17F3" w:rsidP="001F17F3">
            <w:pPr>
              <w:jc w:val="left"/>
            </w:pPr>
            <w:r w:rsidRPr="001F17F3">
              <w:rPr>
                <w:rFonts w:hint="eastAsia"/>
              </w:rPr>
              <w:t>用来对输入、输出、跳转、返回命令取反，在连接上用一个圆圈表示否定的符号</w:t>
            </w:r>
          </w:p>
        </w:tc>
      </w:tr>
      <w:tr w:rsidR="003577A4" w:rsidTr="00C37B49">
        <w:tc>
          <w:tcPr>
            <w:tcW w:w="1555" w:type="dxa"/>
          </w:tcPr>
          <w:p w:rsidR="003577A4" w:rsidRPr="007E7598" w:rsidRDefault="00C37B49">
            <w:pPr>
              <w:rPr>
                <w:rFonts w:hint="eastAsia"/>
              </w:rPr>
            </w:pPr>
            <w:r w:rsidRPr="00C37B49">
              <w:rPr>
                <w:rFonts w:hint="eastAsia"/>
              </w:rPr>
              <w:t>置位</w:t>
            </w:r>
            <w:r w:rsidRPr="00C37B49">
              <w:t>/复位</w:t>
            </w:r>
          </w:p>
        </w:tc>
        <w:tc>
          <w:tcPr>
            <w:tcW w:w="2693" w:type="dxa"/>
          </w:tcPr>
          <w:p w:rsidR="003577A4" w:rsidRDefault="00C37B49">
            <w:r>
              <w:object w:dxaOrig="1605" w:dyaOrig="450">
                <v:shape id="_x0000_i1937" type="#_x0000_t75" style="width:80.4pt;height:22.55pt" o:ole="">
                  <v:imagedata r:id="rId25" o:title=""/>
                </v:shape>
                <o:OLEObject Type="Embed" ProgID="PBrush" ShapeID="_x0000_i1937" DrawAspect="Content" ObjectID="_1651071981" r:id="rId26"/>
              </w:object>
            </w:r>
            <w:r>
              <w:t xml:space="preserve"> </w:t>
            </w:r>
            <w:r>
              <w:object w:dxaOrig="1575" w:dyaOrig="450">
                <v:shape id="_x0000_i1938" type="#_x0000_t75" style="width:78.65pt;height:22.55pt" o:ole="">
                  <v:imagedata r:id="rId27" o:title=""/>
                </v:shape>
                <o:OLEObject Type="Embed" ProgID="PBrush" ShapeID="_x0000_i1938" DrawAspect="Content" ObjectID="_1651071982" r:id="rId28"/>
              </w:object>
            </w:r>
          </w:p>
        </w:tc>
        <w:tc>
          <w:tcPr>
            <w:tcW w:w="4048" w:type="dxa"/>
          </w:tcPr>
          <w:p w:rsidR="003577A4" w:rsidRPr="007E7598" w:rsidRDefault="001F17F3" w:rsidP="001F17F3">
            <w:pPr>
              <w:jc w:val="left"/>
              <w:rPr>
                <w:rFonts w:hint="eastAsia"/>
              </w:rPr>
            </w:pPr>
            <w:r w:rsidRPr="001F17F3">
              <w:rPr>
                <w:rFonts w:hint="eastAsia"/>
              </w:rPr>
              <w:lastRenderedPageBreak/>
              <w:t>置位的符号是</w:t>
            </w:r>
            <w:r w:rsidRPr="001F17F3">
              <w:t>S，复位的符号是R</w:t>
            </w:r>
          </w:p>
        </w:tc>
      </w:tr>
      <w:tr w:rsidR="003577A4" w:rsidTr="00C37B49">
        <w:tc>
          <w:tcPr>
            <w:tcW w:w="1555" w:type="dxa"/>
          </w:tcPr>
          <w:p w:rsidR="003577A4" w:rsidRPr="007E7598" w:rsidRDefault="003577A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使能</w:t>
            </w:r>
          </w:p>
        </w:tc>
        <w:tc>
          <w:tcPr>
            <w:tcW w:w="2693" w:type="dxa"/>
          </w:tcPr>
          <w:p w:rsidR="003577A4" w:rsidRDefault="003577A4">
            <w:r>
              <w:object w:dxaOrig="1725" w:dyaOrig="1395">
                <v:shape id="_x0000_i1939" type="#_x0000_t75" style="width:86.15pt;height:69.8pt" o:ole="">
                  <v:imagedata r:id="rId29" o:title=""/>
                </v:shape>
                <o:OLEObject Type="Embed" ProgID="PBrush" ShapeID="_x0000_i1939" DrawAspect="Content" ObjectID="_1651071983" r:id="rId30"/>
              </w:object>
            </w:r>
          </w:p>
        </w:tc>
        <w:tc>
          <w:tcPr>
            <w:tcW w:w="4048" w:type="dxa"/>
          </w:tcPr>
          <w:p w:rsidR="003577A4" w:rsidRDefault="00C37B49" w:rsidP="001F17F3">
            <w:pPr>
              <w:jc w:val="left"/>
            </w:pPr>
            <w:r w:rsidRPr="00C37B49">
              <w:rPr>
                <w:rFonts w:hint="eastAsia"/>
              </w:rPr>
              <w:t>用来给选中的块添加一个附加的布尔型使能输入</w:t>
            </w:r>
            <w:r w:rsidRPr="00C37B49">
              <w:t>EN端（使能输入端）和一个附加的布尔型使能输出ENO（使能输出端）</w:t>
            </w:r>
          </w:p>
        </w:tc>
      </w:tr>
    </w:tbl>
    <w:p w:rsidR="007E7598" w:rsidRDefault="007E7598">
      <w:pPr>
        <w:rPr>
          <w:rFonts w:hint="eastAsia"/>
        </w:rPr>
      </w:pPr>
    </w:p>
    <w:p w:rsidR="00836609" w:rsidRDefault="00836609" w:rsidP="00836609">
      <w:pPr>
        <w:pStyle w:val="2"/>
        <w:rPr>
          <w:rFonts w:hint="eastAsia"/>
        </w:rPr>
      </w:pPr>
      <w:r>
        <w:rPr>
          <w:rFonts w:hint="eastAsia"/>
        </w:rPr>
        <w:t>组态规则</w:t>
      </w:r>
    </w:p>
    <w:p w:rsidR="00836609" w:rsidRDefault="00166F69">
      <w:r w:rsidRPr="00166F69">
        <w:rPr>
          <w:rFonts w:hint="eastAsia"/>
        </w:rPr>
        <w:t>在</w:t>
      </w:r>
      <w:r w:rsidRPr="00166F69">
        <w:t>CFC语言中逻辑运算是按照元件的执行顺序号的先后顺序进行运算。</w:t>
      </w:r>
    </w:p>
    <w:p w:rsidR="00166F69" w:rsidRPr="00166F69" w:rsidRDefault="00166F69" w:rsidP="00166F69">
      <w:pPr>
        <w:pStyle w:val="a4"/>
        <w:numPr>
          <w:ilvl w:val="0"/>
          <w:numId w:val="1"/>
        </w:numPr>
        <w:ind w:firstLineChars="0"/>
        <w:rPr>
          <w:b/>
        </w:rPr>
      </w:pPr>
      <w:r w:rsidRPr="00166F69">
        <w:rPr>
          <w:rFonts w:hint="eastAsia"/>
          <w:b/>
        </w:rPr>
        <w:t>赋值</w:t>
      </w:r>
    </w:p>
    <w:p w:rsidR="00166F69" w:rsidRDefault="00166F69" w:rsidP="00166F69">
      <w:pPr>
        <w:pStyle w:val="a4"/>
        <w:ind w:left="420" w:firstLineChars="0" w:firstLine="0"/>
      </w:pPr>
      <w:r w:rsidRPr="00166F69">
        <w:rPr>
          <w:rFonts w:hint="eastAsia"/>
        </w:rPr>
        <w:t>赋值运算可以通过直接将输入元件与输出元件连接在一起，也可以通过在这两个元件之间添加</w:t>
      </w:r>
      <w:r w:rsidRPr="00166F69">
        <w:t>MOVE块来进行组态。</w:t>
      </w:r>
    </w:p>
    <w:p w:rsidR="00166F69" w:rsidRDefault="00695EA9" w:rsidP="00695EA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1720" cy="6788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69" w:rsidRPr="00052BD4" w:rsidRDefault="00695EA9" w:rsidP="00695EA9">
      <w:pPr>
        <w:pStyle w:val="a4"/>
        <w:numPr>
          <w:ilvl w:val="0"/>
          <w:numId w:val="1"/>
        </w:numPr>
        <w:ind w:firstLineChars="0"/>
        <w:rPr>
          <w:b/>
        </w:rPr>
      </w:pPr>
      <w:r w:rsidRPr="00052BD4">
        <w:rPr>
          <w:rFonts w:hint="eastAsia"/>
          <w:b/>
        </w:rPr>
        <w:t>功能块调用</w:t>
      </w:r>
    </w:p>
    <w:p w:rsidR="00695EA9" w:rsidRDefault="00052BD4" w:rsidP="00695EA9">
      <w:pPr>
        <w:pStyle w:val="a4"/>
        <w:ind w:left="420" w:firstLineChars="0" w:firstLine="0"/>
      </w:pPr>
      <w:r w:rsidRPr="00052BD4">
        <w:rPr>
          <w:rFonts w:hint="eastAsia"/>
        </w:rPr>
        <w:t>功能块调用是通过添加块元件，并将</w:t>
      </w:r>
      <w:proofErr w:type="gramStart"/>
      <w:r w:rsidRPr="00052BD4">
        <w:rPr>
          <w:rFonts w:hint="eastAsia"/>
        </w:rPr>
        <w:t>块类型</w:t>
      </w:r>
      <w:proofErr w:type="gramEnd"/>
      <w:r w:rsidRPr="00052BD4">
        <w:rPr>
          <w:rFonts w:hint="eastAsia"/>
        </w:rPr>
        <w:t>修改为功能块名，然后关联功能块变量，并对输入、输出引脚连接相应的输入元件、输出元件。</w:t>
      </w:r>
    </w:p>
    <w:p w:rsidR="00052BD4" w:rsidRDefault="00052BD4" w:rsidP="00052BD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6185" cy="60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EA9" w:rsidRPr="00052BD4" w:rsidRDefault="00052BD4" w:rsidP="00052BD4">
      <w:pPr>
        <w:pStyle w:val="a4"/>
        <w:numPr>
          <w:ilvl w:val="0"/>
          <w:numId w:val="1"/>
        </w:numPr>
        <w:ind w:firstLineChars="0"/>
        <w:rPr>
          <w:b/>
        </w:rPr>
      </w:pPr>
      <w:r w:rsidRPr="00052BD4">
        <w:rPr>
          <w:rFonts w:hint="eastAsia"/>
          <w:b/>
        </w:rPr>
        <w:t>函数或操作符调用</w:t>
      </w:r>
    </w:p>
    <w:p w:rsidR="00052BD4" w:rsidRDefault="00052BD4" w:rsidP="00052BD4">
      <w:pPr>
        <w:pStyle w:val="a4"/>
        <w:ind w:left="420" w:firstLineChars="0" w:firstLine="0"/>
      </w:pPr>
      <w:r w:rsidRPr="00052BD4">
        <w:rPr>
          <w:rFonts w:hint="eastAsia"/>
        </w:rPr>
        <w:t>函数或操作符调用是通过添加块元件，并将块元件</w:t>
      </w:r>
      <w:proofErr w:type="gramStart"/>
      <w:r w:rsidRPr="00052BD4">
        <w:rPr>
          <w:rFonts w:hint="eastAsia"/>
        </w:rPr>
        <w:t>中类型</w:t>
      </w:r>
      <w:proofErr w:type="gramEnd"/>
      <w:r w:rsidRPr="00052BD4">
        <w:rPr>
          <w:rFonts w:hint="eastAsia"/>
        </w:rPr>
        <w:t>修改为对应的调用名称，然后对输入引脚、输出引脚分别连接输入元件、输出元件来进行组态。</w:t>
      </w:r>
    </w:p>
    <w:p w:rsidR="00052BD4" w:rsidRDefault="00052BD4" w:rsidP="00052BD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5BDC8C" wp14:editId="5428F00D">
            <wp:extent cx="2221230" cy="74041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D4" w:rsidRDefault="00052BD4" w:rsidP="00052BD4">
      <w:pPr>
        <w:pStyle w:val="a4"/>
        <w:numPr>
          <w:ilvl w:val="0"/>
          <w:numId w:val="1"/>
        </w:numPr>
        <w:ind w:firstLineChars="0"/>
        <w:rPr>
          <w:b/>
        </w:rPr>
      </w:pPr>
      <w:r w:rsidRPr="00052BD4">
        <w:rPr>
          <w:rFonts w:hint="eastAsia"/>
          <w:b/>
        </w:rPr>
        <w:t>跳转</w:t>
      </w:r>
    </w:p>
    <w:p w:rsidR="00052BD4" w:rsidRDefault="00052BD4" w:rsidP="00052BD4">
      <w:pPr>
        <w:pStyle w:val="a4"/>
        <w:ind w:left="420" w:firstLineChars="0" w:firstLine="0"/>
      </w:pPr>
      <w:r w:rsidRPr="00052BD4">
        <w:rPr>
          <w:rFonts w:hint="eastAsia"/>
        </w:rPr>
        <w:t>跳转是通过添加标号元件，并关联说明，然后添加跳转元件，关联相应</w:t>
      </w:r>
      <w:r w:rsidRPr="00052BD4">
        <w:t>的标号说明，并对其输入引脚关联BOOL型变量或常量来进行组态。</w:t>
      </w:r>
    </w:p>
    <w:p w:rsidR="00052BD4" w:rsidRPr="00052BD4" w:rsidRDefault="00052BD4" w:rsidP="00052BD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20240" cy="10058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D4" w:rsidRPr="00D60D45" w:rsidRDefault="00D60D45" w:rsidP="00D60D45">
      <w:pPr>
        <w:pStyle w:val="a4"/>
        <w:numPr>
          <w:ilvl w:val="0"/>
          <w:numId w:val="1"/>
        </w:numPr>
        <w:ind w:firstLineChars="0"/>
        <w:rPr>
          <w:b/>
        </w:rPr>
      </w:pPr>
      <w:r w:rsidRPr="00D60D45">
        <w:rPr>
          <w:rFonts w:hint="eastAsia"/>
          <w:b/>
        </w:rPr>
        <w:t>返回</w:t>
      </w:r>
    </w:p>
    <w:p w:rsidR="00D60D45" w:rsidRDefault="00D60D45" w:rsidP="00D60D45">
      <w:pPr>
        <w:pStyle w:val="a4"/>
        <w:ind w:left="420" w:firstLineChars="0" w:firstLine="0"/>
      </w:pPr>
      <w:r w:rsidRPr="00D60D45">
        <w:rPr>
          <w:rFonts w:hint="eastAsia"/>
        </w:rPr>
        <w:t>返回是通过添加返回元件来组态，当</w:t>
      </w:r>
      <w:r w:rsidRPr="00D60D45">
        <w:t>POU</w:t>
      </w:r>
      <w:r>
        <w:t>运算到当前返回元件，则后续的逻辑不</w:t>
      </w:r>
      <w:r>
        <w:rPr>
          <w:rFonts w:hint="eastAsia"/>
        </w:rPr>
        <w:t>再</w:t>
      </w:r>
      <w:r w:rsidRPr="00D60D45">
        <w:t>运</w:t>
      </w:r>
      <w:r w:rsidRPr="00D60D45">
        <w:lastRenderedPageBreak/>
        <w:t>算。</w:t>
      </w:r>
    </w:p>
    <w:p w:rsidR="00D60D45" w:rsidRPr="00D60D45" w:rsidRDefault="00D60D45" w:rsidP="00D60D45">
      <w:pPr>
        <w:pStyle w:val="a4"/>
        <w:ind w:left="420" w:firstLineChars="0" w:firstLine="0"/>
        <w:rPr>
          <w:rFonts w:hint="eastAsia"/>
        </w:rPr>
      </w:pPr>
      <w:r>
        <w:object w:dxaOrig="1545" w:dyaOrig="450">
          <v:shape id="_x0000_i1969" type="#_x0000_t75" style="width:77.3pt;height:22.55pt" o:ole="">
            <v:imagedata r:id="rId17" o:title=""/>
          </v:shape>
          <o:OLEObject Type="Embed" ProgID="PBrush" ShapeID="_x0000_i1969" DrawAspect="Content" ObjectID="_1651071984" r:id="rId35"/>
        </w:object>
      </w:r>
    </w:p>
    <w:p w:rsidR="00052BD4" w:rsidRPr="00D60D45" w:rsidRDefault="00D60D45" w:rsidP="00D60D45">
      <w:pPr>
        <w:pStyle w:val="a4"/>
        <w:numPr>
          <w:ilvl w:val="0"/>
          <w:numId w:val="1"/>
        </w:numPr>
        <w:ind w:firstLineChars="0"/>
        <w:rPr>
          <w:b/>
        </w:rPr>
      </w:pPr>
      <w:r w:rsidRPr="00D60D45">
        <w:rPr>
          <w:rFonts w:hint="eastAsia"/>
          <w:b/>
        </w:rPr>
        <w:t>置反</w:t>
      </w:r>
    </w:p>
    <w:p w:rsidR="00D60D45" w:rsidRDefault="00D60D45" w:rsidP="00D60D45">
      <w:pPr>
        <w:pStyle w:val="a4"/>
        <w:ind w:left="420" w:firstLineChars="0" w:firstLine="0"/>
      </w:pPr>
      <w:r w:rsidRPr="00D60D45">
        <w:rPr>
          <w:rFonts w:hint="eastAsia"/>
        </w:rPr>
        <w:t>置</w:t>
      </w:r>
      <w:proofErr w:type="gramStart"/>
      <w:r w:rsidRPr="00D60D45">
        <w:rPr>
          <w:rFonts w:hint="eastAsia"/>
        </w:rPr>
        <w:t>反是通过</w:t>
      </w:r>
      <w:proofErr w:type="gramEnd"/>
      <w:r w:rsidRPr="00D60D45">
        <w:rPr>
          <w:rFonts w:hint="eastAsia"/>
        </w:rPr>
        <w:t>选中输入元件的引脚、输出元件的引脚、块元件的输入或输出引脚，然后</w:t>
      </w:r>
      <w:proofErr w:type="gramStart"/>
      <w:r w:rsidRPr="00D60D45">
        <w:rPr>
          <w:rFonts w:hint="eastAsia"/>
        </w:rPr>
        <w:t>单击置反菜单</w:t>
      </w:r>
      <w:proofErr w:type="gramEnd"/>
      <w:r w:rsidRPr="00D60D45">
        <w:rPr>
          <w:rFonts w:hint="eastAsia"/>
        </w:rPr>
        <w:t>来组态。</w:t>
      </w:r>
    </w:p>
    <w:p w:rsidR="00D60D45" w:rsidRDefault="00D60D45" w:rsidP="00D60D4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68245" cy="61722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45" w:rsidRPr="00D60D45" w:rsidRDefault="00D60D45" w:rsidP="00D60D45">
      <w:pPr>
        <w:pStyle w:val="a4"/>
        <w:numPr>
          <w:ilvl w:val="0"/>
          <w:numId w:val="1"/>
        </w:numPr>
        <w:ind w:firstLineChars="0"/>
        <w:rPr>
          <w:b/>
        </w:rPr>
      </w:pPr>
      <w:r w:rsidRPr="00D60D45">
        <w:rPr>
          <w:rFonts w:hint="eastAsia"/>
          <w:b/>
        </w:rPr>
        <w:t>置位</w:t>
      </w:r>
      <w:r>
        <w:rPr>
          <w:rFonts w:hint="eastAsia"/>
          <w:b/>
        </w:rPr>
        <w:t>/复位</w:t>
      </w:r>
    </w:p>
    <w:p w:rsidR="00D60D45" w:rsidRDefault="00D60D45" w:rsidP="00D60D45">
      <w:pPr>
        <w:pStyle w:val="a4"/>
        <w:ind w:left="420" w:firstLineChars="0" w:firstLine="0"/>
      </w:pPr>
      <w:r w:rsidRPr="00D60D45">
        <w:rPr>
          <w:rFonts w:hint="eastAsia"/>
        </w:rPr>
        <w:t>置位</w:t>
      </w:r>
      <w:r>
        <w:rPr>
          <w:rFonts w:hint="eastAsia"/>
        </w:rPr>
        <w:t>/复位</w:t>
      </w:r>
      <w:r w:rsidRPr="00D60D45">
        <w:rPr>
          <w:rFonts w:hint="eastAsia"/>
        </w:rPr>
        <w:t>是通过选中输出元件，然后单击置位菜单来组态。</w:t>
      </w:r>
    </w:p>
    <w:p w:rsidR="00D60D45" w:rsidRPr="00D60D45" w:rsidRDefault="00D60D45" w:rsidP="00D60D45">
      <w:pPr>
        <w:pStyle w:val="a4"/>
        <w:ind w:left="420" w:firstLineChars="0" w:firstLine="0"/>
        <w:rPr>
          <w:rFonts w:hint="eastAsia"/>
        </w:rPr>
      </w:pPr>
      <w:r>
        <w:object w:dxaOrig="1605" w:dyaOrig="450">
          <v:shape id="_x0000_i1971" type="#_x0000_t75" style="width:80.4pt;height:22.55pt" o:ole="">
            <v:imagedata r:id="rId25" o:title=""/>
          </v:shape>
          <o:OLEObject Type="Embed" ProgID="PBrush" ShapeID="_x0000_i1971" DrawAspect="Content" ObjectID="_1651071985" r:id="rId37"/>
        </w:object>
      </w:r>
      <w:r>
        <w:t xml:space="preserve"> </w:t>
      </w:r>
      <w:r>
        <w:object w:dxaOrig="1575" w:dyaOrig="450">
          <v:shape id="_x0000_i1972" type="#_x0000_t75" style="width:78.65pt;height:22.55pt" o:ole="">
            <v:imagedata r:id="rId27" o:title=""/>
          </v:shape>
          <o:OLEObject Type="Embed" ProgID="PBrush" ShapeID="_x0000_i1972" DrawAspect="Content" ObjectID="_1651071986" r:id="rId38"/>
        </w:object>
      </w:r>
    </w:p>
    <w:p w:rsidR="00D60D45" w:rsidRPr="00D60D45" w:rsidRDefault="00D60D45" w:rsidP="00D60D45">
      <w:pPr>
        <w:pStyle w:val="a4"/>
        <w:numPr>
          <w:ilvl w:val="0"/>
          <w:numId w:val="1"/>
        </w:numPr>
        <w:ind w:firstLineChars="0"/>
        <w:rPr>
          <w:b/>
        </w:rPr>
      </w:pPr>
      <w:r w:rsidRPr="00D60D45">
        <w:rPr>
          <w:rFonts w:hint="eastAsia"/>
          <w:b/>
        </w:rPr>
        <w:t>注释</w:t>
      </w:r>
    </w:p>
    <w:p w:rsidR="00D60D45" w:rsidRDefault="00D60D45" w:rsidP="00D60D45">
      <w:pPr>
        <w:pStyle w:val="a4"/>
        <w:ind w:left="420" w:firstLineChars="0" w:firstLine="0"/>
      </w:pPr>
      <w:r w:rsidRPr="00D60D45">
        <w:rPr>
          <w:rFonts w:hint="eastAsia"/>
        </w:rPr>
        <w:t>注释是通过添加注释元件，然后输入说明内容来进行组态。</w:t>
      </w:r>
    </w:p>
    <w:p w:rsidR="00D60D45" w:rsidRDefault="00D60D45" w:rsidP="00D60D45">
      <w:pPr>
        <w:pStyle w:val="a4"/>
        <w:ind w:left="420" w:firstLineChars="0" w:firstLine="0"/>
        <w:rPr>
          <w:rFonts w:hint="eastAsia"/>
        </w:rPr>
      </w:pPr>
      <w:r>
        <w:object w:dxaOrig="1350" w:dyaOrig="450">
          <v:shape id="_x0000_i1973" type="#_x0000_t75" style="width:67.6pt;height:22.55pt" o:ole="">
            <v:imagedata r:id="rId19" o:title=""/>
          </v:shape>
          <o:OLEObject Type="Embed" ProgID="PBrush" ShapeID="_x0000_i1973" DrawAspect="Content" ObjectID="_1651071987" r:id="rId39"/>
        </w:object>
      </w:r>
    </w:p>
    <w:p w:rsidR="00D60D45" w:rsidRPr="00D60D45" w:rsidRDefault="00D60D45" w:rsidP="00D60D45">
      <w:pPr>
        <w:pStyle w:val="a4"/>
        <w:numPr>
          <w:ilvl w:val="0"/>
          <w:numId w:val="1"/>
        </w:numPr>
        <w:ind w:firstLineChars="0"/>
        <w:rPr>
          <w:b/>
        </w:rPr>
      </w:pPr>
      <w:r w:rsidRPr="00D60D45">
        <w:rPr>
          <w:rFonts w:hint="eastAsia"/>
          <w:b/>
        </w:rPr>
        <w:t>块元件级联</w:t>
      </w:r>
    </w:p>
    <w:p w:rsidR="00D60D45" w:rsidRDefault="00D60D45" w:rsidP="00D60D45">
      <w:pPr>
        <w:pStyle w:val="a4"/>
        <w:ind w:left="420" w:firstLineChars="0" w:firstLine="0"/>
      </w:pPr>
      <w:r w:rsidRPr="00D60D45">
        <w:rPr>
          <w:rFonts w:hint="eastAsia"/>
        </w:rPr>
        <w:t>块元件级联是通过将前一个块元件的输出引脚与下一个</w:t>
      </w:r>
      <w:r w:rsidRPr="00D60D45">
        <w:rPr>
          <w:rFonts w:hint="eastAsia"/>
        </w:rPr>
        <w:t>块</w:t>
      </w:r>
      <w:r w:rsidRPr="00D60D45">
        <w:rPr>
          <w:rFonts w:hint="eastAsia"/>
        </w:rPr>
        <w:t>元件的输入引脚进行连接来进行组态。</w:t>
      </w:r>
    </w:p>
    <w:p w:rsidR="00836609" w:rsidRDefault="00D60D45" w:rsidP="00ED590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0365" cy="6000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12EE"/>
    <w:multiLevelType w:val="hybridMultilevel"/>
    <w:tmpl w:val="C48CE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7D"/>
    <w:rsid w:val="00052BD4"/>
    <w:rsid w:val="00166F69"/>
    <w:rsid w:val="001F17F3"/>
    <w:rsid w:val="003577A4"/>
    <w:rsid w:val="0059137D"/>
    <w:rsid w:val="00621E26"/>
    <w:rsid w:val="00695EA9"/>
    <w:rsid w:val="007E7598"/>
    <w:rsid w:val="00836609"/>
    <w:rsid w:val="00A06DFE"/>
    <w:rsid w:val="00C37B49"/>
    <w:rsid w:val="00D60D45"/>
    <w:rsid w:val="00D761E4"/>
    <w:rsid w:val="00E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74B0"/>
  <w15:chartTrackingRefBased/>
  <w15:docId w15:val="{BD729F1C-75D0-4793-92D7-3702D21D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6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6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66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660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36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6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4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改养军</dc:creator>
  <cp:keywords/>
  <dc:description/>
  <cp:lastModifiedBy>改养军</cp:lastModifiedBy>
  <cp:revision>6</cp:revision>
  <dcterms:created xsi:type="dcterms:W3CDTF">2020-05-15T05:52:00Z</dcterms:created>
  <dcterms:modified xsi:type="dcterms:W3CDTF">2020-05-15T10:18:00Z</dcterms:modified>
</cp:coreProperties>
</file>