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62BD6" w14:textId="77777777" w:rsidR="00420EC3" w:rsidRPr="004C01D7" w:rsidRDefault="00420EC3" w:rsidP="00D81699">
      <w:pPr>
        <w:jc w:val="center"/>
      </w:pPr>
      <w:r w:rsidRPr="004C01D7">
        <w:t>Paper Outline</w:t>
      </w:r>
    </w:p>
    <w:p w14:paraId="679C9A77" w14:textId="77777777" w:rsidR="00420EC3" w:rsidRPr="004C01D7" w:rsidRDefault="00420EC3" w:rsidP="00D81699">
      <w:pPr>
        <w:jc w:val="center"/>
      </w:pPr>
    </w:p>
    <w:p w14:paraId="7B3642E1" w14:textId="178D0985" w:rsidR="00D01B49" w:rsidRPr="004C01D7" w:rsidRDefault="00D01B49" w:rsidP="00D01B49">
      <w:pPr>
        <w:ind w:firstLine="720"/>
        <w:rPr>
          <w:sz w:val="20"/>
          <w:szCs w:val="20"/>
        </w:rPr>
      </w:pPr>
      <w:r w:rsidRPr="004C01D7">
        <w:rPr>
          <w:sz w:val="20"/>
          <w:szCs w:val="20"/>
        </w:rPr>
        <w:t xml:space="preserve">Multi-pathway modeling of response to AKT inhibitors in breast cancer </w:t>
      </w:r>
    </w:p>
    <w:p w14:paraId="0FACBC1A" w14:textId="77777777" w:rsidR="00D01B49" w:rsidRPr="004C01D7" w:rsidRDefault="00D01B49" w:rsidP="00D01B49">
      <w:pPr>
        <w:jc w:val="center"/>
        <w:rPr>
          <w:sz w:val="20"/>
          <w:szCs w:val="20"/>
        </w:rPr>
      </w:pPr>
    </w:p>
    <w:p w14:paraId="1FD0053F" w14:textId="3D587EAD" w:rsidR="00D01B49" w:rsidRPr="004C01D7" w:rsidRDefault="00D01B49" w:rsidP="00D01B49">
      <w:pPr>
        <w:jc w:val="center"/>
        <w:rPr>
          <w:sz w:val="20"/>
          <w:szCs w:val="20"/>
        </w:rPr>
      </w:pPr>
      <w:r w:rsidRPr="004C01D7">
        <w:rPr>
          <w:sz w:val="20"/>
          <w:szCs w:val="20"/>
        </w:rPr>
        <w:t>Modeling AKT inhibitor response in breast cancer using multi-pathway signatures</w:t>
      </w:r>
    </w:p>
    <w:p w14:paraId="45389F71" w14:textId="77777777" w:rsidR="00D81699" w:rsidRPr="004C01D7" w:rsidRDefault="00D81699" w:rsidP="00D01B49">
      <w:pPr>
        <w:rPr>
          <w:sz w:val="20"/>
          <w:szCs w:val="20"/>
        </w:rPr>
      </w:pPr>
    </w:p>
    <w:p w14:paraId="28497F01" w14:textId="6AC3B074" w:rsidR="00400DE5" w:rsidRPr="004C01D7" w:rsidRDefault="00400DE5" w:rsidP="0060591C">
      <w:pPr>
        <w:jc w:val="center"/>
        <w:rPr>
          <w:sz w:val="20"/>
          <w:szCs w:val="20"/>
        </w:rPr>
      </w:pPr>
      <w:r w:rsidRPr="004C01D7">
        <w:rPr>
          <w:sz w:val="20"/>
          <w:szCs w:val="20"/>
        </w:rPr>
        <w:t xml:space="preserve">Predicting drug response </w:t>
      </w:r>
      <w:r w:rsidR="00D01B49" w:rsidRPr="004C01D7">
        <w:rPr>
          <w:sz w:val="20"/>
          <w:szCs w:val="20"/>
        </w:rPr>
        <w:t xml:space="preserve">to AKT inhibitors </w:t>
      </w:r>
      <w:r w:rsidRPr="004C01D7">
        <w:rPr>
          <w:sz w:val="20"/>
          <w:szCs w:val="20"/>
        </w:rPr>
        <w:t xml:space="preserve">at the </w:t>
      </w:r>
      <w:r w:rsidR="00D01B49" w:rsidRPr="004C01D7">
        <w:rPr>
          <w:sz w:val="20"/>
          <w:szCs w:val="20"/>
        </w:rPr>
        <w:t>multi-</w:t>
      </w:r>
      <w:r w:rsidRPr="004C01D7">
        <w:rPr>
          <w:sz w:val="20"/>
          <w:szCs w:val="20"/>
        </w:rPr>
        <w:t>pathway level</w:t>
      </w:r>
      <w:r w:rsidR="00D01B49" w:rsidRPr="004C01D7">
        <w:rPr>
          <w:sz w:val="20"/>
          <w:szCs w:val="20"/>
        </w:rPr>
        <w:t xml:space="preserve"> in breast cancer</w:t>
      </w:r>
    </w:p>
    <w:p w14:paraId="3DB4B5FB" w14:textId="77777777" w:rsidR="00220076" w:rsidRPr="004C01D7" w:rsidRDefault="00220076" w:rsidP="0060591C">
      <w:pPr>
        <w:jc w:val="center"/>
        <w:rPr>
          <w:sz w:val="20"/>
          <w:szCs w:val="20"/>
        </w:rPr>
      </w:pPr>
    </w:p>
    <w:p w14:paraId="35DA166D" w14:textId="74D843D2" w:rsidR="00220076" w:rsidRPr="004C01D7" w:rsidRDefault="00E57B56" w:rsidP="0060591C">
      <w:pPr>
        <w:jc w:val="center"/>
      </w:pPr>
      <w:r w:rsidRPr="004C01D7">
        <w:t>M</w:t>
      </w:r>
      <w:r w:rsidR="00220076" w:rsidRPr="004C01D7">
        <w:t xml:space="preserve">olecular profiling of breast cancer treatments using multi-pathway </w:t>
      </w:r>
      <w:r w:rsidR="00796BE2" w:rsidRPr="004C01D7">
        <w:t>HER2/</w:t>
      </w:r>
      <w:r w:rsidR="00327D19" w:rsidRPr="004C01D7">
        <w:t>IGF1R/</w:t>
      </w:r>
      <w:r w:rsidR="00796BE2" w:rsidRPr="004C01D7">
        <w:t xml:space="preserve">AKT/BAD </w:t>
      </w:r>
      <w:r w:rsidR="00220076" w:rsidRPr="004C01D7">
        <w:t>signatures</w:t>
      </w:r>
    </w:p>
    <w:p w14:paraId="61A19413" w14:textId="77777777" w:rsidR="0060591C" w:rsidRPr="004C01D7" w:rsidRDefault="0060591C"/>
    <w:p w14:paraId="0EBA98E0" w14:textId="160CE88F" w:rsidR="005271FA" w:rsidRPr="004C01D7" w:rsidRDefault="005271FA" w:rsidP="005271FA">
      <w:r w:rsidRPr="004C01D7">
        <w:t xml:space="preserve">Mumtahena Rahman, Shelley </w:t>
      </w:r>
      <w:proofErr w:type="spellStart"/>
      <w:r w:rsidRPr="004C01D7">
        <w:t>MacNeil</w:t>
      </w:r>
      <w:proofErr w:type="spellEnd"/>
      <w:r w:rsidRPr="004C01D7">
        <w:t>, Laurie K Jackson, David</w:t>
      </w:r>
      <w:r w:rsidR="00D01B49" w:rsidRPr="004C01D7">
        <w:t xml:space="preserve"> Jenkins</w:t>
      </w:r>
      <w:r w:rsidRPr="004C01D7">
        <w:t>, Paula</w:t>
      </w:r>
      <w:r w:rsidR="00D01B49" w:rsidRPr="004C01D7">
        <w:t xml:space="preserve"> Hoffman</w:t>
      </w:r>
      <w:r w:rsidRPr="004C01D7">
        <w:t xml:space="preserve">, Stephen Piccolo, Laura </w:t>
      </w:r>
      <w:proofErr w:type="gramStart"/>
      <w:r w:rsidRPr="004C01D7">
        <w:t xml:space="preserve">M  </w:t>
      </w:r>
      <w:proofErr w:type="spellStart"/>
      <w:r w:rsidRPr="004C01D7">
        <w:t>Heiser</w:t>
      </w:r>
      <w:proofErr w:type="spellEnd"/>
      <w:proofErr w:type="gramEnd"/>
      <w:r w:rsidR="009E06BE" w:rsidRPr="004C01D7">
        <w:t>,</w:t>
      </w:r>
      <w:r w:rsidRPr="004C01D7">
        <w:t xml:space="preserve"> Joe W. Gray, Evan W Johnson, Andrea H Bild</w:t>
      </w:r>
    </w:p>
    <w:p w14:paraId="7833F89B" w14:textId="77777777" w:rsidR="00D01B49" w:rsidRPr="004C01D7" w:rsidRDefault="00D01B49"/>
    <w:p w14:paraId="27877DD4" w14:textId="607A3D04" w:rsidR="005271FA" w:rsidRPr="004C01D7" w:rsidRDefault="00D01B49">
      <w:r w:rsidRPr="004C01D7">
        <w:t xml:space="preserve">Journal: </w:t>
      </w:r>
      <w:r w:rsidR="00D81699" w:rsidRPr="004C01D7">
        <w:t>Cancer Research</w:t>
      </w:r>
      <w:r w:rsidR="00E57B56" w:rsidRPr="004C01D7">
        <w:t>?</w:t>
      </w:r>
    </w:p>
    <w:p w14:paraId="13F2E730" w14:textId="77777777" w:rsidR="0060591C" w:rsidRPr="004C01D7" w:rsidRDefault="0060591C"/>
    <w:p w14:paraId="689BE69D" w14:textId="77777777" w:rsidR="0060591C" w:rsidRPr="004C01D7" w:rsidRDefault="0060591C">
      <w:pPr>
        <w:rPr>
          <w:u w:val="single"/>
        </w:rPr>
      </w:pPr>
      <w:r w:rsidRPr="004C01D7">
        <w:rPr>
          <w:u w:val="single"/>
        </w:rPr>
        <w:t>Introduction</w:t>
      </w:r>
    </w:p>
    <w:p w14:paraId="3FEB0E7F" w14:textId="77777777" w:rsidR="00D81699" w:rsidRPr="004C01D7" w:rsidRDefault="00D81699">
      <w:pPr>
        <w:rPr>
          <w:u w:val="single"/>
        </w:rPr>
      </w:pPr>
    </w:p>
    <w:p w14:paraId="6D2F6996" w14:textId="488153E7" w:rsidR="00D01B49" w:rsidRPr="004C01D7" w:rsidRDefault="00D81699" w:rsidP="00D81699">
      <w:pPr>
        <w:pStyle w:val="ListParagraph"/>
        <w:numPr>
          <w:ilvl w:val="0"/>
          <w:numId w:val="5"/>
        </w:numPr>
      </w:pPr>
      <w:r w:rsidRPr="004C01D7">
        <w:t>Breast cancer</w:t>
      </w:r>
      <w:r w:rsidR="00D01B49" w:rsidRPr="004C01D7">
        <w:t xml:space="preserve"> statistics </w:t>
      </w:r>
    </w:p>
    <w:p w14:paraId="7E47BC93" w14:textId="77777777" w:rsidR="00D01B49" w:rsidRPr="004C01D7" w:rsidRDefault="0060591C" w:rsidP="00D81699">
      <w:pPr>
        <w:pStyle w:val="ListParagraph"/>
        <w:numPr>
          <w:ilvl w:val="0"/>
          <w:numId w:val="5"/>
        </w:numPr>
      </w:pPr>
      <w:r w:rsidRPr="004C01D7">
        <w:t xml:space="preserve">History </w:t>
      </w:r>
      <w:r w:rsidR="00D81699" w:rsidRPr="004C01D7">
        <w:t>of personalized medicine in breast cancer</w:t>
      </w:r>
      <w:r w:rsidR="00D01B49" w:rsidRPr="004C01D7">
        <w:t xml:space="preserve"> and why it’s inefficient </w:t>
      </w:r>
    </w:p>
    <w:p w14:paraId="58D8089C" w14:textId="211A5A47" w:rsidR="0060591C" w:rsidRPr="004C01D7" w:rsidRDefault="00D01B49" w:rsidP="00D01B49">
      <w:pPr>
        <w:pStyle w:val="ListParagraph"/>
        <w:numPr>
          <w:ilvl w:val="2"/>
          <w:numId w:val="5"/>
        </w:numPr>
      </w:pPr>
      <w:r w:rsidRPr="004C01D7">
        <w:t xml:space="preserve">(HER2 story)  </w:t>
      </w:r>
    </w:p>
    <w:p w14:paraId="5F4AD7AC" w14:textId="4C8D997B" w:rsidR="00D01B49" w:rsidRPr="004C01D7" w:rsidRDefault="00D01B49" w:rsidP="00D01B49">
      <w:pPr>
        <w:pStyle w:val="ListParagraph"/>
        <w:numPr>
          <w:ilvl w:val="0"/>
          <w:numId w:val="5"/>
        </w:numPr>
      </w:pPr>
      <w:r w:rsidRPr="004C01D7">
        <w:t>The need for personalized drug response predictions</w:t>
      </w:r>
    </w:p>
    <w:p w14:paraId="72CF1B8A" w14:textId="64398767" w:rsidR="00D81699" w:rsidRPr="004C01D7" w:rsidRDefault="00D81699" w:rsidP="00D81699">
      <w:pPr>
        <w:pStyle w:val="ListParagraph"/>
        <w:numPr>
          <w:ilvl w:val="0"/>
          <w:numId w:val="5"/>
        </w:numPr>
      </w:pPr>
      <w:r w:rsidRPr="004C01D7">
        <w:t>Why the p</w:t>
      </w:r>
      <w:r w:rsidR="00D01B49" w:rsidRPr="004C01D7">
        <w:t>athway-based approach is better</w:t>
      </w:r>
      <w:r w:rsidRPr="004C01D7">
        <w:t xml:space="preserve"> </w:t>
      </w:r>
    </w:p>
    <w:p w14:paraId="0E60794B" w14:textId="0E0C796D" w:rsidR="00D81699" w:rsidRPr="004C01D7" w:rsidRDefault="00D81699" w:rsidP="00D81699">
      <w:pPr>
        <w:pStyle w:val="ListParagraph"/>
        <w:numPr>
          <w:ilvl w:val="0"/>
          <w:numId w:val="5"/>
        </w:numPr>
      </w:pPr>
      <w:r w:rsidRPr="004C01D7">
        <w:t>AKT/BAD/IGF1R/HER/ERK in breast</w:t>
      </w:r>
      <w:r w:rsidR="0060591C" w:rsidRPr="004C01D7">
        <w:t xml:space="preserve"> cancer</w:t>
      </w:r>
    </w:p>
    <w:p w14:paraId="2619E4F9" w14:textId="77777777" w:rsidR="00D81699" w:rsidRPr="004C01D7" w:rsidRDefault="00D81699" w:rsidP="00D81699">
      <w:pPr>
        <w:pStyle w:val="ListParagraph"/>
        <w:numPr>
          <w:ilvl w:val="0"/>
          <w:numId w:val="5"/>
        </w:numPr>
      </w:pPr>
      <w:r w:rsidRPr="004C01D7">
        <w:t xml:space="preserve">Goal: Modeling and validating drug response predictions using a pathway based approach to provide individualized treatments. </w:t>
      </w:r>
    </w:p>
    <w:p w14:paraId="4A71FD2C" w14:textId="77777777" w:rsidR="0060591C" w:rsidRPr="004C01D7" w:rsidRDefault="0060591C"/>
    <w:p w14:paraId="120A5D39" w14:textId="77777777" w:rsidR="0060591C" w:rsidRPr="004C01D7" w:rsidRDefault="0060591C">
      <w:pPr>
        <w:rPr>
          <w:u w:val="single"/>
        </w:rPr>
      </w:pPr>
      <w:r w:rsidRPr="004C01D7">
        <w:rPr>
          <w:u w:val="single"/>
        </w:rPr>
        <w:t>Methods</w:t>
      </w:r>
    </w:p>
    <w:p w14:paraId="32A71E30" w14:textId="77777777" w:rsidR="0060591C" w:rsidRPr="004C01D7" w:rsidRDefault="0060591C"/>
    <w:p w14:paraId="503DE00B" w14:textId="47629877" w:rsidR="0060591C" w:rsidRPr="004C01D7" w:rsidRDefault="00D01B49">
      <w:r w:rsidRPr="004C01D7">
        <w:t>1) Overexpression</w:t>
      </w:r>
      <w:r w:rsidR="0060591C" w:rsidRPr="004C01D7">
        <w:t xml:space="preserve"> of pathway elements using adenovirus in HMEC cells</w:t>
      </w:r>
    </w:p>
    <w:p w14:paraId="70C8E035" w14:textId="2C7FD576" w:rsidR="0060591C" w:rsidRPr="004C01D7" w:rsidRDefault="0060591C" w:rsidP="00D81699">
      <w:r w:rsidRPr="004C01D7">
        <w:tab/>
        <w:t xml:space="preserve">- Virus we used, infection time, MOI, all the specifics </w:t>
      </w:r>
    </w:p>
    <w:p w14:paraId="654E45C4" w14:textId="585CD4C8" w:rsidR="0060591C" w:rsidRPr="004C01D7" w:rsidRDefault="0060591C" w:rsidP="00D81699">
      <w:pPr>
        <w:ind w:firstLine="720"/>
      </w:pPr>
      <w:r w:rsidRPr="004C01D7">
        <w:rPr>
          <w:i/>
        </w:rPr>
        <w:t xml:space="preserve">- </w:t>
      </w:r>
      <w:r w:rsidRPr="004C01D7">
        <w:t>Western blot</w:t>
      </w:r>
      <w:r w:rsidR="00D01B49" w:rsidRPr="004C01D7">
        <w:t xml:space="preserve"> figures for each</w:t>
      </w:r>
      <w:r w:rsidRPr="004C01D7">
        <w:t xml:space="preserve"> </w:t>
      </w:r>
      <w:proofErr w:type="gramStart"/>
      <w:r w:rsidRPr="004C01D7">
        <w:t>signatures</w:t>
      </w:r>
      <w:proofErr w:type="gramEnd"/>
      <w:r w:rsidRPr="004C01D7">
        <w:t xml:space="preserve"> (supplements)</w:t>
      </w:r>
    </w:p>
    <w:p w14:paraId="06D75B6E" w14:textId="77777777" w:rsidR="0060591C" w:rsidRPr="004C01D7" w:rsidRDefault="0060591C" w:rsidP="00D81699">
      <w:pPr>
        <w:ind w:firstLine="720"/>
        <w:rPr>
          <w:i/>
        </w:rPr>
      </w:pPr>
      <w:r w:rsidRPr="004C01D7">
        <w:tab/>
        <w:t xml:space="preserve">- Just the phosphorylated proteins and the B-action </w:t>
      </w:r>
    </w:p>
    <w:p w14:paraId="0EDB3BAB" w14:textId="77777777" w:rsidR="005271FA" w:rsidRPr="004C01D7" w:rsidRDefault="005271FA" w:rsidP="0060591C"/>
    <w:p w14:paraId="0B8CC526" w14:textId="77777777" w:rsidR="0060591C" w:rsidRPr="004C01D7" w:rsidRDefault="005271FA" w:rsidP="0060591C">
      <w:r w:rsidRPr="004C01D7">
        <w:t>2) Data processing and normalization</w:t>
      </w:r>
    </w:p>
    <w:p w14:paraId="3273F4DC" w14:textId="77777777" w:rsidR="004A2244" w:rsidRPr="004C01D7" w:rsidRDefault="004A2244" w:rsidP="0060591C">
      <w:r w:rsidRPr="004C01D7">
        <w:tab/>
        <w:t>Sequencing methods, processing (Rsubread), normalization, batch adjusting</w:t>
      </w:r>
    </w:p>
    <w:p w14:paraId="25855C4A" w14:textId="77777777" w:rsidR="004A2244" w:rsidRPr="004C01D7" w:rsidRDefault="004A2244" w:rsidP="004A2244">
      <w:pPr>
        <w:ind w:left="720"/>
      </w:pPr>
      <w:r w:rsidRPr="004C01D7">
        <w:tab/>
        <w:t>- Signatures</w:t>
      </w:r>
    </w:p>
    <w:p w14:paraId="0832377C" w14:textId="77777777" w:rsidR="004A2244" w:rsidRPr="004C01D7" w:rsidRDefault="004A2244" w:rsidP="004A2244">
      <w:pPr>
        <w:ind w:left="720"/>
      </w:pPr>
      <w:r w:rsidRPr="004C01D7">
        <w:tab/>
        <w:t>- ICBP</w:t>
      </w:r>
    </w:p>
    <w:p w14:paraId="09875728" w14:textId="77777777" w:rsidR="004A2244" w:rsidRPr="004C01D7" w:rsidRDefault="004A2244" w:rsidP="004A2244">
      <w:pPr>
        <w:ind w:left="720"/>
      </w:pPr>
      <w:r w:rsidRPr="004C01D7">
        <w:tab/>
        <w:t>- CCLE</w:t>
      </w:r>
    </w:p>
    <w:p w14:paraId="28275B78" w14:textId="77777777" w:rsidR="004A2244" w:rsidRPr="004C01D7" w:rsidRDefault="004A2244" w:rsidP="004A2244">
      <w:pPr>
        <w:ind w:left="720"/>
      </w:pPr>
      <w:r w:rsidRPr="004C01D7">
        <w:tab/>
        <w:t>- TCGA</w:t>
      </w:r>
    </w:p>
    <w:p w14:paraId="08ECDE71" w14:textId="77777777" w:rsidR="005271FA" w:rsidRPr="004C01D7" w:rsidRDefault="005271FA" w:rsidP="0060591C"/>
    <w:p w14:paraId="021E5259" w14:textId="77777777" w:rsidR="004A2244" w:rsidRPr="004C01D7" w:rsidRDefault="005271FA" w:rsidP="0060591C">
      <w:r w:rsidRPr="004C01D7">
        <w:t>3) Generation</w:t>
      </w:r>
      <w:r w:rsidR="00420EC3" w:rsidRPr="004C01D7">
        <w:t xml:space="preserve"> and validation</w:t>
      </w:r>
      <w:r w:rsidRPr="004C01D7">
        <w:t xml:space="preserve"> of genomic signatures that represent pathway activity</w:t>
      </w:r>
    </w:p>
    <w:p w14:paraId="6049C3C5" w14:textId="77777777" w:rsidR="005271FA" w:rsidRPr="004C01D7" w:rsidRDefault="004A2244" w:rsidP="0060591C">
      <w:r w:rsidRPr="004C01D7">
        <w:tab/>
        <w:t>- ASSIGN parameters</w:t>
      </w:r>
      <w:r w:rsidR="00420EC3" w:rsidRPr="004C01D7">
        <w:t>, test data tests, correlation parameters, boot strap method</w:t>
      </w:r>
    </w:p>
    <w:p w14:paraId="08E8598E" w14:textId="77777777" w:rsidR="00420EC3" w:rsidRPr="004C01D7" w:rsidRDefault="00420EC3" w:rsidP="0060591C"/>
    <w:p w14:paraId="54C03FCD" w14:textId="77777777" w:rsidR="005271FA" w:rsidRPr="004C01D7" w:rsidRDefault="00420EC3" w:rsidP="0060591C">
      <w:proofErr w:type="gramStart"/>
      <w:r w:rsidRPr="004C01D7">
        <w:t xml:space="preserve">4) </w:t>
      </w:r>
      <w:r w:rsidR="005271FA" w:rsidRPr="004C01D7">
        <w:t xml:space="preserve"> Validating</w:t>
      </w:r>
      <w:proofErr w:type="gramEnd"/>
      <w:r w:rsidR="005271FA" w:rsidRPr="004C01D7">
        <w:t xml:space="preserve"> finding in cell lines and patient cells</w:t>
      </w:r>
    </w:p>
    <w:p w14:paraId="4DBFAD4F" w14:textId="77777777" w:rsidR="0048113B" w:rsidRPr="004C01D7" w:rsidRDefault="00420EC3">
      <w:r w:rsidRPr="004C01D7">
        <w:lastRenderedPageBreak/>
        <w:tab/>
        <w:t xml:space="preserve">-Reagents, protocols </w:t>
      </w:r>
    </w:p>
    <w:p w14:paraId="6E2F7729" w14:textId="4D68820B" w:rsidR="0060591C" w:rsidRPr="004C01D7" w:rsidRDefault="0060591C">
      <w:r w:rsidRPr="004C01D7">
        <w:rPr>
          <w:u w:val="single"/>
        </w:rPr>
        <w:t>Results</w:t>
      </w:r>
    </w:p>
    <w:p w14:paraId="2DFB4FEA" w14:textId="7ED4573C" w:rsidR="0060591C" w:rsidRPr="004C01D7" w:rsidRDefault="00BB5A76" w:rsidP="00BB5A76">
      <w:pPr>
        <w:pStyle w:val="ListParagraph"/>
        <w:numPr>
          <w:ilvl w:val="0"/>
          <w:numId w:val="6"/>
        </w:numPr>
      </w:pPr>
      <w:r w:rsidRPr="004C01D7">
        <w:t xml:space="preserve">BAD pathway as a biomarker for </w:t>
      </w:r>
      <w:proofErr w:type="spellStart"/>
      <w:r w:rsidRPr="004C01D7">
        <w:t>chemosensitivity</w:t>
      </w:r>
      <w:proofErr w:type="spellEnd"/>
      <w:r w:rsidRPr="004C01D7">
        <w:t>:</w:t>
      </w:r>
    </w:p>
    <w:p w14:paraId="1BC2533A" w14:textId="778782CE" w:rsidR="00FB0F9A" w:rsidRPr="004C01D7" w:rsidRDefault="00FB0F9A" w:rsidP="00FB0F9A">
      <w:pPr>
        <w:pStyle w:val="ListParagraph"/>
        <w:numPr>
          <w:ilvl w:val="1"/>
          <w:numId w:val="6"/>
        </w:numPr>
      </w:pPr>
      <w:r w:rsidRPr="004C01D7">
        <w:t xml:space="preserve">High BAD activity correlated well with </w:t>
      </w:r>
      <w:proofErr w:type="spellStart"/>
      <w:r w:rsidRPr="004C01D7">
        <w:t>chemosensitivity</w:t>
      </w:r>
      <w:proofErr w:type="spellEnd"/>
      <w:r w:rsidRPr="004C01D7">
        <w:t xml:space="preserve"> in cell lines for many</w:t>
      </w:r>
      <w:r w:rsidR="00A15DDA" w:rsidRPr="004C01D7">
        <w:t xml:space="preserve"> classes of</w:t>
      </w:r>
      <w:r w:rsidRPr="004C01D7">
        <w:t xml:space="preserve"> chemotherapies including </w:t>
      </w:r>
      <w:proofErr w:type="spellStart"/>
      <w:r w:rsidRPr="004C01D7">
        <w:t>taxane</w:t>
      </w:r>
      <w:proofErr w:type="spellEnd"/>
      <w:r w:rsidR="00A15DDA" w:rsidRPr="004C01D7">
        <w:t xml:space="preserve"> derivatives</w:t>
      </w:r>
      <w:r w:rsidRPr="004C01D7">
        <w:t xml:space="preserve">, platinum analogs and topoisomerase inhibitors. </w:t>
      </w:r>
    </w:p>
    <w:p w14:paraId="618E24EF" w14:textId="453E91CD" w:rsidR="00FB0F9A" w:rsidRPr="004C01D7" w:rsidRDefault="00FB0F9A" w:rsidP="00FB0F9A">
      <w:r w:rsidRPr="004C01D7">
        <w:rPr>
          <w:noProof/>
        </w:rPr>
        <w:drawing>
          <wp:inline distT="0" distB="0" distL="0" distR="0" wp14:anchorId="1A4E644A" wp14:editId="7EBED4ED">
            <wp:extent cx="2798202" cy="159995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264"/>
                    <a:stretch/>
                  </pic:blipFill>
                  <pic:spPr bwMode="auto">
                    <a:xfrm>
                      <a:off x="0" y="0"/>
                      <a:ext cx="2799344" cy="1600603"/>
                    </a:xfrm>
                    <a:prstGeom prst="rect">
                      <a:avLst/>
                    </a:prstGeom>
                    <a:noFill/>
                    <a:ln>
                      <a:noFill/>
                    </a:ln>
                    <a:extLst>
                      <a:ext uri="{53640926-AAD7-44d8-BBD7-CCE9431645EC}">
                        <a14:shadowObscured xmlns:a14="http://schemas.microsoft.com/office/drawing/2010/main"/>
                      </a:ext>
                    </a:extLst>
                  </pic:spPr>
                </pic:pic>
              </a:graphicData>
            </a:graphic>
          </wp:inline>
        </w:drawing>
      </w:r>
      <w:r w:rsidR="00C02BEF" w:rsidRPr="00C02BEF">
        <w:rPr>
          <w:noProof/>
        </w:rPr>
        <w:drawing>
          <wp:inline distT="0" distB="0" distL="0" distR="0" wp14:anchorId="0C6C4130" wp14:editId="300D8E81">
            <wp:extent cx="2743086" cy="16382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848" cy="1638739"/>
                    </a:xfrm>
                    <a:prstGeom prst="rect">
                      <a:avLst/>
                    </a:prstGeom>
                    <a:noFill/>
                    <a:ln>
                      <a:noFill/>
                    </a:ln>
                  </pic:spPr>
                </pic:pic>
              </a:graphicData>
            </a:graphic>
          </wp:inline>
        </w:drawing>
      </w:r>
    </w:p>
    <w:p w14:paraId="6CEFF1C3" w14:textId="268E8986" w:rsidR="00FB0F9A" w:rsidRPr="004C01D7" w:rsidRDefault="00FB0F9A" w:rsidP="00FB0F9A"/>
    <w:p w14:paraId="2D0C756C" w14:textId="605E5CA9" w:rsidR="00E868D6" w:rsidRPr="004C01D7" w:rsidRDefault="00E868D6" w:rsidP="00FB0F9A">
      <w:r w:rsidRPr="004C01D7">
        <w:rPr>
          <w:noProof/>
        </w:rPr>
        <w:drawing>
          <wp:inline distT="0" distB="0" distL="0" distR="0" wp14:anchorId="0C1F58BF" wp14:editId="6724CD3B">
            <wp:extent cx="2857324" cy="1706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416" cy="1706567"/>
                    </a:xfrm>
                    <a:prstGeom prst="rect">
                      <a:avLst/>
                    </a:prstGeom>
                    <a:noFill/>
                    <a:ln>
                      <a:noFill/>
                    </a:ln>
                  </pic:spPr>
                </pic:pic>
              </a:graphicData>
            </a:graphic>
          </wp:inline>
        </w:drawing>
      </w:r>
    </w:p>
    <w:p w14:paraId="66D7DD9D" w14:textId="761B112A" w:rsidR="00FB0F9A" w:rsidRPr="004C01D7" w:rsidRDefault="00FB0F9A" w:rsidP="00FB0F9A">
      <w:pPr>
        <w:pStyle w:val="ListParagraph"/>
        <w:numPr>
          <w:ilvl w:val="1"/>
          <w:numId w:val="6"/>
        </w:numPr>
      </w:pPr>
      <w:r w:rsidRPr="004C01D7">
        <w:t>Within subtypes, triple negative</w:t>
      </w:r>
      <w:r w:rsidR="00827B03" w:rsidRPr="004C01D7">
        <w:t xml:space="preserve"> (Basal and </w:t>
      </w:r>
      <w:proofErr w:type="spellStart"/>
      <w:r w:rsidR="00827B03" w:rsidRPr="004C01D7">
        <w:t>Claudin</w:t>
      </w:r>
      <w:proofErr w:type="spellEnd"/>
      <w:r w:rsidR="00827B03" w:rsidRPr="004C01D7">
        <w:t>-low)</w:t>
      </w:r>
      <w:r w:rsidRPr="004C01D7">
        <w:t xml:space="preserve"> breast cancer has higher BAD activity </w:t>
      </w:r>
      <w:r w:rsidR="007645F7" w:rsidRPr="004C01D7">
        <w:t>making this subtype more sensitive to chemotherapies</w:t>
      </w:r>
      <w:r w:rsidRPr="004C01D7">
        <w:t xml:space="preserve"> </w:t>
      </w:r>
    </w:p>
    <w:p w14:paraId="025DC47A" w14:textId="77777777" w:rsidR="00FB0F9A" w:rsidRPr="004C01D7" w:rsidRDefault="00FB0F9A" w:rsidP="00FB0F9A">
      <w:pPr>
        <w:pStyle w:val="ListParagraph"/>
        <w:numPr>
          <w:ilvl w:val="2"/>
          <w:numId w:val="6"/>
        </w:numPr>
      </w:pPr>
      <w:r w:rsidRPr="004C01D7">
        <w:t>In ICBP, CCLE breast cancer cell lines</w:t>
      </w:r>
    </w:p>
    <w:p w14:paraId="7482F0A3" w14:textId="093245AF" w:rsidR="007645F7" w:rsidRPr="004C01D7" w:rsidRDefault="007645F7" w:rsidP="007645F7">
      <w:r w:rsidRPr="004C01D7">
        <w:rPr>
          <w:noProof/>
        </w:rPr>
        <w:drawing>
          <wp:inline distT="0" distB="0" distL="0" distR="0" wp14:anchorId="22150737" wp14:editId="097A967F">
            <wp:extent cx="3084904" cy="1842433"/>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5768" cy="1842949"/>
                    </a:xfrm>
                    <a:prstGeom prst="rect">
                      <a:avLst/>
                    </a:prstGeom>
                    <a:noFill/>
                    <a:ln>
                      <a:noFill/>
                    </a:ln>
                  </pic:spPr>
                </pic:pic>
              </a:graphicData>
            </a:graphic>
          </wp:inline>
        </w:drawing>
      </w:r>
    </w:p>
    <w:p w14:paraId="62473A22" w14:textId="47A202AD" w:rsidR="00FB0F9A" w:rsidRPr="004C01D7" w:rsidRDefault="00FB0F9A" w:rsidP="00FB0F9A">
      <w:pPr>
        <w:pStyle w:val="ListParagraph"/>
        <w:numPr>
          <w:ilvl w:val="2"/>
          <w:numId w:val="6"/>
        </w:numPr>
      </w:pPr>
      <w:r w:rsidRPr="004C01D7">
        <w:t>In TCGA BRCA</w:t>
      </w:r>
      <w:r w:rsidR="008A1C69" w:rsidRPr="004C01D7">
        <w:t>, basal-like subtype samples have the highest BAD activity and patients with this subtype of breast cancer are more likely to benefit from chemotherapy.</w:t>
      </w:r>
    </w:p>
    <w:p w14:paraId="61970600" w14:textId="395FDC95" w:rsidR="009A695D" w:rsidRPr="004C01D7" w:rsidRDefault="009A695D" w:rsidP="009A695D">
      <w:r w:rsidRPr="004C01D7">
        <w:rPr>
          <w:noProof/>
        </w:rPr>
        <w:drawing>
          <wp:inline distT="0" distB="0" distL="0" distR="0" wp14:anchorId="2B1055E2" wp14:editId="22B08CD8">
            <wp:extent cx="3314524" cy="197957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630" cy="1979634"/>
                    </a:xfrm>
                    <a:prstGeom prst="rect">
                      <a:avLst/>
                    </a:prstGeom>
                    <a:noFill/>
                    <a:ln>
                      <a:noFill/>
                    </a:ln>
                  </pic:spPr>
                </pic:pic>
              </a:graphicData>
            </a:graphic>
          </wp:inline>
        </w:drawing>
      </w:r>
    </w:p>
    <w:p w14:paraId="0214D3C1" w14:textId="77777777" w:rsidR="00775592" w:rsidRPr="004C01D7" w:rsidRDefault="00775592" w:rsidP="00FB0F9A">
      <w:pPr>
        <w:ind w:left="1080"/>
      </w:pPr>
    </w:p>
    <w:p w14:paraId="5A57DDB2" w14:textId="7B4A25DE" w:rsidR="00BB5A76" w:rsidRPr="004C01D7" w:rsidRDefault="00FB66E9" w:rsidP="00BB5A76">
      <w:pPr>
        <w:pStyle w:val="ListParagraph"/>
        <w:numPr>
          <w:ilvl w:val="0"/>
          <w:numId w:val="6"/>
        </w:numPr>
      </w:pPr>
      <w:r w:rsidRPr="004C01D7">
        <w:t xml:space="preserve">In addition to </w:t>
      </w:r>
      <w:proofErr w:type="spellStart"/>
      <w:r w:rsidRPr="004C01D7">
        <w:t>chemosensitivity</w:t>
      </w:r>
      <w:proofErr w:type="spellEnd"/>
      <w:r w:rsidRPr="004C01D7">
        <w:t xml:space="preserve">, </w:t>
      </w:r>
      <w:r w:rsidR="00BB5A76" w:rsidRPr="004C01D7">
        <w:t xml:space="preserve">BAD pathway provides insights about HER2, AKT, PI3K and </w:t>
      </w:r>
      <w:proofErr w:type="gramStart"/>
      <w:r w:rsidR="00BB5A76" w:rsidRPr="004C01D7">
        <w:t>mTOR  targeted</w:t>
      </w:r>
      <w:proofErr w:type="gramEnd"/>
      <w:r w:rsidR="00BB5A76" w:rsidRPr="004C01D7">
        <w:t xml:space="preserve"> therapy sensitivity.</w:t>
      </w:r>
      <w:r w:rsidR="00580D63" w:rsidRPr="004C01D7">
        <w:t xml:space="preserve"> BAD pathway activity is negatively correlated with HER2, AKT, PI3K and mTOR activity and can be used to identify resistance to therapies targeting these nodes.</w:t>
      </w:r>
    </w:p>
    <w:p w14:paraId="69218AD8" w14:textId="55D8150D" w:rsidR="00FA7C78" w:rsidRPr="004C01D7" w:rsidRDefault="00643831" w:rsidP="00643831">
      <w:pPr>
        <w:pStyle w:val="ListParagraph"/>
        <w:numPr>
          <w:ilvl w:val="1"/>
          <w:numId w:val="6"/>
        </w:numPr>
      </w:pPr>
      <w:r w:rsidRPr="004C01D7">
        <w:t xml:space="preserve">In </w:t>
      </w:r>
      <w:r w:rsidR="00FA7C78" w:rsidRPr="004C01D7">
        <w:t>ICBP breast cancer cell lines</w:t>
      </w:r>
    </w:p>
    <w:p w14:paraId="49082E3A" w14:textId="1709DFB6" w:rsidR="00FA7C78" w:rsidRPr="004C01D7" w:rsidRDefault="00FA7C78" w:rsidP="00FA7C78">
      <w:r w:rsidRPr="004C01D7">
        <w:rPr>
          <w:noProof/>
        </w:rPr>
        <w:drawing>
          <wp:inline distT="0" distB="0" distL="0" distR="0" wp14:anchorId="7FD156A6" wp14:editId="603300BF">
            <wp:extent cx="2628265" cy="156970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772" cy="1570012"/>
                    </a:xfrm>
                    <a:prstGeom prst="rect">
                      <a:avLst/>
                    </a:prstGeom>
                    <a:noFill/>
                    <a:ln>
                      <a:noFill/>
                    </a:ln>
                  </pic:spPr>
                </pic:pic>
              </a:graphicData>
            </a:graphic>
          </wp:inline>
        </w:drawing>
      </w:r>
    </w:p>
    <w:p w14:paraId="52F54526" w14:textId="1CF3F3C0" w:rsidR="00FA7C78" w:rsidRPr="004C01D7" w:rsidRDefault="00FA7C78" w:rsidP="00FA7C78">
      <w:r w:rsidRPr="004C01D7">
        <w:rPr>
          <w:noProof/>
        </w:rPr>
        <w:drawing>
          <wp:inline distT="0" distB="0" distL="0" distR="0" wp14:anchorId="56CCCFBE" wp14:editId="0AEC6A75">
            <wp:extent cx="2513450" cy="150113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423" cy="1501717"/>
                    </a:xfrm>
                    <a:prstGeom prst="rect">
                      <a:avLst/>
                    </a:prstGeom>
                    <a:noFill/>
                    <a:ln>
                      <a:noFill/>
                    </a:ln>
                  </pic:spPr>
                </pic:pic>
              </a:graphicData>
            </a:graphic>
          </wp:inline>
        </w:drawing>
      </w:r>
    </w:p>
    <w:p w14:paraId="7F6E527F" w14:textId="46D87163" w:rsidR="00643831" w:rsidRPr="004C01D7" w:rsidRDefault="00643831" w:rsidP="00643831">
      <w:pPr>
        <w:pStyle w:val="ListParagraph"/>
        <w:numPr>
          <w:ilvl w:val="1"/>
          <w:numId w:val="6"/>
        </w:numPr>
      </w:pPr>
      <w:r w:rsidRPr="004C01D7">
        <w:t>CCLE and GDSC dataset</w:t>
      </w:r>
    </w:p>
    <w:p w14:paraId="33239554" w14:textId="39C11B26" w:rsidR="00447DF4" w:rsidRPr="004C01D7" w:rsidRDefault="00220076" w:rsidP="00447DF4">
      <w:pPr>
        <w:pStyle w:val="ListParagraph"/>
        <w:numPr>
          <w:ilvl w:val="0"/>
          <w:numId w:val="6"/>
        </w:numPr>
      </w:pPr>
      <w:r w:rsidRPr="004C01D7">
        <w:t>Modeling AKT targeting drug response</w:t>
      </w:r>
    </w:p>
    <w:p w14:paraId="7A171AD9" w14:textId="0BA271EB" w:rsidR="00220076" w:rsidRPr="004C01D7" w:rsidRDefault="00220076" w:rsidP="00220076">
      <w:pPr>
        <w:pStyle w:val="ListParagraph"/>
        <w:numPr>
          <w:ilvl w:val="1"/>
          <w:numId w:val="6"/>
        </w:numPr>
      </w:pPr>
      <w:r w:rsidRPr="004C01D7">
        <w:t xml:space="preserve">Luminal breast cancers have high AKT </w:t>
      </w:r>
      <w:proofErr w:type="gramStart"/>
      <w:r w:rsidRPr="004C01D7">
        <w:t>activity,</w:t>
      </w:r>
      <w:proofErr w:type="gramEnd"/>
      <w:r w:rsidRPr="004C01D7">
        <w:t xml:space="preserve"> therefore, AKT targeting therapies work better in this subtype.</w:t>
      </w:r>
      <w:r w:rsidRPr="004C01D7">
        <w:tab/>
      </w:r>
    </w:p>
    <w:p w14:paraId="316EFD77" w14:textId="0E883AAD" w:rsidR="00E80F9A" w:rsidRPr="004C01D7" w:rsidRDefault="00E80F9A" w:rsidP="00E80F9A">
      <w:r w:rsidRPr="004C01D7">
        <w:rPr>
          <w:noProof/>
        </w:rPr>
        <w:drawing>
          <wp:inline distT="0" distB="0" distL="0" distR="0" wp14:anchorId="42CD41EC" wp14:editId="142DA1CC">
            <wp:extent cx="4533298" cy="27489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427" cy="2748993"/>
                    </a:xfrm>
                    <a:prstGeom prst="rect">
                      <a:avLst/>
                    </a:prstGeom>
                    <a:noFill/>
                    <a:ln>
                      <a:noFill/>
                    </a:ln>
                  </pic:spPr>
                </pic:pic>
              </a:graphicData>
            </a:graphic>
          </wp:inline>
        </w:drawing>
      </w:r>
    </w:p>
    <w:p w14:paraId="5E7B0D50" w14:textId="31BA90F4" w:rsidR="00310866" w:rsidRPr="004C01D7" w:rsidRDefault="00310866" w:rsidP="00220076">
      <w:pPr>
        <w:pStyle w:val="ListParagraph"/>
        <w:numPr>
          <w:ilvl w:val="1"/>
          <w:numId w:val="6"/>
        </w:numPr>
      </w:pPr>
      <w:r w:rsidRPr="004C01D7">
        <w:t>AKT drug response in Luminal subtype</w:t>
      </w:r>
    </w:p>
    <w:p w14:paraId="470584B6" w14:textId="415BCEBE" w:rsidR="00220076" w:rsidRPr="004C01D7" w:rsidRDefault="00220076" w:rsidP="00447DF4">
      <w:pPr>
        <w:pStyle w:val="ListParagraph"/>
        <w:numPr>
          <w:ilvl w:val="0"/>
          <w:numId w:val="6"/>
        </w:numPr>
      </w:pPr>
      <w:r w:rsidRPr="004C01D7">
        <w:t>Modeling HER2 targeting drug response</w:t>
      </w:r>
    </w:p>
    <w:p w14:paraId="68A10B40" w14:textId="0BC3E389" w:rsidR="00905B02" w:rsidRPr="004C01D7" w:rsidRDefault="00905B02" w:rsidP="00220076">
      <w:pPr>
        <w:pStyle w:val="ListParagraph"/>
        <w:numPr>
          <w:ilvl w:val="1"/>
          <w:numId w:val="6"/>
        </w:numPr>
      </w:pPr>
      <w:r w:rsidRPr="004C01D7">
        <w:t>Compare HER2 amplification status and HER2 high pathway activity</w:t>
      </w:r>
    </w:p>
    <w:p w14:paraId="62086FD9" w14:textId="1F10F805" w:rsidR="00D66993" w:rsidRPr="004C01D7" w:rsidRDefault="00220076" w:rsidP="00220076">
      <w:pPr>
        <w:pStyle w:val="ListParagraph"/>
        <w:numPr>
          <w:ilvl w:val="1"/>
          <w:numId w:val="6"/>
        </w:numPr>
      </w:pPr>
      <w:r w:rsidRPr="004C01D7">
        <w:t>Comparing drug response based on the HER2 amplification versus HER2 high pathway activity in breast cancer cell lines</w:t>
      </w:r>
      <w:r w:rsidR="00D66993" w:rsidRPr="004C01D7">
        <w:t xml:space="preserve">. Pathway predictions are more </w:t>
      </w:r>
      <w:r w:rsidR="00DC1F24" w:rsidRPr="004C01D7">
        <w:t>specific</w:t>
      </w:r>
      <w:r w:rsidR="00D66993" w:rsidRPr="004C01D7">
        <w:t xml:space="preserve"> to drug response for </w:t>
      </w:r>
      <w:proofErr w:type="spellStart"/>
      <w:r w:rsidR="00D66993" w:rsidRPr="004C01D7">
        <w:t>lapatinib</w:t>
      </w:r>
      <w:proofErr w:type="spellEnd"/>
      <w:r w:rsidR="00D66993" w:rsidRPr="004C01D7">
        <w:t xml:space="preserve"> than the HER2 status. </w:t>
      </w:r>
    </w:p>
    <w:p w14:paraId="68214F9B" w14:textId="7557E5E4" w:rsidR="00DC1F24" w:rsidRPr="004C01D7" w:rsidRDefault="00C22FBA" w:rsidP="00DC1F24">
      <w:pPr>
        <w:keepNext/>
        <w:ind w:left="1080"/>
      </w:pPr>
      <w:r w:rsidRPr="004C01D7">
        <w:rPr>
          <w:noProof/>
        </w:rPr>
        <w:drawing>
          <wp:inline distT="0" distB="0" distL="0" distR="0" wp14:anchorId="1B83E689" wp14:editId="3FC85A08">
            <wp:extent cx="3483062" cy="20127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3589" t="2862" r="1250" b="6453"/>
                    <a:stretch/>
                  </pic:blipFill>
                  <pic:spPr bwMode="auto">
                    <a:xfrm>
                      <a:off x="0" y="0"/>
                      <a:ext cx="3484198" cy="2013375"/>
                    </a:xfrm>
                    <a:prstGeom prst="rect">
                      <a:avLst/>
                    </a:prstGeom>
                    <a:noFill/>
                    <a:ln>
                      <a:noFill/>
                    </a:ln>
                    <a:extLst>
                      <a:ext uri="{53640926-AAD7-44d8-BBD7-CCE9431645EC}">
                        <a14:shadowObscured xmlns:a14="http://schemas.microsoft.com/office/drawing/2010/main"/>
                      </a:ext>
                    </a:extLst>
                  </pic:spPr>
                </pic:pic>
              </a:graphicData>
            </a:graphic>
          </wp:inline>
        </w:drawing>
      </w:r>
    </w:p>
    <w:p w14:paraId="186B28C9" w14:textId="718CA095" w:rsidR="00D66993" w:rsidRPr="004C01D7" w:rsidRDefault="00DC1F24" w:rsidP="00DC1F24">
      <w:pPr>
        <w:pStyle w:val="Caption"/>
        <w:rPr>
          <w:b w:val="0"/>
          <w:color w:val="auto"/>
        </w:rPr>
      </w:pPr>
      <w:r w:rsidRPr="004C01D7">
        <w:rPr>
          <w:b w:val="0"/>
          <w:color w:val="auto"/>
        </w:rPr>
        <w:t xml:space="preserve">Figure: The blue </w:t>
      </w:r>
      <w:r w:rsidR="00CE36DD" w:rsidRPr="004C01D7">
        <w:rPr>
          <w:b w:val="0"/>
          <w:color w:val="auto"/>
        </w:rPr>
        <w:t xml:space="preserve">dashed </w:t>
      </w:r>
      <w:r w:rsidRPr="004C01D7">
        <w:rPr>
          <w:b w:val="0"/>
          <w:color w:val="auto"/>
        </w:rPr>
        <w:t xml:space="preserve">line divides the cell lines based on the drug </w:t>
      </w:r>
      <w:r w:rsidR="00236D96" w:rsidRPr="004C01D7">
        <w:rPr>
          <w:b w:val="0"/>
          <w:color w:val="auto"/>
        </w:rPr>
        <w:t>response assay</w:t>
      </w:r>
      <w:r w:rsidR="00CE36DD" w:rsidRPr="004C01D7">
        <w:rPr>
          <w:b w:val="0"/>
          <w:color w:val="auto"/>
        </w:rPr>
        <w:t xml:space="preserve"> done by O’Brien et al and all blue dots are representing ERBB2 amplified cell lines</w:t>
      </w:r>
      <w:r w:rsidR="00236D96" w:rsidRPr="004C01D7">
        <w:rPr>
          <w:b w:val="0"/>
          <w:color w:val="auto"/>
        </w:rPr>
        <w:t xml:space="preserve">. Cell lines above this line are “sensitive” to </w:t>
      </w:r>
      <w:proofErr w:type="spellStart"/>
      <w:r w:rsidR="00236D96" w:rsidRPr="004C01D7">
        <w:rPr>
          <w:b w:val="0"/>
          <w:color w:val="auto"/>
        </w:rPr>
        <w:t>Lapatinib</w:t>
      </w:r>
      <w:proofErr w:type="spellEnd"/>
      <w:r w:rsidR="00236D96" w:rsidRPr="004C01D7">
        <w:rPr>
          <w:b w:val="0"/>
          <w:color w:val="auto"/>
        </w:rPr>
        <w:t xml:space="preserve"> and below are “resistance”. The redline shows HER2 pathway prediction above which cell lines are likely to be sensitive to HER2 targeted therapy and below which cell lines are not likely to responsive to HER2 targeted therapy. </w:t>
      </w:r>
      <w:r w:rsidR="00CE36DD" w:rsidRPr="004C01D7">
        <w:rPr>
          <w:b w:val="0"/>
          <w:color w:val="auto"/>
        </w:rPr>
        <w:t xml:space="preserve">The brown dots are showing ERBB2 amplified cell lines’ drug response and brown dashed line is showing above which cell lines are </w:t>
      </w:r>
      <w:proofErr w:type="spellStart"/>
      <w:r w:rsidR="00CE36DD" w:rsidRPr="004C01D7">
        <w:rPr>
          <w:b w:val="0"/>
          <w:color w:val="auto"/>
        </w:rPr>
        <w:t>Lapatinib</w:t>
      </w:r>
      <w:proofErr w:type="spellEnd"/>
      <w:r w:rsidR="00CE36DD" w:rsidRPr="004C01D7">
        <w:rPr>
          <w:b w:val="0"/>
          <w:color w:val="auto"/>
        </w:rPr>
        <w:t xml:space="preserve"> sensitive (data from </w:t>
      </w:r>
      <w:proofErr w:type="spellStart"/>
      <w:r w:rsidR="00CE36DD" w:rsidRPr="004C01D7">
        <w:rPr>
          <w:b w:val="0"/>
          <w:color w:val="auto"/>
        </w:rPr>
        <w:t>Heiser</w:t>
      </w:r>
      <w:proofErr w:type="spellEnd"/>
      <w:r w:rsidR="00CE36DD" w:rsidRPr="004C01D7">
        <w:rPr>
          <w:b w:val="0"/>
          <w:color w:val="auto"/>
        </w:rPr>
        <w:t xml:space="preserve"> at al). HER2 pathway </w:t>
      </w:r>
      <w:r w:rsidR="00E656D9" w:rsidRPr="004C01D7">
        <w:rPr>
          <w:b w:val="0"/>
          <w:color w:val="auto"/>
        </w:rPr>
        <w:t>predictions are</w:t>
      </w:r>
      <w:r w:rsidR="00CE36DD" w:rsidRPr="004C01D7">
        <w:rPr>
          <w:b w:val="0"/>
          <w:color w:val="auto"/>
        </w:rPr>
        <w:t xml:space="preserve"> more specific for HER2 targeted therapy response</w:t>
      </w:r>
      <w:r w:rsidR="00AA4AC3" w:rsidRPr="004C01D7">
        <w:rPr>
          <w:b w:val="0"/>
          <w:color w:val="auto"/>
        </w:rPr>
        <w:t xml:space="preserve"> in these ERBB2 amplified cell lines</w:t>
      </w:r>
      <w:r w:rsidR="00CE36DD" w:rsidRPr="004C01D7">
        <w:rPr>
          <w:b w:val="0"/>
          <w:color w:val="auto"/>
        </w:rPr>
        <w:t>.</w:t>
      </w:r>
    </w:p>
    <w:p w14:paraId="5D57A0C7" w14:textId="08C56973" w:rsidR="00310866" w:rsidRPr="004C01D7" w:rsidRDefault="00310866" w:rsidP="00D01B49">
      <w:pPr>
        <w:pStyle w:val="ListParagraph"/>
        <w:numPr>
          <w:ilvl w:val="0"/>
          <w:numId w:val="6"/>
        </w:numPr>
      </w:pPr>
      <w:r w:rsidRPr="004C01D7">
        <w:t>Building model based on BAD,</w:t>
      </w:r>
      <w:r w:rsidR="00D66993" w:rsidRPr="004C01D7">
        <w:t xml:space="preserve"> </w:t>
      </w:r>
      <w:r w:rsidRPr="004C01D7">
        <w:t>AKT, HER2 and IGF1R pathway predictions and subtypes.</w:t>
      </w:r>
    </w:p>
    <w:p w14:paraId="52F71039" w14:textId="50BC481B" w:rsidR="0001732C" w:rsidRDefault="0001732C" w:rsidP="0001732C">
      <w:pPr>
        <w:pStyle w:val="ListParagraph"/>
        <w:numPr>
          <w:ilvl w:val="1"/>
          <w:numId w:val="6"/>
        </w:numPr>
      </w:pPr>
      <w:proofErr w:type="spellStart"/>
      <w:r w:rsidRPr="004C01D7">
        <w:t>Chemod</w:t>
      </w:r>
      <w:r w:rsidR="008B0111" w:rsidRPr="004C01D7">
        <w:t>rugs</w:t>
      </w:r>
      <w:proofErr w:type="spellEnd"/>
    </w:p>
    <w:p w14:paraId="551DFBF3" w14:textId="15975140" w:rsidR="008909D5" w:rsidRPr="004C01D7" w:rsidRDefault="008909D5" w:rsidP="008909D5">
      <w:r>
        <w:rPr>
          <w:noProof/>
        </w:rPr>
        <w:drawing>
          <wp:inline distT="0" distB="0" distL="0" distR="0" wp14:anchorId="6E94244B" wp14:editId="13BAE7E0">
            <wp:extent cx="2628900" cy="248975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9613" cy="2490434"/>
                    </a:xfrm>
                    <a:prstGeom prst="rect">
                      <a:avLst/>
                    </a:prstGeom>
                    <a:noFill/>
                    <a:ln>
                      <a:noFill/>
                    </a:ln>
                  </pic:spPr>
                </pic:pic>
              </a:graphicData>
            </a:graphic>
          </wp:inline>
        </w:drawing>
      </w:r>
      <w:r w:rsidR="001B0725">
        <w:rPr>
          <w:noProof/>
        </w:rPr>
        <w:drawing>
          <wp:inline distT="0" distB="0" distL="0" distR="0" wp14:anchorId="400C7BE5" wp14:editId="70F6D4A9">
            <wp:extent cx="2650490" cy="2513176"/>
            <wp:effectExtent l="0" t="0" r="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3704" cy="2516223"/>
                    </a:xfrm>
                    <a:prstGeom prst="rect">
                      <a:avLst/>
                    </a:prstGeom>
                    <a:noFill/>
                    <a:ln>
                      <a:noFill/>
                    </a:ln>
                  </pic:spPr>
                </pic:pic>
              </a:graphicData>
            </a:graphic>
          </wp:inline>
        </w:drawing>
      </w:r>
      <w:bookmarkStart w:id="0" w:name="_GoBack"/>
      <w:bookmarkEnd w:id="0"/>
    </w:p>
    <w:p w14:paraId="545A7A8D" w14:textId="0CAC78AB" w:rsidR="00310866" w:rsidRDefault="0001732C" w:rsidP="0001732C">
      <w:pPr>
        <w:pStyle w:val="ListParagraph"/>
        <w:numPr>
          <w:ilvl w:val="1"/>
          <w:numId w:val="6"/>
        </w:numPr>
      </w:pPr>
      <w:r w:rsidRPr="004C01D7">
        <w:t xml:space="preserve">AKT </w:t>
      </w:r>
      <w:r w:rsidR="004851E9" w:rsidRPr="004C01D7">
        <w:t xml:space="preserve">and mTOR </w:t>
      </w:r>
      <w:r w:rsidRPr="004C01D7">
        <w:t xml:space="preserve">targeting drug: </w:t>
      </w:r>
      <w:r w:rsidR="00310866" w:rsidRPr="004C01D7">
        <w:t>Sigma</w:t>
      </w:r>
      <w:r w:rsidR="008B0111" w:rsidRPr="004C01D7">
        <w:t xml:space="preserve"> AKT</w:t>
      </w:r>
      <w:r w:rsidRPr="004C01D7">
        <w:t>, GSK2141795</w:t>
      </w:r>
      <w:r w:rsidR="004851E9" w:rsidRPr="004C01D7">
        <w:t>, rapamycin,</w:t>
      </w:r>
      <w:r w:rsidR="00DE6FCF" w:rsidRPr="004C01D7">
        <w:t xml:space="preserve"> </w:t>
      </w:r>
      <w:r w:rsidR="004851E9" w:rsidRPr="004C01D7">
        <w:t>temsirolimus,</w:t>
      </w:r>
      <w:r w:rsidR="00DE6FCF" w:rsidRPr="004C01D7">
        <w:t xml:space="preserve"> </w:t>
      </w:r>
      <w:proofErr w:type="spellStart"/>
      <w:r w:rsidR="004851E9" w:rsidRPr="004C01D7">
        <w:t>everlolimus</w:t>
      </w:r>
      <w:proofErr w:type="spellEnd"/>
      <w:r w:rsidR="00C02BEF">
        <w:t>. For targeted therapies, pathway predictions explains significant portion of the drug response variability.</w:t>
      </w:r>
    </w:p>
    <w:p w14:paraId="492D0ADA" w14:textId="294B8624" w:rsidR="00FE6821" w:rsidRPr="004C01D7" w:rsidRDefault="00FE6821" w:rsidP="00FE6821">
      <w:r>
        <w:rPr>
          <w:noProof/>
        </w:rPr>
        <w:drawing>
          <wp:inline distT="0" distB="0" distL="0" distR="0" wp14:anchorId="3FD38512" wp14:editId="3F056701">
            <wp:extent cx="2514600" cy="2501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6020" cy="2502678"/>
                    </a:xfrm>
                    <a:prstGeom prst="rect">
                      <a:avLst/>
                    </a:prstGeom>
                    <a:noFill/>
                    <a:ln>
                      <a:noFill/>
                    </a:ln>
                  </pic:spPr>
                </pic:pic>
              </a:graphicData>
            </a:graphic>
          </wp:inline>
        </w:drawing>
      </w:r>
      <w:r w:rsidR="00C02BEF">
        <w:rPr>
          <w:noProof/>
        </w:rPr>
        <w:drawing>
          <wp:inline distT="0" distB="0" distL="0" distR="0" wp14:anchorId="13A90972" wp14:editId="0F87859A">
            <wp:extent cx="2476691" cy="24892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222" cy="2489734"/>
                    </a:xfrm>
                    <a:prstGeom prst="rect">
                      <a:avLst/>
                    </a:prstGeom>
                    <a:noFill/>
                    <a:ln>
                      <a:noFill/>
                    </a:ln>
                  </pic:spPr>
                </pic:pic>
              </a:graphicData>
            </a:graphic>
          </wp:inline>
        </w:drawing>
      </w:r>
    </w:p>
    <w:p w14:paraId="33A3C239" w14:textId="77777777" w:rsidR="00FE6821" w:rsidRDefault="0001732C" w:rsidP="00310866">
      <w:pPr>
        <w:pStyle w:val="ListParagraph"/>
        <w:numPr>
          <w:ilvl w:val="1"/>
          <w:numId w:val="6"/>
        </w:numPr>
      </w:pPr>
      <w:r w:rsidRPr="004C01D7">
        <w:t xml:space="preserve">HER2 targeting drug: </w:t>
      </w:r>
      <w:proofErr w:type="spellStart"/>
      <w:r w:rsidRPr="004C01D7">
        <w:t>Lapatinib</w:t>
      </w:r>
      <w:proofErr w:type="spellEnd"/>
      <w:r w:rsidRPr="004C01D7">
        <w:t>, BIBW2992</w:t>
      </w:r>
    </w:p>
    <w:p w14:paraId="05BFDEB8" w14:textId="2B3415DF" w:rsidR="00310866" w:rsidRPr="004C01D7" w:rsidRDefault="00FE6821" w:rsidP="00FE6821">
      <w:r>
        <w:rPr>
          <w:noProof/>
        </w:rPr>
        <w:drawing>
          <wp:inline distT="0" distB="0" distL="0" distR="0" wp14:anchorId="67278B8A" wp14:editId="63FADDAB">
            <wp:extent cx="2731562" cy="2400300"/>
            <wp:effectExtent l="0" t="0" r="1206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477" cy="2401104"/>
                    </a:xfrm>
                    <a:prstGeom prst="rect">
                      <a:avLst/>
                    </a:prstGeom>
                    <a:noFill/>
                    <a:ln>
                      <a:noFill/>
                    </a:ln>
                  </pic:spPr>
                </pic:pic>
              </a:graphicData>
            </a:graphic>
          </wp:inline>
        </w:drawing>
      </w:r>
      <w:r w:rsidR="008909D5" w:rsidRPr="008909D5">
        <w:drawing>
          <wp:inline distT="0" distB="0" distL="0" distR="0" wp14:anchorId="0837E69B" wp14:editId="2DFA155E">
            <wp:extent cx="2399629" cy="2399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0561" cy="2400409"/>
                    </a:xfrm>
                    <a:prstGeom prst="rect">
                      <a:avLst/>
                    </a:prstGeom>
                    <a:noFill/>
                    <a:ln>
                      <a:noFill/>
                    </a:ln>
                  </pic:spPr>
                </pic:pic>
              </a:graphicData>
            </a:graphic>
          </wp:inline>
        </w:drawing>
      </w:r>
      <w:r w:rsidR="00310866" w:rsidRPr="004C01D7">
        <w:tab/>
      </w:r>
    </w:p>
    <w:p w14:paraId="5E009929" w14:textId="77777777" w:rsidR="00327D19" w:rsidRPr="004C01D7" w:rsidRDefault="004C7649" w:rsidP="00D01B49">
      <w:pPr>
        <w:pStyle w:val="ListParagraph"/>
        <w:numPr>
          <w:ilvl w:val="0"/>
          <w:numId w:val="6"/>
        </w:numPr>
      </w:pPr>
      <w:r w:rsidRPr="004C01D7">
        <w:t>Validation of the models in independent cell lines and patient cells</w:t>
      </w:r>
    </w:p>
    <w:p w14:paraId="093F62C1" w14:textId="58009754" w:rsidR="00D01B49" w:rsidRPr="004C01D7" w:rsidRDefault="00D01B49" w:rsidP="00D01B49">
      <w:pPr>
        <w:pStyle w:val="ListParagraph"/>
        <w:numPr>
          <w:ilvl w:val="0"/>
          <w:numId w:val="6"/>
        </w:numPr>
      </w:pPr>
      <w:r w:rsidRPr="004C01D7">
        <w:rPr>
          <w:i/>
        </w:rPr>
        <w:t>Other ideas</w:t>
      </w:r>
    </w:p>
    <w:p w14:paraId="0F1F9566" w14:textId="44BDE478" w:rsidR="00D01B49" w:rsidRPr="004C01D7" w:rsidRDefault="00D01B49" w:rsidP="00656268">
      <w:pPr>
        <w:rPr>
          <w:i/>
        </w:rPr>
      </w:pPr>
      <w:r w:rsidRPr="004C01D7">
        <w:rPr>
          <w:i/>
        </w:rPr>
        <w:tab/>
        <w:t xml:space="preserve">- </w:t>
      </w:r>
      <w:proofErr w:type="gramStart"/>
      <w:r w:rsidR="00656268" w:rsidRPr="004C01D7">
        <w:rPr>
          <w:i/>
        </w:rPr>
        <w:t>something</w:t>
      </w:r>
      <w:proofErr w:type="gramEnd"/>
      <w:r w:rsidR="00656268" w:rsidRPr="004C01D7">
        <w:rPr>
          <w:i/>
        </w:rPr>
        <w:t xml:space="preserve"> interesting about </w:t>
      </w:r>
      <w:r w:rsidRPr="004C01D7">
        <w:rPr>
          <w:i/>
        </w:rPr>
        <w:t xml:space="preserve">IGF1R pathway </w:t>
      </w:r>
    </w:p>
    <w:p w14:paraId="49B31DE8" w14:textId="64A1776E" w:rsidR="00D01B49" w:rsidRPr="004C01D7" w:rsidRDefault="00D01B49" w:rsidP="00D01B49">
      <w:pPr>
        <w:rPr>
          <w:i/>
        </w:rPr>
      </w:pPr>
      <w:r w:rsidRPr="004C01D7">
        <w:rPr>
          <w:i/>
        </w:rPr>
        <w:tab/>
        <w:t xml:space="preserve">- </w:t>
      </w:r>
      <w:proofErr w:type="gramStart"/>
      <w:r w:rsidR="00656268" w:rsidRPr="004C01D7">
        <w:rPr>
          <w:i/>
        </w:rPr>
        <w:t>something</w:t>
      </w:r>
      <w:proofErr w:type="gramEnd"/>
      <w:r w:rsidR="00656268" w:rsidRPr="004C01D7">
        <w:rPr>
          <w:i/>
        </w:rPr>
        <w:t xml:space="preserve"> interesting about </w:t>
      </w:r>
      <w:r w:rsidRPr="004C01D7">
        <w:rPr>
          <w:i/>
        </w:rPr>
        <w:t xml:space="preserve">ERK pathway </w:t>
      </w:r>
    </w:p>
    <w:p w14:paraId="3D3AFA08" w14:textId="14BB3F47" w:rsidR="003B22B9" w:rsidRPr="004C01D7" w:rsidRDefault="00D01B49">
      <w:pPr>
        <w:rPr>
          <w:i/>
        </w:rPr>
      </w:pPr>
      <w:r w:rsidRPr="004C01D7">
        <w:rPr>
          <w:i/>
        </w:rPr>
        <w:tab/>
      </w:r>
    </w:p>
    <w:p w14:paraId="081EF288" w14:textId="77777777" w:rsidR="0060591C" w:rsidRPr="004C01D7" w:rsidRDefault="0060591C">
      <w:pPr>
        <w:rPr>
          <w:i/>
        </w:rPr>
      </w:pPr>
    </w:p>
    <w:p w14:paraId="622092BB" w14:textId="77777777" w:rsidR="0060591C" w:rsidRPr="004C01D7" w:rsidRDefault="0060591C">
      <w:pPr>
        <w:rPr>
          <w:u w:val="single"/>
        </w:rPr>
      </w:pPr>
    </w:p>
    <w:sectPr w:rsidR="0060591C" w:rsidRPr="004C01D7" w:rsidSect="002D2F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4783"/>
    <w:multiLevelType w:val="hybridMultilevel"/>
    <w:tmpl w:val="40D24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1C69D4"/>
    <w:multiLevelType w:val="hybridMultilevel"/>
    <w:tmpl w:val="63485C44"/>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94208"/>
    <w:multiLevelType w:val="hybridMultilevel"/>
    <w:tmpl w:val="E0523886"/>
    <w:lvl w:ilvl="0" w:tplc="340E4832">
      <w:numFmt w:val="bullet"/>
      <w:lvlText w:val="-"/>
      <w:lvlJc w:val="left"/>
      <w:pPr>
        <w:ind w:left="1800" w:hanging="360"/>
      </w:pPr>
      <w:rPr>
        <w:rFonts w:ascii="Times" w:eastAsiaTheme="minorEastAsia" w:hAnsi="Time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61667D"/>
    <w:multiLevelType w:val="hybridMultilevel"/>
    <w:tmpl w:val="200CACF0"/>
    <w:lvl w:ilvl="0" w:tplc="340E4832">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F5D7258"/>
    <w:multiLevelType w:val="hybridMultilevel"/>
    <w:tmpl w:val="0E16D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E9114A"/>
    <w:multiLevelType w:val="hybridMultilevel"/>
    <w:tmpl w:val="ED7E83AA"/>
    <w:lvl w:ilvl="0" w:tplc="340E4832">
      <w:numFmt w:val="bullet"/>
      <w:lvlText w:val="-"/>
      <w:lvlJc w:val="left"/>
      <w:pPr>
        <w:ind w:left="360" w:hanging="360"/>
      </w:pPr>
      <w:rPr>
        <w:rFonts w:ascii="Times" w:eastAsiaTheme="minorEastAsia" w:hAnsi="Times" w:cstheme="minorBidi"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5A1"/>
    <w:rsid w:val="0001732C"/>
    <w:rsid w:val="000724F8"/>
    <w:rsid w:val="0009263B"/>
    <w:rsid w:val="000A5541"/>
    <w:rsid w:val="000E7EEF"/>
    <w:rsid w:val="001B0725"/>
    <w:rsid w:val="001B0951"/>
    <w:rsid w:val="00220076"/>
    <w:rsid w:val="00236D96"/>
    <w:rsid w:val="002D2F1B"/>
    <w:rsid w:val="00310866"/>
    <w:rsid w:val="00327D19"/>
    <w:rsid w:val="003315A1"/>
    <w:rsid w:val="003B22B9"/>
    <w:rsid w:val="00400DE5"/>
    <w:rsid w:val="00420EC3"/>
    <w:rsid w:val="00447DF4"/>
    <w:rsid w:val="0048113B"/>
    <w:rsid w:val="004851E9"/>
    <w:rsid w:val="004A2244"/>
    <w:rsid w:val="004C01D7"/>
    <w:rsid w:val="004C7649"/>
    <w:rsid w:val="005271FA"/>
    <w:rsid w:val="005411AF"/>
    <w:rsid w:val="00580D63"/>
    <w:rsid w:val="0060591C"/>
    <w:rsid w:val="00643831"/>
    <w:rsid w:val="00654BB8"/>
    <w:rsid w:val="00656268"/>
    <w:rsid w:val="007645F7"/>
    <w:rsid w:val="00775592"/>
    <w:rsid w:val="00786A02"/>
    <w:rsid w:val="00796BE2"/>
    <w:rsid w:val="00827B03"/>
    <w:rsid w:val="008909D5"/>
    <w:rsid w:val="008A1C69"/>
    <w:rsid w:val="008B0111"/>
    <w:rsid w:val="008B5CBB"/>
    <w:rsid w:val="00905B02"/>
    <w:rsid w:val="009456CA"/>
    <w:rsid w:val="00965928"/>
    <w:rsid w:val="009A2734"/>
    <w:rsid w:val="009A695D"/>
    <w:rsid w:val="009C5396"/>
    <w:rsid w:val="009E06BE"/>
    <w:rsid w:val="00A15DDA"/>
    <w:rsid w:val="00A174AC"/>
    <w:rsid w:val="00A70FB5"/>
    <w:rsid w:val="00AA4AC3"/>
    <w:rsid w:val="00AE69AD"/>
    <w:rsid w:val="00B80C09"/>
    <w:rsid w:val="00B84F3C"/>
    <w:rsid w:val="00BB5A76"/>
    <w:rsid w:val="00BF5259"/>
    <w:rsid w:val="00C02BEF"/>
    <w:rsid w:val="00C22FBA"/>
    <w:rsid w:val="00C865E7"/>
    <w:rsid w:val="00CE36DD"/>
    <w:rsid w:val="00D01B49"/>
    <w:rsid w:val="00D66993"/>
    <w:rsid w:val="00D81699"/>
    <w:rsid w:val="00DC1F24"/>
    <w:rsid w:val="00DE6FCF"/>
    <w:rsid w:val="00E57B56"/>
    <w:rsid w:val="00E656D9"/>
    <w:rsid w:val="00E80F9A"/>
    <w:rsid w:val="00E868D6"/>
    <w:rsid w:val="00F12501"/>
    <w:rsid w:val="00FA7C78"/>
    <w:rsid w:val="00FB0F9A"/>
    <w:rsid w:val="00FB66E9"/>
    <w:rsid w:val="00FE6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325C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1C"/>
    <w:pPr>
      <w:ind w:left="720"/>
      <w:contextualSpacing/>
    </w:pPr>
  </w:style>
  <w:style w:type="paragraph" w:styleId="BalloonText">
    <w:name w:val="Balloon Text"/>
    <w:basedOn w:val="Normal"/>
    <w:link w:val="BalloonTextChar"/>
    <w:uiPriority w:val="99"/>
    <w:semiHidden/>
    <w:unhideWhenUsed/>
    <w:rsid w:val="00FB0F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F9A"/>
    <w:rPr>
      <w:rFonts w:ascii="Lucida Grande" w:hAnsi="Lucida Grande" w:cs="Lucida Grande"/>
      <w:sz w:val="18"/>
      <w:szCs w:val="18"/>
    </w:rPr>
  </w:style>
  <w:style w:type="paragraph" w:styleId="Caption">
    <w:name w:val="caption"/>
    <w:basedOn w:val="Normal"/>
    <w:next w:val="Normal"/>
    <w:uiPriority w:val="35"/>
    <w:unhideWhenUsed/>
    <w:qFormat/>
    <w:rsid w:val="00DC1F2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66647">
      <w:bodyDiv w:val="1"/>
      <w:marLeft w:val="0"/>
      <w:marRight w:val="0"/>
      <w:marTop w:val="0"/>
      <w:marBottom w:val="0"/>
      <w:divBdr>
        <w:top w:val="none" w:sz="0" w:space="0" w:color="auto"/>
        <w:left w:val="none" w:sz="0" w:space="0" w:color="auto"/>
        <w:bottom w:val="none" w:sz="0" w:space="0" w:color="auto"/>
        <w:right w:val="none" w:sz="0" w:space="0" w:color="auto"/>
      </w:divBdr>
    </w:div>
    <w:div w:id="1727685534">
      <w:bodyDiv w:val="1"/>
      <w:marLeft w:val="0"/>
      <w:marRight w:val="0"/>
      <w:marTop w:val="0"/>
      <w:marBottom w:val="0"/>
      <w:divBdr>
        <w:top w:val="none" w:sz="0" w:space="0" w:color="auto"/>
        <w:left w:val="none" w:sz="0" w:space="0" w:color="auto"/>
        <w:bottom w:val="none" w:sz="0" w:space="0" w:color="auto"/>
        <w:right w:val="none" w:sz="0" w:space="0" w:color="auto"/>
      </w:divBdr>
    </w:div>
    <w:div w:id="1965771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6</Pages>
  <Words>640</Words>
  <Characters>3648</Characters>
  <Application>Microsoft Macintosh Word</Application>
  <DocSecurity>0</DocSecurity>
  <Lines>30</Lines>
  <Paragraphs>8</Paragraphs>
  <ScaleCrop>false</ScaleCrop>
  <Company>University of Utah</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MacNeil</dc:creator>
  <cp:keywords/>
  <dc:description/>
  <cp:lastModifiedBy>Mumtahena Rahman</cp:lastModifiedBy>
  <cp:revision>27</cp:revision>
  <dcterms:created xsi:type="dcterms:W3CDTF">2015-04-03T18:53:00Z</dcterms:created>
  <dcterms:modified xsi:type="dcterms:W3CDTF">2015-04-06T06:56:00Z</dcterms:modified>
</cp:coreProperties>
</file>