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9864A" w14:textId="3E939C95" w:rsidR="004902E3" w:rsidRDefault="00313009" w:rsidP="00313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009">
        <w:rPr>
          <w:rFonts w:ascii="Times New Roman" w:hAnsi="Times New Roman" w:cs="Times New Roman"/>
          <w:b/>
          <w:bCs/>
          <w:sz w:val="24"/>
          <w:szCs w:val="24"/>
        </w:rPr>
        <w:t>KEANEKARAGAMAN HAYATI (</w:t>
      </w:r>
      <w:proofErr w:type="spellStart"/>
      <w:r w:rsidRPr="00313009">
        <w:rPr>
          <w:rFonts w:ascii="Times New Roman" w:hAnsi="Times New Roman" w:cs="Times New Roman"/>
          <w:b/>
          <w:bCs/>
          <w:sz w:val="24"/>
          <w:szCs w:val="24"/>
        </w:rPr>
        <w:t>Biodiversitas</w:t>
      </w:r>
      <w:proofErr w:type="spellEnd"/>
      <w:r w:rsidRPr="003130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3963D5" w14:textId="77777777" w:rsidR="004D4834" w:rsidRDefault="004D4834" w:rsidP="00313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45E60" w14:textId="77777777" w:rsidR="009D6861" w:rsidRDefault="009D6861" w:rsidP="00536B2C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gen yang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FEAB88" w14:textId="77777777" w:rsidR="00536B2C" w:rsidRDefault="009D6861" w:rsidP="00536B2C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ragamnya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>.</w:t>
      </w:r>
    </w:p>
    <w:p w14:paraId="70154310" w14:textId="0150D51C" w:rsidR="00313009" w:rsidRDefault="009D6861" w:rsidP="00536B2C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D6861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kembar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1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Pr="009D6861">
        <w:rPr>
          <w:rFonts w:ascii="Times New Roman" w:hAnsi="Times New Roman" w:cs="Times New Roman"/>
          <w:sz w:val="24"/>
          <w:szCs w:val="24"/>
        </w:rPr>
        <w:t>.</w:t>
      </w:r>
      <w:r w:rsidR="00536B2C" w:rsidRPr="00536B2C">
        <w:rPr>
          <w:rFonts w:ascii="Helvetica" w:eastAsia="Times New Roman" w:hAnsi="Helvetica" w:cs="Helvetica"/>
          <w:color w:val="000000"/>
          <w:spacing w:val="-11"/>
          <w:kern w:val="0"/>
          <w:sz w:val="27"/>
          <w:szCs w:val="27"/>
          <w:shd w:val="clear" w:color="auto" w:fill="FFFFFF"/>
          <w14:ligatures w14:val="none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biodiversitas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totalitas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gen,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gen,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dilestarikan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. T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ingginya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mempelajarinya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2C" w:rsidRPr="00536B2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536B2C" w:rsidRPr="00536B2C">
        <w:rPr>
          <w:rFonts w:ascii="Times New Roman" w:hAnsi="Times New Roman" w:cs="Times New Roman"/>
          <w:sz w:val="24"/>
          <w:szCs w:val="24"/>
        </w:rPr>
        <w:t>.</w:t>
      </w:r>
    </w:p>
    <w:p w14:paraId="3C3B158D" w14:textId="6E2B2ACA" w:rsidR="00E32FA4" w:rsidRDefault="00E32FA4" w:rsidP="00E32F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2FA4">
        <w:rPr>
          <w:rFonts w:ascii="Times New Roman" w:hAnsi="Times New Roman" w:cs="Times New Roman"/>
          <w:b/>
          <w:bCs/>
          <w:sz w:val="24"/>
          <w:szCs w:val="24"/>
        </w:rPr>
        <w:t xml:space="preserve">Tingkat </w:t>
      </w:r>
      <w:proofErr w:type="spellStart"/>
      <w:r w:rsidRPr="00E32FA4">
        <w:rPr>
          <w:rFonts w:ascii="Times New Roman" w:hAnsi="Times New Roman" w:cs="Times New Roman"/>
          <w:b/>
          <w:bCs/>
          <w:sz w:val="24"/>
          <w:szCs w:val="24"/>
        </w:rPr>
        <w:t>Keanekaragaman</w:t>
      </w:r>
      <w:proofErr w:type="spellEnd"/>
      <w:r w:rsidRPr="00E32FA4">
        <w:rPr>
          <w:rFonts w:ascii="Times New Roman" w:hAnsi="Times New Roman" w:cs="Times New Roman"/>
          <w:b/>
          <w:bCs/>
          <w:sz w:val="24"/>
          <w:szCs w:val="24"/>
        </w:rPr>
        <w:t xml:space="preserve"> Hayati</w:t>
      </w:r>
    </w:p>
    <w:p w14:paraId="07D5AAB6" w14:textId="30C01AA1" w:rsidR="00E32FA4" w:rsidRDefault="00E32FA4" w:rsidP="003869D3">
      <w:pPr>
        <w:pStyle w:val="ListParagraph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E32FA4">
        <w:rPr>
          <w:rFonts w:ascii="Times New Roman" w:eastAsia="Times New Roman" w:hAnsi="Times New Roman" w:cs="Times New Roman"/>
          <w:color w:val="000000"/>
          <w:spacing w:val="-15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E32FA4">
        <w:rPr>
          <w:rFonts w:ascii="Times New Roman" w:eastAsia="Times New Roman" w:hAnsi="Times New Roman" w:cs="Times New Roman"/>
          <w:color w:val="000000"/>
          <w:spacing w:val="-1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E32FA4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hayati</w:t>
      </w:r>
      <w:proofErr w:type="spellEnd"/>
      <w:r w:rsidRPr="00E32FA4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E32FA4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>melingkupi</w:t>
      </w:r>
      <w:proofErr w:type="spellEnd"/>
      <w:r w:rsidRPr="00E32FA4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E32FA4">
        <w:rPr>
          <w:rFonts w:ascii="Times New Roman" w:eastAsia="Times New Roman" w:hAnsi="Times New Roman" w:cs="Times New Roman"/>
          <w:color w:val="000000"/>
          <w:spacing w:val="-15"/>
          <w:kern w:val="0"/>
          <w:sz w:val="24"/>
          <w:szCs w:val="24"/>
          <w:shd w:val="clear" w:color="auto" w:fill="FFFFFF"/>
          <w14:ligatures w14:val="none"/>
        </w:rPr>
        <w:t>berbagai</w:t>
      </w:r>
      <w:proofErr w:type="spellEnd"/>
      <w:r w:rsidRPr="00E32FA4">
        <w:rPr>
          <w:rFonts w:ascii="Times New Roman" w:eastAsia="Times New Roman" w:hAnsi="Times New Roman" w:cs="Times New Roman"/>
          <w:color w:val="000000"/>
          <w:spacing w:val="-1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E32FA4">
        <w:rPr>
          <w:rFonts w:ascii="Times New Roman" w:eastAsia="Times New Roman" w:hAnsi="Times New Roman" w:cs="Times New Roman"/>
          <w:color w:val="000000"/>
          <w:spacing w:val="-18"/>
          <w:kern w:val="0"/>
          <w:sz w:val="24"/>
          <w:szCs w:val="24"/>
          <w:shd w:val="clear" w:color="auto" w:fill="FFFFFF"/>
          <w14:ligatures w14:val="none"/>
        </w:rPr>
        <w:t>perbedaan</w:t>
      </w:r>
      <w:proofErr w:type="spellEnd"/>
      <w:r w:rsidRPr="00E32FA4">
        <w:rPr>
          <w:rFonts w:ascii="Times New Roman" w:eastAsia="Times New Roman" w:hAnsi="Times New Roman" w:cs="Times New Roman"/>
          <w:color w:val="000000"/>
          <w:spacing w:val="-1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E32FA4">
        <w:rPr>
          <w:rFonts w:ascii="Times New Roman" w:eastAsia="Times New Roman" w:hAnsi="Times New Roman" w:cs="Times New Roman"/>
          <w:color w:val="000000"/>
          <w:spacing w:val="-15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E32FA4">
        <w:rPr>
          <w:rFonts w:ascii="Times New Roman" w:eastAsia="Times New Roman" w:hAnsi="Times New Roman" w:cs="Times New Roman"/>
          <w:color w:val="000000"/>
          <w:spacing w:val="-1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E32FA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variasi</w:t>
      </w:r>
      <w:proofErr w:type="spellEnd"/>
      <w:r w:rsidRPr="00E32FA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E32FA4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>bentuk</w:t>
      </w:r>
      <w:proofErr w:type="spellEnd"/>
      <w:r w:rsidRPr="00E32FA4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>penampilan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>jumlah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 xml:space="preserve">, dan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>sifat-sifat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>terlihat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>berbagai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>tingkatan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>baik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>tingkatan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:shd w:val="clear" w:color="auto" w:fill="FFFFFF"/>
          <w14:ligatures w14:val="none"/>
        </w:rPr>
        <w:t xml:space="preserve"> gen,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tingkatan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spesies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maupun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tingkatan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Berdasarkan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hal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, para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pakar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membedakan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hayati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menjadi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tiga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tingkatan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yaitu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gen,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  <w:t xml:space="preserve"> dan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869D3"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Pr="003869D3"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2C530F82" w14:textId="2E9DD2EF" w:rsidR="009D5348" w:rsidRPr="009D5348" w:rsidRDefault="009D5348" w:rsidP="009D5348">
      <w:pPr>
        <w:pStyle w:val="ListParagraph"/>
        <w:numPr>
          <w:ilvl w:val="0"/>
          <w:numId w:val="2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  <w:t xml:space="preserve"> Gen</w:t>
      </w:r>
    </w:p>
    <w:p w14:paraId="1BE65426" w14:textId="77777777" w:rsidR="00B45656" w:rsidRDefault="009D5348" w:rsidP="00B45656">
      <w:pPr>
        <w:spacing w:after="0" w:line="360" w:lineRule="auto"/>
        <w:ind w:left="720" w:firstLine="414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Gen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plasma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nuftah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substansi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kimia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menentukan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sifat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keturunan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yang</w:t>
      </w:r>
      <w:r w:rsidR="00B45656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terdapat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lokus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kromosom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Setiap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individu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mempunyai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kromosom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tersusun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atas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benang-benang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pembawa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sifat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keturunan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terdapat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inti sel.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Sehingga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seluruh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organisme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ada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permukaan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bumi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ini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mempunyai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kerangka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dasar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komponen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sifat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menurun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sama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Kerangka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dasar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tersusun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atas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ribuan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sampai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B4565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jutaan</w:t>
      </w:r>
      <w:proofErr w:type="spellEnd"/>
      <w:proofErr w:type="gram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faktor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menurun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lastRenderedPageBreak/>
        <w:t>mengatur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tata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cara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penurunan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sifat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organisme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r w:rsidRPr="009D5348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4"/>
          <w:shd w:val="clear" w:color="auto" w:fill="FFFFFF"/>
          <w14:ligatures w14:val="none"/>
        </w:rPr>
        <w:t xml:space="preserve">W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4"/>
          <w:shd w:val="clear" w:color="auto" w:fill="FFFFFF"/>
          <w14:ligatures w14:val="none"/>
        </w:rPr>
        <w:t>alaupun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kerangka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dasar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gen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seluruh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organisme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sama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namun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komposisi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susunan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, dan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jumlah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faktor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kerangka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bisa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berbeda-beda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Perbedaan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jumlah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dan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susunan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faktor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2"/>
          <w:kern w:val="0"/>
          <w:sz w:val="24"/>
          <w:szCs w:val="24"/>
          <w:shd w:val="clear" w:color="auto" w:fill="FFFFFF"/>
          <w14:ligatures w14:val="none"/>
        </w:rPr>
        <w:t>menyebabkan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2"/>
          <w:kern w:val="0"/>
          <w:sz w:val="24"/>
          <w:szCs w:val="24"/>
          <w:shd w:val="clear" w:color="auto" w:fill="FFFFFF"/>
          <w14:ligatures w14:val="none"/>
        </w:rPr>
        <w:t>terjadinya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2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2"/>
          <w:kern w:val="0"/>
          <w:sz w:val="24"/>
          <w:szCs w:val="24"/>
          <w:shd w:val="clear" w:color="auto" w:fill="FFFFFF"/>
          <w14:ligatures w14:val="none"/>
        </w:rPr>
        <w:t xml:space="preserve"> gen. </w:t>
      </w:r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 xml:space="preserve">Di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>samping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>itu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>setiap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>individu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>banyak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gen,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bila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terjadi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perkawinan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persilangan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individu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karakternya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berbeda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menghasilkan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keturunan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semakin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banyak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variasinya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r w:rsidRPr="009D5348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4"/>
          <w:shd w:val="clear" w:color="auto" w:fill="FFFFFF"/>
          <w14:ligatures w14:val="none"/>
        </w:rPr>
        <w:t xml:space="preserve">Karena pada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4"/>
          <w:shd w:val="clear" w:color="auto" w:fill="FFFFFF"/>
          <w14:ligatures w14:val="none"/>
        </w:rPr>
        <w:t>saat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4"/>
          <w:shd w:val="clear" w:color="auto" w:fill="FFFFFF"/>
          <w14:ligatures w14:val="none"/>
        </w:rPr>
        <w:t>persilangan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terjadi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penggabungan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gen-gen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individu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melalui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sel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kelamin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Hal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inilah</w:t>
      </w:r>
      <w:proofErr w:type="spellEnd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9D534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menyebabkan</w:t>
      </w:r>
      <w:proofErr w:type="spellEnd"/>
      <w:r w:rsid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B45656"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="00B45656"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gen </w:t>
      </w:r>
      <w:proofErr w:type="spellStart"/>
      <w:r w:rsidR="00B45656"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semakin</w:t>
      </w:r>
      <w:proofErr w:type="spellEnd"/>
      <w:r w:rsidR="00B45656"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B45656"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tinggi</w:t>
      </w:r>
      <w:proofErr w:type="spellEnd"/>
      <w:r w:rsidR="00B45656"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</w:p>
    <w:p w14:paraId="7DB115B5" w14:textId="2AD32C09" w:rsidR="009D5348" w:rsidRDefault="00B45656" w:rsidP="00B45656">
      <w:pPr>
        <w:spacing w:after="0" w:line="360" w:lineRule="auto"/>
        <w:ind w:left="720" w:firstLine="414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gen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individu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sat u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gen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mengakibatkan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variasi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antarindividu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sejenis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Contoh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tingkat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gen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ini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tanaman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bunga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mawar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putih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bunga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mawar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merah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dan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mawar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kuning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memi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liki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perbedaan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yaitu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berbeda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segi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warna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bunga</w:t>
      </w:r>
      <w:proofErr w:type="spellEnd"/>
      <w:r w:rsidRPr="00B4565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75E601E1" w14:textId="69EC830B" w:rsidR="00DA59A3" w:rsidRDefault="00DA59A3" w:rsidP="00DA59A3">
      <w:pPr>
        <w:spacing w:after="0" w:line="360" w:lineRule="auto"/>
        <w:ind w:left="284" w:firstLine="414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drawing>
          <wp:inline distT="0" distB="0" distL="0" distR="0" wp14:anchorId="0A3F66EF" wp14:editId="0703C8C5">
            <wp:extent cx="1656893" cy="1769497"/>
            <wp:effectExtent l="0" t="0" r="635" b="2540"/>
            <wp:docPr id="179387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78190" name="Picture 17938781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958" cy="17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drawing>
          <wp:inline distT="0" distB="0" distL="0" distR="0" wp14:anchorId="5D870604" wp14:editId="2CE45F42">
            <wp:extent cx="1693324" cy="1776708"/>
            <wp:effectExtent l="0" t="0" r="2540" b="0"/>
            <wp:docPr id="94559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97637" name="Picture 94559763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7" r="23061"/>
                    <a:stretch/>
                  </pic:blipFill>
                  <pic:spPr bwMode="auto">
                    <a:xfrm>
                      <a:off x="0" y="0"/>
                      <a:ext cx="1699022" cy="178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drawing>
          <wp:inline distT="0" distB="0" distL="0" distR="0" wp14:anchorId="5694093F" wp14:editId="3416CE13">
            <wp:extent cx="1639701" cy="1768226"/>
            <wp:effectExtent l="0" t="0" r="0" b="3810"/>
            <wp:docPr id="380050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50493" name="Picture 38005049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80"/>
                    <a:stretch/>
                  </pic:blipFill>
                  <pic:spPr bwMode="auto">
                    <a:xfrm>
                      <a:off x="0" y="0"/>
                      <a:ext cx="1653166" cy="178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C6DE2" w14:textId="7725CD70" w:rsidR="00523CA4" w:rsidRDefault="00523CA4" w:rsidP="00CF482D">
      <w:pPr>
        <w:spacing w:after="0" w:line="360" w:lineRule="auto"/>
        <w:ind w:left="720" w:firstLine="414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Dalam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perkembangannya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faktor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penentu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tidak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hanya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terdapat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pada gen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saja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melainkan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ada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juga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faktor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lain yang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berperan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mempengaruhi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hayati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ini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yaitu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Sifat yang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muncul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setiap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individu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merupakan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interaksi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antara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gen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Dua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individu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struktur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dan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urutan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gen yang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sama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belum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tentu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bentuk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sama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pula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karena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faktor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mempengaruhi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penampakan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(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fenotipe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)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bentuk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Misalnya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orang yang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daerah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pegunungan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orang yang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daerah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pantai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perbedaan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hal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jumlah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eritrositnya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Jumlah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eritrosit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orang yang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daerah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pegunungan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lebih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banyak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dibanding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523CA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r w:rsid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Pantai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disebabkan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adaptasi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terhadap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kandungan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oksigen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lingkungannya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Di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daerah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pegunungan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lebih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rendah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kandungan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oksigennya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dibandingkan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daerah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pantai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Sehingga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fenotipe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pipi orang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pegunungan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umumnya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lebih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kemerahan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dibanding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orang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pantai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Contoh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lain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spesies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ikan </w:t>
      </w:r>
      <w:proofErr w:type="spellStart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hiau</w:t>
      </w:r>
      <w:proofErr w:type="spellEnd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misal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variasi</w:t>
      </w:r>
      <w:proofErr w:type="spellEnd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hiu</w:t>
      </w:r>
      <w:proofErr w:type="spellEnd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martil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hiu</w:t>
      </w:r>
      <w:proofErr w:type="spellEnd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gergaju</w:t>
      </w:r>
      <w:proofErr w:type="spellEnd"/>
      <w:r w:rsidR="00CF482D"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dan </w:t>
      </w:r>
      <w:proofErr w:type="spellStart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hiu</w:t>
      </w:r>
      <w:proofErr w:type="spellEnd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berjumbai</w:t>
      </w:r>
      <w:proofErr w:type="spellEnd"/>
      <w:r w:rsidR="00A67235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47AC45AD" w14:textId="77777777" w:rsidR="00A67235" w:rsidRDefault="00A67235" w:rsidP="00CF482D">
      <w:pPr>
        <w:spacing w:after="0" w:line="360" w:lineRule="auto"/>
        <w:ind w:left="720" w:firstLine="414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</w:p>
    <w:p w14:paraId="3DBFCD49" w14:textId="70D81A8B" w:rsidR="00A67235" w:rsidRDefault="00A67235" w:rsidP="00F779CB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 wp14:anchorId="574495E4" wp14:editId="3AE804AA">
            <wp:extent cx="1939159" cy="1342390"/>
            <wp:effectExtent l="0" t="0" r="4445" b="0"/>
            <wp:docPr id="468934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4228" name="Picture 46893422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6" r="7345"/>
                    <a:stretch/>
                  </pic:blipFill>
                  <pic:spPr bwMode="auto">
                    <a:xfrm>
                      <a:off x="0" y="0"/>
                      <a:ext cx="1971636" cy="136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79C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ab/>
      </w:r>
      <w:r w:rsidR="00F779CB"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drawing>
          <wp:inline distT="0" distB="0" distL="0" distR="0" wp14:anchorId="5C92E2E2" wp14:editId="6C7D8539">
            <wp:extent cx="1922848" cy="1287191"/>
            <wp:effectExtent l="0" t="0" r="1270" b="8255"/>
            <wp:docPr id="773350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50421" name="Picture 7733504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07" cy="13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063"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t xml:space="preserve"> </w:t>
      </w:r>
      <w:r w:rsidR="00F779CB"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drawing>
          <wp:inline distT="0" distB="0" distL="0" distR="0" wp14:anchorId="308732C1" wp14:editId="5DCF15A0">
            <wp:extent cx="1653871" cy="1295400"/>
            <wp:effectExtent l="0" t="0" r="3810" b="0"/>
            <wp:docPr id="1554712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12390" name="Picture 155471239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9" t="9463" r="8895" b="11338"/>
                    <a:stretch/>
                  </pic:blipFill>
                  <pic:spPr bwMode="auto">
                    <a:xfrm>
                      <a:off x="0" y="0"/>
                      <a:ext cx="1737994" cy="136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1C627" w14:textId="156AB0D7" w:rsidR="000B4063" w:rsidRDefault="000B4063" w:rsidP="00F779CB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tab/>
        <w:t>Hiu Martil</w:t>
      </w:r>
      <w:r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tab/>
        <w:t>Hiu Gegaji</w:t>
      </w:r>
      <w:r w:rsidR="004D00E5"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tab/>
      </w:r>
      <w:r w:rsidR="004D00E5"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tab/>
      </w:r>
      <w:r w:rsidR="004D00E5">
        <w:rPr>
          <w:rFonts w:ascii="Times New Roman" w:eastAsia="Times New Roman" w:hAnsi="Times New Roman" w:cs="Times New Roman"/>
          <w:noProof/>
          <w:color w:val="000000"/>
          <w:spacing w:val="-7"/>
          <w:kern w:val="0"/>
          <w:sz w:val="24"/>
          <w:szCs w:val="24"/>
          <w:shd w:val="clear" w:color="auto" w:fill="FFFFFF"/>
        </w:rPr>
        <w:tab/>
        <w:t>Hiu Berjumbai</w:t>
      </w:r>
    </w:p>
    <w:p w14:paraId="780C7B71" w14:textId="0747C971" w:rsidR="00CF482D" w:rsidRPr="00CF482D" w:rsidRDefault="00CF482D" w:rsidP="00CF482D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CF482D">
        <w:rPr>
          <w:rFonts w:ascii="Times New Roman" w:eastAsia="Times New Roman" w:hAnsi="Times New Roman" w:cs="Times New Roman"/>
          <w:b/>
          <w:bCs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CF482D">
        <w:rPr>
          <w:rFonts w:ascii="Times New Roman" w:eastAsia="Times New Roman" w:hAnsi="Times New Roman" w:cs="Times New Roman"/>
          <w:b/>
          <w:bCs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b/>
          <w:bCs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CF482D">
        <w:rPr>
          <w:rFonts w:ascii="Times New Roman" w:eastAsia="Times New Roman" w:hAnsi="Times New Roman" w:cs="Times New Roman"/>
          <w:b/>
          <w:bCs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264EFD8F" w14:textId="53E052AD" w:rsidR="00CF482D" w:rsidRDefault="00CF482D" w:rsidP="00CF482D">
      <w:pPr>
        <w:spacing w:after="0" w:line="360" w:lineRule="auto"/>
        <w:ind w:left="720" w:firstLine="414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Spesies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pengertian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individu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mempunya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persamaan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secara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morfologis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anatomis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fisiologis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dan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mampu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saling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kawin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sesamanya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(inter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hibridisasi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) yang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menghasilkan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keturunan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fertil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(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subur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)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melanjutkan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generasinya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menunjukkan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seluruh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variasi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terdapat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Perbedaan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spesies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organisme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satu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keluarga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lebih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mencolok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sehingga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lebih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mudah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diamati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daripada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perbedaan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individu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satu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spesies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Dalam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keluarga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kacang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-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kacangan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kita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kenal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kacang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tanah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kacang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buncis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kacang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hijau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kacang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kapri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dan lain-lain. Di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kacang-kacangan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kita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dapat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mudah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membedakannya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karena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mereka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ditemukan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ciri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khas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sama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Akan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tetapi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ukuran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tubuh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batang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kebiasaan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bentuk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buah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dan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biji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serta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rasanya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berbeda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Contoh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lainnya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terlihat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pohon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kel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apa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pohon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aren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pohon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pinang dan juga pada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pohon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palem</w:t>
      </w:r>
      <w:proofErr w:type="spellEnd"/>
      <w:r w:rsidRPr="00CF482D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12E3EC88" w14:textId="77777777" w:rsidR="002B1311" w:rsidRDefault="002B1311" w:rsidP="00CF482D">
      <w:pPr>
        <w:spacing w:after="0" w:line="360" w:lineRule="auto"/>
        <w:ind w:left="720" w:firstLine="414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</w:p>
    <w:p w14:paraId="344995CD" w14:textId="77777777" w:rsidR="002F07B9" w:rsidRPr="002F07B9" w:rsidRDefault="002F07B9" w:rsidP="002F07B9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2F07B9">
        <w:rPr>
          <w:rFonts w:ascii="Times New Roman" w:eastAsia="Times New Roman" w:hAnsi="Times New Roman" w:cs="Times New Roman"/>
          <w:b/>
          <w:bCs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Pr="002F07B9">
        <w:rPr>
          <w:rFonts w:ascii="Times New Roman" w:eastAsia="Times New Roman" w:hAnsi="Times New Roman" w:cs="Times New Roman"/>
          <w:b/>
          <w:bCs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b/>
          <w:bCs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Pr="002F07B9">
        <w:rPr>
          <w:rFonts w:ascii="Times New Roman" w:eastAsia="Times New Roman" w:hAnsi="Times New Roman" w:cs="Times New Roman"/>
          <w:b/>
          <w:bCs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56208EB6" w14:textId="77777777" w:rsidR="005E5EE6" w:rsidRDefault="002F07B9" w:rsidP="005E5EE6">
      <w:pPr>
        <w:pStyle w:val="ListParagraph"/>
        <w:spacing w:after="0" w:line="360" w:lineRule="auto"/>
        <w:ind w:firstLine="414"/>
        <w:jc w:val="both"/>
        <w:rPr>
          <w:rFonts w:ascii="Helvetica" w:eastAsia="Times New Roman" w:hAnsi="Helvetica" w:cs="Helvetica"/>
          <w:b/>
          <w:bCs/>
          <w:color w:val="000000"/>
          <w:spacing w:val="-8"/>
          <w:kern w:val="0"/>
          <w:sz w:val="27"/>
          <w:szCs w:val="27"/>
          <w:shd w:val="clear" w:color="auto" w:fill="FFFFFF"/>
          <w14:ligatures w14:val="none"/>
        </w:rPr>
      </w:pP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dapat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diartikan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sebagai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hubungan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interaksi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timbal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balik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satu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lainnya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dan juga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lingkungannya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Setiap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hanya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tumbuh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dan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berkembang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sesuai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Pada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suatu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tidak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hanya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dihuni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oleh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satu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saja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Akibatnya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pada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suatu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terdapat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berbagai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berlainan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berdampingan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secara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damai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M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ereka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seolah-olah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menyatu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Pada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sesuai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inilah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setiap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dibentuk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oleh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Sebaliknya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terbentuk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oleh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membentuk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Jadi,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lingkungannya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terjadi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interaksi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dinamis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Perbedaan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kondisi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komponen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abiotik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(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tidak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) pada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suatu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daerah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menyebabkan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(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biotik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) yang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dapat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beradaptasi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lingkungan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berbeda-beda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Akibatnya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permukaan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bumi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lastRenderedPageBreak/>
        <w:t>variasi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kondisi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komponen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abiotik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tinggi</w:t>
      </w:r>
      <w:proofErr w:type="spellEnd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F07B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menghasilkan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Ada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hutan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hujan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tropis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hutan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gugur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padang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rumput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padang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lumut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gurun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pasir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sawah, ladang, air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tawar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air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payau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laut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dan lain- lain.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Komponen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biotik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dan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abiotik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berbagai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daerah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bervariasi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baik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mengenai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kualitas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komponen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maupun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kuantitasnya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Hal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inilah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menyebabkan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terbentuknya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muka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bumi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Antar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komponen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berdampingan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tanpa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saling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mengganggu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dan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apabila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terjadi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kepunahan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gangguan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terhadap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salah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satu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anggotanya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maka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mengganggu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kelangsungan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organisme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lainnya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Suatu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perubahan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terjadi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komponen-komponen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ini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berpengaruh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terhadap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keseimbangan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(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homeostatis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)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Sebagai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suatu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di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setiap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terjadi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proses yang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saling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terkait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M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isalnya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pengambilan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makanan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perpindahan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energi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energetika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daur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zat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materi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dan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produktivitas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hasil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keseluruhan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Contoh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hayati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tingkat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pohon</w:t>
      </w:r>
      <w:proofErr w:type="spellEnd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AE06EB" w:rsidRPr="00AE06EB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kelapa</w:t>
      </w:r>
      <w:proofErr w:type="spellEnd"/>
      <w:r w:rsid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banyak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tumbuh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daerah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pantai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pohon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aren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tumbuh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pegunungan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sedangkan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pohon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palem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dan pinang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tumbuh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baik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daerah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dataran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rendah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Keanekaragaman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hayati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melingkupi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berbagai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perbedaan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variasi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bentuk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penampilan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jumlah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dan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sifat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-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sifat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terlihat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berbagai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tingkatan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baik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tingkatan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gen,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tingkatan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spesies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maupun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tingkatan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6C4CA3" w:rsidRPr="006C4CA3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.</w:t>
      </w:r>
      <w:r w:rsidR="005E5EE6" w:rsidRPr="005E5EE6">
        <w:rPr>
          <w:rFonts w:ascii="Helvetica" w:eastAsia="Times New Roman" w:hAnsi="Helvetica" w:cs="Helvetica"/>
          <w:b/>
          <w:bCs/>
          <w:color w:val="000000"/>
          <w:spacing w:val="-8"/>
          <w:kern w:val="0"/>
          <w:sz w:val="27"/>
          <w:szCs w:val="27"/>
          <w:shd w:val="clear" w:color="auto" w:fill="FFFFFF"/>
          <w14:ligatures w14:val="none"/>
        </w:rPr>
        <w:t xml:space="preserve"> </w:t>
      </w:r>
    </w:p>
    <w:p w14:paraId="3F3071B4" w14:textId="6B1E35A7" w:rsidR="00C52C5B" w:rsidRDefault="00C52C5B" w:rsidP="00C52C5B">
      <w:pPr>
        <w:tabs>
          <w:tab w:val="left" w:pos="993"/>
        </w:tabs>
        <w:spacing w:after="0" w:line="360" w:lineRule="auto"/>
        <w:ind w:left="567" w:hanging="567"/>
        <w:jc w:val="both"/>
        <w:rPr>
          <w:rFonts w:ascii="Helvetica" w:eastAsia="Times New Roman" w:hAnsi="Helvetica" w:cs="Helvetica"/>
          <w:b/>
          <w:bCs/>
          <w:color w:val="000000"/>
          <w:spacing w:val="-8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spacing w:val="-8"/>
          <w:kern w:val="0"/>
          <w:sz w:val="27"/>
          <w:szCs w:val="27"/>
          <w:shd w:val="clear" w:color="auto" w:fill="FFFFFF"/>
          <w14:ligatures w14:val="none"/>
        </w:rPr>
        <w:tab/>
      </w:r>
      <w:r>
        <w:rPr>
          <w:noProof/>
          <w:shd w:val="clear" w:color="auto" w:fill="FFFFFF"/>
        </w:rPr>
        <w:drawing>
          <wp:inline distT="0" distB="0" distL="0" distR="0" wp14:anchorId="4F3783CE" wp14:editId="0760D688">
            <wp:extent cx="1914168" cy="1447137"/>
            <wp:effectExtent l="0" t="0" r="0" b="1270"/>
            <wp:docPr id="21214677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67767" name="Picture 21214677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871" cy="14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000000"/>
          <w:spacing w:val="-8"/>
          <w:kern w:val="0"/>
          <w:sz w:val="27"/>
          <w:szCs w:val="27"/>
          <w:shd w:val="clear" w:color="auto" w:fill="FFFFFF"/>
          <w14:ligatures w14:val="none"/>
        </w:rPr>
        <w:tab/>
      </w:r>
      <w:r>
        <w:rPr>
          <w:rFonts w:ascii="Helvetica" w:eastAsia="Times New Roman" w:hAnsi="Helvetica" w:cs="Helvetica"/>
          <w:b/>
          <w:bCs/>
          <w:noProof/>
          <w:color w:val="000000"/>
          <w:spacing w:val="-8"/>
          <w:kern w:val="0"/>
          <w:sz w:val="27"/>
          <w:szCs w:val="27"/>
          <w:shd w:val="clear" w:color="auto" w:fill="FFFFFF"/>
        </w:rPr>
        <w:drawing>
          <wp:inline distT="0" distB="0" distL="0" distR="0" wp14:anchorId="24C3BFEA" wp14:editId="23E5BBA8">
            <wp:extent cx="1757238" cy="1395730"/>
            <wp:effectExtent l="0" t="0" r="0" b="0"/>
            <wp:docPr id="9438515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51561" name="Picture 94385156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66"/>
                    <a:stretch/>
                  </pic:blipFill>
                  <pic:spPr bwMode="auto">
                    <a:xfrm>
                      <a:off x="0" y="0"/>
                      <a:ext cx="1761140" cy="139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000000"/>
          <w:spacing w:val="-8"/>
          <w:kern w:val="0"/>
          <w:sz w:val="27"/>
          <w:szCs w:val="27"/>
          <w:shd w:val="clear" w:color="auto" w:fill="FFFFFF"/>
          <w14:ligatures w14:val="none"/>
        </w:rPr>
        <w:tab/>
      </w:r>
      <w:r>
        <w:rPr>
          <w:rFonts w:ascii="Helvetica" w:eastAsia="Times New Roman" w:hAnsi="Helvetica" w:cs="Helvetica"/>
          <w:b/>
          <w:bCs/>
          <w:noProof/>
          <w:color w:val="000000"/>
          <w:spacing w:val="-8"/>
          <w:kern w:val="0"/>
          <w:sz w:val="27"/>
          <w:szCs w:val="27"/>
          <w:shd w:val="clear" w:color="auto" w:fill="FFFFFF"/>
        </w:rPr>
        <w:drawing>
          <wp:inline distT="0" distB="0" distL="0" distR="0" wp14:anchorId="00FD43E7" wp14:editId="2D40A4BD">
            <wp:extent cx="1789430" cy="1383357"/>
            <wp:effectExtent l="0" t="0" r="1270" b="7620"/>
            <wp:docPr id="7564339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33905" name="Picture 7564339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162" cy="13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A336" w14:textId="0053E2FD" w:rsidR="00C52C5B" w:rsidRPr="009E7A60" w:rsidRDefault="00C52C5B" w:rsidP="00C52C5B">
      <w:pPr>
        <w:tabs>
          <w:tab w:val="left" w:pos="993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spacing w:val="-8"/>
          <w:kern w:val="0"/>
          <w:sz w:val="27"/>
          <w:szCs w:val="27"/>
          <w:shd w:val="clear" w:color="auto" w:fill="FFFFFF"/>
          <w14:ligatures w14:val="none"/>
        </w:rPr>
        <w:tab/>
      </w:r>
      <w:r>
        <w:rPr>
          <w:rFonts w:ascii="Helvetica" w:eastAsia="Times New Roman" w:hAnsi="Helvetica" w:cs="Helvetica"/>
          <w:b/>
          <w:bCs/>
          <w:color w:val="000000"/>
          <w:spacing w:val="-8"/>
          <w:kern w:val="0"/>
          <w:sz w:val="27"/>
          <w:szCs w:val="27"/>
          <w:shd w:val="clear" w:color="auto" w:fill="FFFFFF"/>
          <w14:ligatures w14:val="none"/>
        </w:rPr>
        <w:tab/>
      </w:r>
      <w:proofErr w:type="spellStart"/>
      <w:r w:rsidR="009E7A60" w:rsidRP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E</w:t>
      </w:r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kosistem</w:t>
      </w:r>
      <w:proofErr w:type="spellEnd"/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Pantai</w:t>
      </w:r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ab/>
      </w:r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ab/>
      </w:r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ab/>
      </w:r>
      <w:proofErr w:type="spellStart"/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Hutan</w:t>
      </w:r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ab/>
      </w:r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ab/>
      </w:r>
      <w:proofErr w:type="spellStart"/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Ekosistem</w:t>
      </w:r>
      <w:proofErr w:type="spellEnd"/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9E7A60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Rawa</w:t>
      </w:r>
      <w:proofErr w:type="spellEnd"/>
    </w:p>
    <w:p w14:paraId="14219036" w14:textId="77777777" w:rsidR="005E5EE6" w:rsidRPr="005E5EE6" w:rsidRDefault="005E5EE6" w:rsidP="005E5EE6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5E5EE6">
        <w:rPr>
          <w:rFonts w:ascii="Times New Roman" w:eastAsia="Times New Roman" w:hAnsi="Times New Roman" w:cs="Times New Roman"/>
          <w:b/>
          <w:bCs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Pr="005E5EE6">
        <w:rPr>
          <w:rFonts w:ascii="Times New Roman" w:eastAsia="Times New Roman" w:hAnsi="Times New Roman" w:cs="Times New Roman"/>
          <w:b/>
          <w:bCs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16396EEB" w14:textId="1C215389" w:rsidR="00B74EE9" w:rsidRPr="006E3D58" w:rsidRDefault="005E5EE6" w:rsidP="006E3D58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</w:t>
      </w:r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akhluk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beranekaragam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sangat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banyak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jumlahnya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sehingga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sangat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sulit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dipelajari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Oleh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karena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itu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perlu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dilakukan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pengelompokan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(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)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suatu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cara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pengelompokan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didasarkan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ciri-ciri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tertentu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Semua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ahli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biologi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menggunakan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suatu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mengelompokkan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tumbuhan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ataupun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hewan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persamaan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struktur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Kemudian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setiap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kelompok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tumbuhan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ataupu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hewan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dipasang-pasangkan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kelompok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t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umbuhan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hewan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lainnya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persamaan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kategori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lain. Hal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itu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pertama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kali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diusulkan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oleh John Ray yang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berasal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</w:t>
      </w:r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nggris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lastRenderedPageBreak/>
        <w:t>Namun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ide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itu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disempurnakan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oleh Carl Von Linne (1707-1778),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seorang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ahli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botani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berkebangsaan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Swedia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dikenal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pada masa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sekar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ang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Carolus Linnaeus.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Linnaeus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tetap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digunakan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sampai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sekarang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karena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sifatnya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sederhana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dan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fleksibel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sehingga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suatu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organisme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baru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tetap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dapat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dimasukkan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mudah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. Nama-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nama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digunakan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Linnaeus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ditulis</w:t>
      </w:r>
      <w:proofErr w:type="spellEnd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5E5EE6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ab/>
      </w:r>
      <w:proofErr w:type="spellStart"/>
      <w:r w:rsid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</w:t>
      </w:r>
      <w:r w:rsidR="00B74EE9"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endidikan</w:t>
      </w:r>
      <w:proofErr w:type="spellEnd"/>
      <w:r w:rsidR="00B74EE9"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proofErr w:type="gramStart"/>
      <w:r w:rsidR="00B74EE9"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resmi</w:t>
      </w:r>
      <w:r w:rsid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.</w:t>
      </w:r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Adapun</w:t>
      </w:r>
      <w:proofErr w:type="spellEnd"/>
      <w:proofErr w:type="gramEnd"/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tujuan</w:t>
      </w:r>
      <w:proofErr w:type="spellEnd"/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="00B74EE9"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: </w:t>
      </w:r>
    </w:p>
    <w:p w14:paraId="0C2B4F4D" w14:textId="77777777" w:rsidR="006E3D58" w:rsidRDefault="00B74EE9" w:rsidP="006E3D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Mengelompokkan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berdasarkan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persamaan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ciri-ciri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dimiliki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 </w:t>
      </w:r>
    </w:p>
    <w:p w14:paraId="4FEF5DB4" w14:textId="77777777" w:rsidR="006E3D58" w:rsidRDefault="00B74EE9" w:rsidP="006E3D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Mengetahui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ciri-ciri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suatu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membedakannya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B74EE9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dari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jenis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lain </w:t>
      </w:r>
    </w:p>
    <w:p w14:paraId="7FD0C222" w14:textId="77777777" w:rsidR="006E3D58" w:rsidRDefault="00B74EE9" w:rsidP="006E3D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Mengetahui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hubungan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kekerabatan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</w:p>
    <w:p w14:paraId="4EE1A439" w14:textId="77777777" w:rsidR="00496774" w:rsidRPr="00496774" w:rsidRDefault="006E3D58" w:rsidP="004967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Memberi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nama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belum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diketahui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namanya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belum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Pr="006E3D58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14"/>
          <w:kern w:val="0"/>
          <w:sz w:val="24"/>
          <w:szCs w:val="24"/>
          <w:shd w:val="clear" w:color="auto" w:fill="FFFFFF"/>
          <w14:ligatures w14:val="none"/>
        </w:rPr>
        <w:t>nama</w:t>
      </w:r>
      <w:proofErr w:type="spellEnd"/>
    </w:p>
    <w:p w14:paraId="43E81625" w14:textId="5BA11CFB" w:rsidR="006E3D58" w:rsidRPr="00496774" w:rsidRDefault="006E3D58" w:rsidP="00B06C41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</w:pPr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Selain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tujuan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manfaat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bagi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manusia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antara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gramStart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>lain :</w:t>
      </w:r>
      <w:proofErr w:type="gramEnd"/>
      <w:r w:rsidRPr="00496774">
        <w:rPr>
          <w:rFonts w:ascii="Times New Roman" w:eastAsia="Times New Roman" w:hAnsi="Times New Roman" w:cs="Times New Roman"/>
          <w:color w:val="000000"/>
          <w:spacing w:val="-7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4FC4C218" w14:textId="57BD1BD6" w:rsidR="00496774" w:rsidRPr="00496774" w:rsidRDefault="006E3D58" w:rsidP="00B06C4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memudahkan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kita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mempelajari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yang sangat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beraneka</w:t>
      </w:r>
      <w:r w:rsidRPr="00496774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>ragam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10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02D0FB07" w14:textId="77777777" w:rsidR="00496774" w:rsidRPr="00496774" w:rsidRDefault="006E3D58" w:rsidP="00B06C4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membuat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kita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mengetahui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hubungan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kekerabatan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antarjenis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makhluk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>hidup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8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0161BA16" w14:textId="3D0A85D5" w:rsidR="006E3D58" w:rsidRPr="00496774" w:rsidRDefault="006E3D58" w:rsidP="00B06C4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Klasifikasi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memudahkan</w:t>
      </w:r>
      <w:proofErr w:type="spellEnd"/>
      <w:r w:rsidRPr="00496774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496774">
        <w:rPr>
          <w:rFonts w:ascii="Times New Roman" w:eastAsia="Times New Roman" w:hAnsi="Times New Roman" w:cs="Times New Roman"/>
          <w:color w:val="000000"/>
          <w:spacing w:val="-9"/>
          <w:kern w:val="0"/>
          <w:sz w:val="24"/>
          <w:szCs w:val="24"/>
          <w:shd w:val="clear" w:color="auto" w:fill="FFFFFF"/>
          <w14:ligatures w14:val="none"/>
        </w:rPr>
        <w:t>komunikasi</w:t>
      </w:r>
      <w:proofErr w:type="spellEnd"/>
    </w:p>
    <w:p w14:paraId="110536BE" w14:textId="77777777" w:rsidR="00536B2C" w:rsidRPr="009D5348" w:rsidRDefault="00536B2C" w:rsidP="00523CA4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536B2C" w:rsidRPr="009D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07CA"/>
    <w:multiLevelType w:val="hybridMultilevel"/>
    <w:tmpl w:val="3B20A7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CEB463B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BC0B61"/>
    <w:multiLevelType w:val="hybridMultilevel"/>
    <w:tmpl w:val="4950D0B4"/>
    <w:lvl w:ilvl="0" w:tplc="A832FE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73272"/>
    <w:multiLevelType w:val="hybridMultilevel"/>
    <w:tmpl w:val="08E231D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D0BC8"/>
    <w:multiLevelType w:val="hybridMultilevel"/>
    <w:tmpl w:val="4950D0B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461E95"/>
    <w:multiLevelType w:val="hybridMultilevel"/>
    <w:tmpl w:val="B9D84454"/>
    <w:lvl w:ilvl="0" w:tplc="BA889C3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2451299">
    <w:abstractNumId w:val="0"/>
  </w:num>
  <w:num w:numId="2" w16cid:durableId="2108842863">
    <w:abstractNumId w:val="1"/>
  </w:num>
  <w:num w:numId="3" w16cid:durableId="1636256632">
    <w:abstractNumId w:val="4"/>
  </w:num>
  <w:num w:numId="4" w16cid:durableId="730542414">
    <w:abstractNumId w:val="3"/>
  </w:num>
  <w:num w:numId="5" w16cid:durableId="1174877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09"/>
    <w:rsid w:val="000B4063"/>
    <w:rsid w:val="00124F52"/>
    <w:rsid w:val="002B1311"/>
    <w:rsid w:val="002F07B9"/>
    <w:rsid w:val="00313009"/>
    <w:rsid w:val="003869D3"/>
    <w:rsid w:val="004500E0"/>
    <w:rsid w:val="004902E3"/>
    <w:rsid w:val="00496774"/>
    <w:rsid w:val="004D00E5"/>
    <w:rsid w:val="004D4834"/>
    <w:rsid w:val="00523CA4"/>
    <w:rsid w:val="00536B2C"/>
    <w:rsid w:val="0058045F"/>
    <w:rsid w:val="005A4770"/>
    <w:rsid w:val="005E5EE6"/>
    <w:rsid w:val="006C4CA3"/>
    <w:rsid w:val="006E3D58"/>
    <w:rsid w:val="009D5348"/>
    <w:rsid w:val="009D6861"/>
    <w:rsid w:val="009E7A60"/>
    <w:rsid w:val="00A67235"/>
    <w:rsid w:val="00AE06EB"/>
    <w:rsid w:val="00B06C41"/>
    <w:rsid w:val="00B45656"/>
    <w:rsid w:val="00B74EE9"/>
    <w:rsid w:val="00C52C5B"/>
    <w:rsid w:val="00CF482D"/>
    <w:rsid w:val="00DA59A3"/>
    <w:rsid w:val="00E32FA4"/>
    <w:rsid w:val="00F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013F"/>
  <w15:chartTrackingRefBased/>
  <w15:docId w15:val="{5770F719-FF2D-45FE-807A-F36AF265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770"/>
  </w:style>
  <w:style w:type="paragraph" w:styleId="Heading1">
    <w:name w:val="heading 1"/>
    <w:basedOn w:val="Normal"/>
    <w:link w:val="Heading1Char"/>
    <w:uiPriority w:val="9"/>
    <w:qFormat/>
    <w:rsid w:val="005A4770"/>
    <w:pPr>
      <w:widowControl w:val="0"/>
      <w:autoSpaceDE w:val="0"/>
      <w:autoSpaceDN w:val="0"/>
      <w:spacing w:before="62" w:after="0" w:line="240" w:lineRule="auto"/>
      <w:ind w:left="838" w:right="318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77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5A47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A477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5A4770"/>
    <w:pPr>
      <w:ind w:left="720"/>
      <w:contextualSpacing/>
    </w:pPr>
  </w:style>
  <w:style w:type="character" w:customStyle="1" w:styleId="t">
    <w:name w:val="t"/>
    <w:basedOn w:val="DefaultParagraphFont"/>
    <w:rsid w:val="00E32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sudarmi sudarmi</dc:creator>
  <cp:keywords/>
  <dc:description/>
  <cp:lastModifiedBy>sudarmi sudarmi</cp:lastModifiedBy>
  <cp:revision>2</cp:revision>
  <dcterms:created xsi:type="dcterms:W3CDTF">2024-12-06T17:16:00Z</dcterms:created>
  <dcterms:modified xsi:type="dcterms:W3CDTF">2024-12-06T17:16:00Z</dcterms:modified>
</cp:coreProperties>
</file>