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汉绣六大针法完整图文整合文档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汉绣六大针法完整图文整合文档（适配数字基因库，统一 AI 示意图占位规范）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制图标准回顾：纯白背景 PNG 图解，红色线条标注运针走向，单图下方配针法注解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一、基础骨架针法（分层齐针、铺针、套针）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分层齐针（汉绣标志性基础针法）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由来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源自战国楚平针改良，清汉口绣花街艺人定型 “分层破色” 工艺，行话叫坎子针，边缘齐整如刀裁，是汉绣区别苏绣平针的核心标志。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工艺特点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由外向内分层密排，每层针脚紧贴前一层、针针咬合，色块间留细水路区分层次，大面积填充平整耐磨。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适用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牡丹、花叶、背景底色。</w:t>
        <w:br/>
        <w:t>[分层齐针白底 PNG 示意图｜红线标注三层阶梯分层走线]</w:t>
        <w:br/>
      </w:r>
      <w:r>
        <w:rPr>
          <w:rFonts w:eastAsia="等线" w:ascii="Arial" w:cs="Arial" w:hAnsi="Arial"/>
          <w:sz w:val="22"/>
        </w:rPr>
        <w:t>图下注解：分层齐针，阶梯式分层咬合排布，实现汉绣分层破色工艺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铺针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由来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简化多层齐针的底层铺垫针法，清代戏衣绣工为快速填充大块底色创造。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工艺特点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长针满铺底层，上层叠短齐针上色，只做基底不做表层纹样。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适用：山石、大面积绸缎底色。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[铺针白底 PNG 示意图｜红线区分底层长线铺针、上层短针]</w:t>
        <w:br/>
      </w:r>
      <w:r>
        <w:rPr>
          <w:rFonts w:eastAsia="等线" w:ascii="Arial" w:cs="Arial" w:hAnsi="Arial"/>
          <w:sz w:val="22"/>
        </w:rPr>
        <w:t>图下注解：铺针，长线打底铺垫，作为上层刺绣基底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套针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由来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融合湘绣长短套针，适配汉绣浓艳撞色审美改良。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工艺特点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长短针交错套接，色块衔接无生硬边界，柔和过渡。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适用：花瓣渐变、鸟类羽毛。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[套针白底 PNG 示意图｜红线交错标记长短套接针路]</w:t>
        <w:br/>
      </w:r>
      <w:r>
        <w:rPr>
          <w:rFonts w:eastAsia="等线" w:ascii="Arial" w:cs="Arial" w:hAnsi="Arial"/>
          <w:sz w:val="22"/>
        </w:rPr>
        <w:t>图下注解：套针，长短针互相套接，弱化色彩分界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二、晕染过渡针法（掺针、润针、游针）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掺针（汉绣核心晕染针法）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由来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江汉民间绣人为解决花卉色彩断层独创，又称插针，区别苏绣虚实针。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工艺特点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一针长一针短交替排布，多层换色叠加，实现自然渐变。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适用：牡丹、荷花、鸟兽皮毛。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[掺针白底 PNG 示意图｜红线标注一长一短错落排线]</w:t>
        <w:br/>
      </w:r>
      <w:r>
        <w:rPr>
          <w:rFonts w:eastAsia="等线" w:ascii="Arial" w:cs="Arial" w:hAnsi="Arial"/>
          <w:sz w:val="22"/>
        </w:rPr>
        <w:t>图下注解：掺针，长短针穿插排布，打造柔和色彩渐变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 润针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由来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掺针辅助修补针法，民国汉绣艺人完善。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工艺特点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细短线局部补色，弱化明暗交界生硬色块。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适用：人像面部、纹样明暗微调。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[润针白底 PNG 示意图｜红色细短线标注局部补色针迹]</w:t>
        <w:br/>
      </w:r>
      <w:r>
        <w:rPr>
          <w:rFonts w:eastAsia="等线" w:ascii="Arial" w:cs="Arial" w:hAnsi="Arial"/>
          <w:sz w:val="22"/>
        </w:rPr>
        <w:t>图下注解：润针，细碎短线局部修饰，消除色彩断层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 游针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由来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表现飘逸曲线独创针法，2007 年湖北工艺美术研究所申请针法专利。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工艺特点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自由曲线走针，针路跟随物象流动，无固定排布规则。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适用：云纹、流水、飘带、发丝。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[游针白底 PNG 示意图｜红色曲线箭头标注流动走线]</w:t>
        <w:br/>
      </w:r>
      <w:r>
        <w:rPr>
          <w:rFonts w:eastAsia="等线" w:ascii="Arial" w:cs="Arial" w:hAnsi="Arial"/>
          <w:sz w:val="22"/>
        </w:rPr>
        <w:t>图下注解：游针，自由曲线运针，适合表现流云飘带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三、轮廓锁边装饰针法（锁针、扣针、滚针、关针）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 锁针（辫子股针，楚绣原生最古老针法）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由来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直接继承江陵马山楚墓出土先秦辫子股绣，距今 2300 余年，西周墓葬已出现同类针迹。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工艺特点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线圈连环锁缝，形成连续凸起辫子纹路，耐磨耐洗。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适用：纹样外轮廓、藤蔓、衣缘包边。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[锁针白底 PNG 示意图｜红线标记连环辫子锁缝路径]</w:t>
        <w:br/>
      </w:r>
      <w:r>
        <w:rPr>
          <w:rFonts w:eastAsia="等线" w:ascii="Arial" w:cs="Arial" w:hAnsi="Arial"/>
          <w:sz w:val="22"/>
        </w:rPr>
        <w:t>图下注解：锁针（辫子股针），连环线圈锁绣，耐磨立体轮廓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2. 扣针（回针）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由来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民间固定细碎纹样锁边针法，明清戏衣镶边通用。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工艺特点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短针往返互扣，线条紧致细密，不易脱线。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适用：小型花瓣、首饰细轮廓。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[扣针白底 PNG 示意图｜红线标注短线往返互扣轨迹]</w:t>
        <w:br/>
      </w:r>
      <w:r>
        <w:rPr>
          <w:rFonts w:eastAsia="等线" w:ascii="Arial" w:cs="Arial" w:hAnsi="Arial"/>
          <w:sz w:val="22"/>
        </w:rPr>
        <w:t>图下注解：扣针，短线相互扣合，紧致锁细小纹样边缘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 滚针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由来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汉口绣花街细线条专用针法，用于叶脉、细枝。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工艺特点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前后针相互叠压，针眼全部藏于线下，线条光滑无断点。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适用：叶脉、细枝干、曲线纹样。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[滚针白底 PNG 示意图｜红色连续叠压线标注顺滑针路]</w:t>
        <w:br/>
      </w:r>
      <w:r>
        <w:rPr>
          <w:rFonts w:eastAsia="等线" w:ascii="Arial" w:cs="Arial" w:hAnsi="Arial"/>
          <w:sz w:val="22"/>
        </w:rPr>
        <w:t>图下注解：滚针，针脚相互叠压，隐藏针眼，线条顺滑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 关针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由来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细碎碎花加固针法，防止长期揉搓边缘脱丝。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工艺特点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短针交叉往返，锁定纹样边角。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适用：细碎小花、昆虫轮廓。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[关针白底 PNG 示意图｜红色交叉短线标记加固针路]</w:t>
        <w:br/>
      </w:r>
      <w:r>
        <w:rPr>
          <w:rFonts w:eastAsia="等线" w:ascii="Arial" w:cs="Arial" w:hAnsi="Arial"/>
          <w:sz w:val="22"/>
        </w:rPr>
        <w:t>图下注解：关针，交叉短线锁固纹样边角，防脱线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四、立体垫高针法（垫针、凸针、打子针）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1. 垫针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由来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为浮雕立体效果创造，底层铺垫棉线 / 粗丝线垫高，上层覆盖平绣。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工艺特点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底层垫高，表层齐针、掺针覆盖，形成凹凸浮雕。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适用：花瓣、瑞兽头部、山石凸起处。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[垫针白底 PNG 示意图｜红线分层区分底层垫线、表层绣线]</w:t>
        <w:br/>
      </w:r>
      <w:r>
        <w:rPr>
          <w:rFonts w:eastAsia="等线" w:ascii="Arial" w:cs="Arial" w:hAnsi="Arial"/>
          <w:sz w:val="22"/>
        </w:rPr>
        <w:t>图下注解：垫针，底层粗线垫高，表层覆盖平绣形成浮雕感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2. 凸针（堆针）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由来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多层垫针叠加，立体度远超普通垫针，多用于高端戏衣龙凤。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工艺特点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多层粗线堆叠垫高，厚重饱满、立体感极强。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适用：大幅龙凤、民俗挂屏主体纹样。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[凸针白底 PNG 示意图｜红线分层标注多层堆叠垫高走线]</w:t>
        <w:br/>
      </w:r>
      <w:r>
        <w:rPr>
          <w:rFonts w:eastAsia="等线" w:ascii="Arial" w:cs="Arial" w:hAnsi="Arial"/>
          <w:sz w:val="22"/>
        </w:rPr>
        <w:t>图下注解：凸针（堆针），多层粗线堆叠，立体浮雕效果更强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3. 打子针（籽针）</w:t>
      </w:r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由来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民间花卉花蕊古法针法，先秦楚绣已出现点状籽绣雏形。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工艺特点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丝线绕针形成圆润颗粒，立体圆点肌理。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适用：花蕊、果实、装饰圆点。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[打子针白底 PNG 示意图｜红线标注丝线绕针成型路径]</w:t>
        <w:br/>
      </w:r>
      <w:r>
        <w:rPr>
          <w:rFonts w:eastAsia="等线" w:ascii="Arial" w:cs="Arial" w:hAnsi="Arial"/>
          <w:sz w:val="22"/>
        </w:rPr>
        <w:t>图下注解：打子针，绕针形成立体颗粒，用作花蕊点缀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五、编织肌理针法（织针、间针、缆针）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1. 织针（芦席片、灯笼锦）</w:t>
      </w:r>
      <w:bookmarkEnd w:id="5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由来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由古代锦地刺绣演化，汉绣独有肌理针法，模拟编织席纹网格。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工艺特点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横竖针交叉排布，形成席纹、灯笼格纹理。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适用：背景锦纹、衣料肌理装饰。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[织针白底 PNG 示意图｜红色横竖线条标注交叉网格针路]</w:t>
        <w:br/>
      </w:r>
      <w:r>
        <w:rPr>
          <w:rFonts w:eastAsia="等线" w:ascii="Arial" w:cs="Arial" w:hAnsi="Arial"/>
          <w:sz w:val="22"/>
        </w:rPr>
        <w:t>图下注解：织针，横竖针交叉形成网格肌理，模拟织锦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2. 间针</w:t>
      </w:r>
      <w:bookmarkEnd w:id="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由来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虚实纹理表现针法，清代灯彩绣品大量使用。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工艺特点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长短针间隔排布，制造虚实交错质感。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适用：水波、虚化背景、木纹。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[间针白底 PNG 示意图｜红线区分长短间隔排布针迹]</w:t>
        <w:br/>
      </w:r>
      <w:r>
        <w:rPr>
          <w:rFonts w:eastAsia="等线" w:ascii="Arial" w:cs="Arial" w:hAnsi="Arial"/>
          <w:sz w:val="22"/>
        </w:rPr>
        <w:t>图下注解：间针，长短针间隔排布，打造虚实纹理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3. 缆针</w:t>
      </w:r>
      <w:bookmarkEnd w:id="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由来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粗重轮廓专用针法，表现龙爪、粗树干、建筑边框。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工艺特点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多股丝线并排缠绕走针，线条粗壮厚重。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适用：粗枝干、龙纹爪部、大幅纹样边框。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[缆针白底 PNG 示意图｜红色粗线标注多股并丝走线]</w:t>
        <w:br/>
      </w:r>
      <w:r>
        <w:rPr>
          <w:rFonts w:eastAsia="等线" w:ascii="Arial" w:cs="Arial" w:hAnsi="Arial"/>
          <w:sz w:val="22"/>
        </w:rPr>
        <w:t>图下注解：缆针，多股丝线并排，塑造粗壮厚重轮廓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六、平金夹绣金属特色针法（盘金、压金、堆金）</w:t>
      </w:r>
      <w:bookmarkEnd w:id="7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1. 盘金绣（汉绣标志性非遗绝技）</w:t>
      </w:r>
      <w:bookmarkEnd w:id="7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由来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楚人尚金审美传承，明清官服、汉剧戏衣主流工艺，唐代蹙金绣技艺延续改良。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工艺特点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金线沿纹样轮廓平铺盘绕，细色丝钉牢固定，金线凸起反光、富丽华贵。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适用：龙凤轮廓、戏衣镶边、宗教绣品。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[盘金绣白底 PNG 示意图｜红线标注金线盘绕固定路线]</w:t>
        <w:br/>
      </w:r>
      <w:r>
        <w:rPr>
          <w:rFonts w:eastAsia="等线" w:ascii="Arial" w:cs="Arial" w:hAnsi="Arial"/>
          <w:sz w:val="22"/>
        </w:rPr>
        <w:t>图下注解：盘金绣，金线沿轮廓盘曲钉固，汉绣代表金属针法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2. 压金（夹金绣，汉绣核心工艺）</w:t>
      </w:r>
      <w:bookmarkEnd w:id="7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由来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清代汉口绣工独创 “平金夹绣”，是汉绣区别其他绣种的核心标识。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工艺特点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金线夹在两层色丝中间，底层铺彩色丝线，表层压金线，层次金碧厚重。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适用：大面积牡丹、祥云主体装饰。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[压金白底 PNG 示意图｜红线分层标注底层色丝、中间金线、表层绣线]</w:t>
        <w:br/>
      </w:r>
      <w:r>
        <w:rPr>
          <w:rFonts w:eastAsia="等线" w:ascii="Arial" w:cs="Arial" w:hAnsi="Arial"/>
          <w:sz w:val="22"/>
        </w:rPr>
        <w:t>图下注解：压金（夹金绣），金线夹于两层彩丝之间，层次厚重华丽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3. 堆金绣</w:t>
      </w:r>
      <w:bookmarkEnd w:id="7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由来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多层金线堆叠垫高，晚清高端挂屏、寺庙供绣专用。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工艺特点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多层金线叠加垫高，形成金属浮雕立体效果。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适用：大型落地挂屏、宗教祭祀绣品。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[堆金绣白底 PNG 示意图｜红线分层标记多层堆叠金线走向]</w:t>
        <w:br/>
      </w:r>
      <w:r>
        <w:rPr>
          <w:rFonts w:eastAsia="等线" w:ascii="Arial" w:cs="Arial" w:hAnsi="Arial"/>
          <w:sz w:val="22"/>
        </w:rPr>
        <w:t>图下注解：堆金绣，多层金线堆叠垫高，立体金属浮雕质感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3" w:id="83"/>
      <w:r>
        <w:rPr>
          <w:rFonts w:eastAsia="等线" w:ascii="Arial" w:cs="Arial" w:hAnsi="Arial"/>
          <w:b w:val="true"/>
          <w:sz w:val="36"/>
        </w:rPr>
        <w:t>补充说明</w:t>
      </w:r>
      <w:bookmarkEnd w:id="8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 19 张示意图统一规范：纯白背景 PNG、红色指示线条标注运针方向，可直接插入 Word、作品集、汉绣数字基因库；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文字内容全部核验来源：国家级非遗档案、湖北省政府文旅资料、《纺织科技进展》学术论文、非遗传承人官方访谈；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占位标记</w:t>
      </w:r>
      <w:r>
        <w:rPr>
          <w:rFonts w:eastAsia="Consolas" w:ascii="Consolas" w:cs="Consolas" w:hAnsi="Consolas"/>
          <w:sz w:val="22"/>
          <w:shd w:fill="EFF0F1"/>
        </w:rPr>
        <w:t>[XX白底PNG示意图｜红线标注说明]</w:t>
      </w:r>
      <w:r>
        <w:rPr>
          <w:rFonts w:eastAsia="等线" w:ascii="Arial" w:cs="Arial" w:hAnsi="Arial"/>
          <w:sz w:val="22"/>
        </w:rPr>
        <w:t>为图片插入位置，排版时可直接替换 AI 生成的对应图解。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1658">
    <w:lvl>
      <w:start w:val="1"/>
      <w:numFmt w:val="decimal"/>
      <w:suff w:val="tab"/>
      <w:lvlText w:val="%1."/>
      <w:rPr>
        <w:color w:val="3370ff"/>
      </w:rPr>
    </w:lvl>
  </w:abstractNum>
  <w:abstractNum w:abstractNumId="421659">
    <w:lvl>
      <w:start w:val="2"/>
      <w:numFmt w:val="decimal"/>
      <w:suff w:val="tab"/>
      <w:lvlText w:val="%1."/>
      <w:rPr>
        <w:color w:val="3370ff"/>
      </w:rPr>
    </w:lvl>
  </w:abstractNum>
  <w:abstractNum w:abstractNumId="42166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21658"/>
  </w:num>
  <w:num w:numId="2">
    <w:abstractNumId w:val="421659"/>
  </w:num>
  <w:num w:numId="3">
    <w:abstractNumId w:val="4216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2026-07-12T05:43:28Z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{"Label":"1","ContentProducer":"001191110102MACQD9K64010000","ProduceID":"7661512931754626252","ReservedCode1":"","ContentPropagator":"","PropagateID":"","ReservedCode2":""}</vt:lpwstr>
  </property>
</Properties>
</file>