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68C3B" w14:textId="77777777" w:rsidR="005F4530" w:rsidRDefault="006E2223">
      <w:pPr>
        <w:jc w:val="center"/>
        <w:rPr>
          <w:b/>
          <w:sz w:val="28"/>
          <w:szCs w:val="28"/>
        </w:rPr>
      </w:pPr>
      <w:r>
        <w:rPr>
          <w:rFonts w:hint="eastAsia"/>
          <w:b/>
          <w:sz w:val="28"/>
          <w:szCs w:val="28"/>
        </w:rPr>
        <w:t>“形势与政策”课程论文</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7"/>
        <w:gridCol w:w="995"/>
        <w:gridCol w:w="238"/>
        <w:gridCol w:w="1165"/>
        <w:gridCol w:w="860"/>
        <w:gridCol w:w="379"/>
        <w:gridCol w:w="1423"/>
        <w:gridCol w:w="1100"/>
        <w:gridCol w:w="1624"/>
      </w:tblGrid>
      <w:tr w:rsidR="005F4530" w14:paraId="79C39DA1" w14:textId="77777777" w:rsidTr="00365D9A">
        <w:trPr>
          <w:trHeight w:val="637"/>
          <w:jc w:val="center"/>
        </w:trPr>
        <w:tc>
          <w:tcPr>
            <w:tcW w:w="1267" w:type="dxa"/>
            <w:tcBorders>
              <w:top w:val="single" w:sz="4" w:space="0" w:color="auto"/>
              <w:left w:val="single" w:sz="4" w:space="0" w:color="auto"/>
              <w:bottom w:val="single" w:sz="4" w:space="0" w:color="auto"/>
              <w:right w:val="single" w:sz="4" w:space="0" w:color="auto"/>
            </w:tcBorders>
            <w:vAlign w:val="center"/>
          </w:tcPr>
          <w:p w14:paraId="661EA16D" w14:textId="77777777" w:rsidR="005F4530" w:rsidRDefault="006E2223">
            <w:pPr>
              <w:jc w:val="center"/>
              <w:rPr>
                <w:rFonts w:ascii="仿宋" w:eastAsia="仿宋" w:hAnsi="仿宋"/>
                <w:b/>
                <w:sz w:val="24"/>
                <w:szCs w:val="24"/>
              </w:rPr>
            </w:pPr>
            <w:r>
              <w:rPr>
                <w:rFonts w:ascii="仿宋" w:eastAsia="仿宋" w:hAnsi="仿宋" w:hint="eastAsia"/>
                <w:b/>
                <w:sz w:val="24"/>
                <w:szCs w:val="24"/>
              </w:rPr>
              <w:t>姓 名</w:t>
            </w:r>
          </w:p>
        </w:tc>
        <w:tc>
          <w:tcPr>
            <w:tcW w:w="1233" w:type="dxa"/>
            <w:gridSpan w:val="2"/>
            <w:tcBorders>
              <w:top w:val="single" w:sz="4" w:space="0" w:color="auto"/>
              <w:left w:val="single" w:sz="4" w:space="0" w:color="auto"/>
              <w:bottom w:val="single" w:sz="4" w:space="0" w:color="auto"/>
              <w:right w:val="single" w:sz="4" w:space="0" w:color="auto"/>
            </w:tcBorders>
            <w:vAlign w:val="center"/>
          </w:tcPr>
          <w:p w14:paraId="4023C550" w14:textId="4D338B86" w:rsidR="005F4530" w:rsidRDefault="001A63D9">
            <w:pPr>
              <w:jc w:val="center"/>
              <w:rPr>
                <w:rFonts w:ascii="仿宋" w:eastAsia="仿宋" w:hAnsi="仿宋"/>
                <w:b/>
                <w:sz w:val="24"/>
                <w:szCs w:val="24"/>
              </w:rPr>
            </w:pPr>
            <w:r>
              <w:rPr>
                <w:rFonts w:ascii="仿宋" w:eastAsia="仿宋" w:hAnsi="仿宋" w:hint="eastAsia"/>
                <w:b/>
                <w:sz w:val="24"/>
                <w:szCs w:val="24"/>
              </w:rPr>
              <w:t>盛曦</w:t>
            </w:r>
          </w:p>
        </w:tc>
        <w:tc>
          <w:tcPr>
            <w:tcW w:w="1165" w:type="dxa"/>
            <w:tcBorders>
              <w:top w:val="single" w:sz="4" w:space="0" w:color="auto"/>
              <w:left w:val="single" w:sz="4" w:space="0" w:color="auto"/>
              <w:bottom w:val="single" w:sz="4" w:space="0" w:color="auto"/>
              <w:right w:val="single" w:sz="4" w:space="0" w:color="auto"/>
            </w:tcBorders>
            <w:vAlign w:val="center"/>
          </w:tcPr>
          <w:p w14:paraId="37556B6D" w14:textId="77777777" w:rsidR="005F4530" w:rsidRDefault="006E2223">
            <w:pPr>
              <w:jc w:val="center"/>
              <w:rPr>
                <w:rFonts w:ascii="仿宋" w:eastAsia="仿宋" w:hAnsi="仿宋"/>
                <w:b/>
                <w:sz w:val="24"/>
                <w:szCs w:val="24"/>
              </w:rPr>
            </w:pPr>
            <w:r>
              <w:rPr>
                <w:rFonts w:ascii="仿宋" w:eastAsia="仿宋" w:hAnsi="仿宋" w:hint="eastAsia"/>
                <w:b/>
                <w:sz w:val="24"/>
                <w:szCs w:val="24"/>
              </w:rPr>
              <w:t>学 号</w:t>
            </w:r>
          </w:p>
        </w:tc>
        <w:tc>
          <w:tcPr>
            <w:tcW w:w="1239" w:type="dxa"/>
            <w:gridSpan w:val="2"/>
            <w:tcBorders>
              <w:top w:val="single" w:sz="4" w:space="0" w:color="auto"/>
              <w:left w:val="single" w:sz="4" w:space="0" w:color="auto"/>
              <w:bottom w:val="single" w:sz="4" w:space="0" w:color="auto"/>
              <w:right w:val="single" w:sz="4" w:space="0" w:color="auto"/>
            </w:tcBorders>
            <w:vAlign w:val="center"/>
          </w:tcPr>
          <w:p w14:paraId="6306F482" w14:textId="23A12EBE" w:rsidR="005F4530" w:rsidRDefault="001A63D9">
            <w:pPr>
              <w:jc w:val="center"/>
              <w:rPr>
                <w:rFonts w:ascii="仿宋" w:eastAsia="仿宋" w:hAnsi="仿宋"/>
                <w:b/>
                <w:sz w:val="24"/>
                <w:szCs w:val="24"/>
              </w:rPr>
            </w:pPr>
            <w:r>
              <w:rPr>
                <w:rFonts w:ascii="仿宋" w:eastAsia="仿宋" w:hAnsi="仿宋" w:hint="eastAsia"/>
                <w:b/>
                <w:sz w:val="24"/>
                <w:szCs w:val="24"/>
              </w:rPr>
              <w:t>2</w:t>
            </w:r>
            <w:r>
              <w:rPr>
                <w:rFonts w:ascii="仿宋" w:eastAsia="仿宋" w:hAnsi="仿宋"/>
                <w:b/>
                <w:sz w:val="24"/>
                <w:szCs w:val="24"/>
              </w:rPr>
              <w:t>350222</w:t>
            </w:r>
          </w:p>
        </w:tc>
        <w:tc>
          <w:tcPr>
            <w:tcW w:w="1423" w:type="dxa"/>
            <w:tcBorders>
              <w:top w:val="single" w:sz="4" w:space="0" w:color="auto"/>
              <w:left w:val="single" w:sz="4" w:space="0" w:color="auto"/>
              <w:bottom w:val="single" w:sz="4" w:space="0" w:color="auto"/>
              <w:right w:val="single" w:sz="4" w:space="0" w:color="auto"/>
            </w:tcBorders>
            <w:vAlign w:val="center"/>
          </w:tcPr>
          <w:p w14:paraId="1CDF1D1C" w14:textId="77777777" w:rsidR="005F4530" w:rsidRDefault="006E2223">
            <w:pPr>
              <w:jc w:val="center"/>
              <w:rPr>
                <w:rFonts w:ascii="仿宋" w:eastAsia="仿宋" w:hAnsi="仿宋"/>
                <w:b/>
                <w:sz w:val="24"/>
                <w:szCs w:val="24"/>
              </w:rPr>
            </w:pPr>
            <w:r>
              <w:rPr>
                <w:rFonts w:ascii="仿宋" w:eastAsia="仿宋" w:hAnsi="仿宋" w:hint="eastAsia"/>
                <w:b/>
                <w:sz w:val="24"/>
                <w:szCs w:val="24"/>
              </w:rPr>
              <w:t>学院/专业</w:t>
            </w:r>
          </w:p>
        </w:tc>
        <w:tc>
          <w:tcPr>
            <w:tcW w:w="2724" w:type="dxa"/>
            <w:gridSpan w:val="2"/>
            <w:tcBorders>
              <w:top w:val="single" w:sz="4" w:space="0" w:color="auto"/>
              <w:left w:val="single" w:sz="4" w:space="0" w:color="auto"/>
              <w:bottom w:val="single" w:sz="4" w:space="0" w:color="auto"/>
              <w:right w:val="single" w:sz="4" w:space="0" w:color="auto"/>
            </w:tcBorders>
            <w:vAlign w:val="center"/>
          </w:tcPr>
          <w:p w14:paraId="366C74A5" w14:textId="1739AE10" w:rsidR="005F4530" w:rsidRDefault="001A63D9">
            <w:pPr>
              <w:jc w:val="center"/>
              <w:rPr>
                <w:rFonts w:ascii="仿宋" w:eastAsia="仿宋" w:hAnsi="仿宋"/>
                <w:b/>
                <w:sz w:val="24"/>
                <w:szCs w:val="24"/>
              </w:rPr>
            </w:pPr>
            <w:r>
              <w:rPr>
                <w:rFonts w:ascii="仿宋" w:eastAsia="仿宋" w:hAnsi="仿宋" w:hint="eastAsia"/>
                <w:b/>
                <w:sz w:val="24"/>
                <w:szCs w:val="24"/>
              </w:rPr>
              <w:t>济勤学堂</w:t>
            </w:r>
          </w:p>
        </w:tc>
      </w:tr>
      <w:tr w:rsidR="005F4530" w14:paraId="54571317" w14:textId="77777777" w:rsidTr="00365D9A">
        <w:trPr>
          <w:trHeight w:val="351"/>
          <w:jc w:val="center"/>
        </w:trPr>
        <w:tc>
          <w:tcPr>
            <w:tcW w:w="1267" w:type="dxa"/>
            <w:vAlign w:val="center"/>
          </w:tcPr>
          <w:p w14:paraId="60831276" w14:textId="77777777" w:rsidR="005F4530" w:rsidRDefault="006E2223">
            <w:pPr>
              <w:jc w:val="center"/>
              <w:rPr>
                <w:rFonts w:ascii="仿宋" w:eastAsia="仿宋" w:hAnsi="仿宋"/>
                <w:b/>
                <w:sz w:val="24"/>
                <w:szCs w:val="24"/>
              </w:rPr>
            </w:pPr>
            <w:r>
              <w:rPr>
                <w:rFonts w:ascii="仿宋" w:eastAsia="仿宋" w:hAnsi="仿宋" w:hint="eastAsia"/>
                <w:b/>
                <w:sz w:val="24"/>
                <w:szCs w:val="24"/>
              </w:rPr>
              <w:t>班号</w:t>
            </w:r>
          </w:p>
        </w:tc>
        <w:tc>
          <w:tcPr>
            <w:tcW w:w="3637" w:type="dxa"/>
            <w:gridSpan w:val="5"/>
            <w:vAlign w:val="center"/>
          </w:tcPr>
          <w:p w14:paraId="1F682524" w14:textId="017DC3E7" w:rsidR="005F4530" w:rsidRDefault="00B27427">
            <w:pPr>
              <w:jc w:val="center"/>
              <w:rPr>
                <w:rFonts w:ascii="仿宋" w:eastAsia="仿宋" w:hAnsi="仿宋"/>
                <w:b/>
                <w:sz w:val="24"/>
                <w:szCs w:val="24"/>
              </w:rPr>
            </w:pPr>
            <w:r>
              <w:rPr>
                <w:rFonts w:ascii="仿宋" w:eastAsia="仿宋" w:hAnsi="仿宋"/>
                <w:b/>
                <w:sz w:val="24"/>
                <w:szCs w:val="24"/>
              </w:rPr>
              <w:t xml:space="preserve"> </w:t>
            </w:r>
            <w:r w:rsidR="001A63D9">
              <w:rPr>
                <w:rFonts w:ascii="仿宋" w:eastAsia="仿宋" w:hAnsi="仿宋" w:hint="eastAsia"/>
                <w:b/>
                <w:sz w:val="24"/>
                <w:szCs w:val="24"/>
              </w:rPr>
              <w:t>1</w:t>
            </w:r>
            <w:r w:rsidR="001A63D9">
              <w:rPr>
                <w:rFonts w:ascii="仿宋" w:eastAsia="仿宋" w:hAnsi="仿宋"/>
                <w:b/>
                <w:sz w:val="24"/>
                <w:szCs w:val="24"/>
              </w:rPr>
              <w:t>2</w:t>
            </w:r>
          </w:p>
        </w:tc>
        <w:tc>
          <w:tcPr>
            <w:tcW w:w="1423" w:type="dxa"/>
            <w:vMerge w:val="restart"/>
            <w:vAlign w:val="center"/>
          </w:tcPr>
          <w:p w14:paraId="79659B9C" w14:textId="77777777" w:rsidR="005F4530" w:rsidRDefault="006E2223">
            <w:pPr>
              <w:jc w:val="center"/>
              <w:rPr>
                <w:rFonts w:ascii="仿宋" w:eastAsia="仿宋" w:hAnsi="仿宋"/>
                <w:b/>
                <w:sz w:val="24"/>
                <w:szCs w:val="24"/>
              </w:rPr>
            </w:pPr>
            <w:r>
              <w:rPr>
                <w:rFonts w:ascii="仿宋" w:eastAsia="仿宋" w:hAnsi="仿宋" w:hint="eastAsia"/>
                <w:b/>
                <w:sz w:val="24"/>
                <w:szCs w:val="24"/>
              </w:rPr>
              <w:t>教师姓名</w:t>
            </w:r>
          </w:p>
        </w:tc>
        <w:tc>
          <w:tcPr>
            <w:tcW w:w="2724" w:type="dxa"/>
            <w:gridSpan w:val="2"/>
            <w:vMerge w:val="restart"/>
            <w:vAlign w:val="center"/>
          </w:tcPr>
          <w:p w14:paraId="4A0F9F17" w14:textId="77777777" w:rsidR="005F4530" w:rsidRDefault="006E2223">
            <w:pPr>
              <w:jc w:val="center"/>
              <w:rPr>
                <w:rFonts w:ascii="仿宋" w:eastAsia="仿宋" w:hAnsi="仿宋"/>
                <w:b/>
                <w:sz w:val="24"/>
                <w:szCs w:val="24"/>
              </w:rPr>
            </w:pPr>
            <w:r>
              <w:rPr>
                <w:rFonts w:ascii="仿宋" w:eastAsia="仿宋" w:hAnsi="仿宋" w:hint="eastAsia"/>
                <w:b/>
                <w:sz w:val="24"/>
                <w:szCs w:val="24"/>
              </w:rPr>
              <w:t>史玉华</w:t>
            </w:r>
          </w:p>
        </w:tc>
      </w:tr>
      <w:tr w:rsidR="005F4530" w14:paraId="1BDF556E" w14:textId="77777777" w:rsidTr="00365D9A">
        <w:trPr>
          <w:trHeight w:val="351"/>
          <w:jc w:val="center"/>
        </w:trPr>
        <w:tc>
          <w:tcPr>
            <w:tcW w:w="1267" w:type="dxa"/>
            <w:vAlign w:val="center"/>
          </w:tcPr>
          <w:p w14:paraId="2B843C1D" w14:textId="77777777" w:rsidR="005F4530" w:rsidRDefault="006E2223">
            <w:pPr>
              <w:jc w:val="center"/>
              <w:rPr>
                <w:rFonts w:ascii="仿宋" w:eastAsia="仿宋" w:hAnsi="仿宋"/>
                <w:b/>
                <w:sz w:val="24"/>
                <w:szCs w:val="24"/>
              </w:rPr>
            </w:pPr>
            <w:r>
              <w:rPr>
                <w:rFonts w:ascii="仿宋" w:eastAsia="仿宋" w:hAnsi="仿宋" w:hint="eastAsia"/>
                <w:b/>
                <w:sz w:val="24"/>
                <w:szCs w:val="24"/>
              </w:rPr>
              <w:t>上课时间</w:t>
            </w:r>
          </w:p>
        </w:tc>
        <w:tc>
          <w:tcPr>
            <w:tcW w:w="3637" w:type="dxa"/>
            <w:gridSpan w:val="5"/>
            <w:vAlign w:val="center"/>
          </w:tcPr>
          <w:p w14:paraId="0B02E773" w14:textId="77777777" w:rsidR="005F4530" w:rsidRDefault="006E2223">
            <w:pPr>
              <w:jc w:val="center"/>
              <w:rPr>
                <w:rFonts w:ascii="仿宋" w:eastAsia="仿宋" w:hAnsi="仿宋"/>
                <w:b/>
                <w:sz w:val="24"/>
                <w:szCs w:val="24"/>
              </w:rPr>
            </w:pPr>
            <w:r>
              <w:rPr>
                <w:rFonts w:ascii="仿宋" w:eastAsia="仿宋" w:hAnsi="仿宋" w:hint="eastAsia"/>
                <w:b/>
                <w:sz w:val="24"/>
                <w:szCs w:val="24"/>
              </w:rPr>
              <w:t>周二7、8节课</w:t>
            </w:r>
          </w:p>
        </w:tc>
        <w:tc>
          <w:tcPr>
            <w:tcW w:w="1423" w:type="dxa"/>
            <w:vMerge/>
            <w:vAlign w:val="center"/>
          </w:tcPr>
          <w:p w14:paraId="0975E220" w14:textId="77777777" w:rsidR="005F4530" w:rsidRDefault="005F4530">
            <w:pPr>
              <w:jc w:val="center"/>
              <w:rPr>
                <w:rFonts w:ascii="仿宋" w:eastAsia="仿宋" w:hAnsi="仿宋"/>
                <w:b/>
                <w:sz w:val="24"/>
                <w:szCs w:val="24"/>
              </w:rPr>
            </w:pPr>
          </w:p>
        </w:tc>
        <w:tc>
          <w:tcPr>
            <w:tcW w:w="2724" w:type="dxa"/>
            <w:gridSpan w:val="2"/>
            <w:vMerge/>
            <w:vAlign w:val="center"/>
          </w:tcPr>
          <w:p w14:paraId="0A7093B6" w14:textId="77777777" w:rsidR="005F4530" w:rsidRDefault="005F4530">
            <w:pPr>
              <w:jc w:val="center"/>
              <w:rPr>
                <w:rFonts w:ascii="仿宋" w:eastAsia="仿宋" w:hAnsi="仿宋"/>
                <w:b/>
                <w:sz w:val="24"/>
                <w:szCs w:val="24"/>
              </w:rPr>
            </w:pPr>
          </w:p>
        </w:tc>
      </w:tr>
      <w:tr w:rsidR="005F4530" w14:paraId="093EAC8A" w14:textId="77777777" w:rsidTr="00365D9A">
        <w:trPr>
          <w:trHeight w:val="684"/>
          <w:jc w:val="center"/>
        </w:trPr>
        <w:tc>
          <w:tcPr>
            <w:tcW w:w="1267" w:type="dxa"/>
            <w:vAlign w:val="center"/>
          </w:tcPr>
          <w:p w14:paraId="61DD2C29" w14:textId="77777777" w:rsidR="005F4530" w:rsidRDefault="006E2223">
            <w:pPr>
              <w:spacing w:line="276" w:lineRule="auto"/>
              <w:jc w:val="center"/>
              <w:rPr>
                <w:rFonts w:ascii="仿宋" w:eastAsia="仿宋" w:hAnsi="仿宋"/>
                <w:b/>
                <w:sz w:val="24"/>
                <w:szCs w:val="24"/>
              </w:rPr>
            </w:pPr>
            <w:r>
              <w:rPr>
                <w:rFonts w:ascii="仿宋" w:eastAsia="仿宋" w:hAnsi="仿宋" w:hint="eastAsia"/>
                <w:b/>
                <w:sz w:val="24"/>
                <w:szCs w:val="24"/>
              </w:rPr>
              <w:t>课程</w:t>
            </w:r>
          </w:p>
          <w:p w14:paraId="7CF3FA81" w14:textId="77777777" w:rsidR="005F4530" w:rsidRDefault="006E2223">
            <w:pPr>
              <w:spacing w:line="276" w:lineRule="auto"/>
              <w:jc w:val="center"/>
              <w:rPr>
                <w:rFonts w:ascii="仿宋" w:eastAsia="仿宋" w:hAnsi="仿宋"/>
                <w:sz w:val="24"/>
                <w:szCs w:val="24"/>
              </w:rPr>
            </w:pPr>
            <w:r>
              <w:rPr>
                <w:rFonts w:ascii="仿宋" w:eastAsia="仿宋" w:hAnsi="仿宋" w:hint="eastAsia"/>
                <w:b/>
                <w:sz w:val="24"/>
                <w:szCs w:val="24"/>
              </w:rPr>
              <w:t>论文要求</w:t>
            </w:r>
          </w:p>
        </w:tc>
        <w:tc>
          <w:tcPr>
            <w:tcW w:w="7784" w:type="dxa"/>
            <w:gridSpan w:val="8"/>
          </w:tcPr>
          <w:p w14:paraId="3DAA3C68" w14:textId="77777777" w:rsidR="00365D9A" w:rsidRPr="00365D9A" w:rsidRDefault="00365D9A" w:rsidP="00365D9A">
            <w:pPr>
              <w:spacing w:line="276" w:lineRule="auto"/>
              <w:rPr>
                <w:rFonts w:ascii="Times New Roman" w:eastAsia="仿宋" w:hAnsi="Times New Roman" w:cs="Times New Roman"/>
                <w:sz w:val="24"/>
                <w:szCs w:val="24"/>
              </w:rPr>
            </w:pPr>
            <w:r w:rsidRPr="00365D9A">
              <w:rPr>
                <w:rFonts w:ascii="Times New Roman" w:eastAsia="仿宋" w:hAnsi="Times New Roman" w:cs="Times New Roman" w:hint="eastAsia"/>
                <w:sz w:val="24"/>
                <w:szCs w:val="24"/>
              </w:rPr>
              <w:t>1</w:t>
            </w:r>
            <w:r w:rsidRPr="00365D9A">
              <w:rPr>
                <w:rFonts w:ascii="Times New Roman" w:eastAsia="仿宋" w:hAnsi="Times New Roman" w:cs="Times New Roman" w:hint="eastAsia"/>
                <w:sz w:val="24"/>
                <w:szCs w:val="24"/>
              </w:rPr>
              <w:t>、论文请结合所学知识，自拟标题，展开论述，诗歌、决心书、散文、心得体会等非论文形式的，未结合所学知识的，均扣除</w:t>
            </w:r>
            <w:r w:rsidRPr="00365D9A">
              <w:rPr>
                <w:rFonts w:ascii="Times New Roman" w:eastAsia="仿宋" w:hAnsi="Times New Roman" w:cs="Times New Roman" w:hint="eastAsia"/>
                <w:sz w:val="24"/>
                <w:szCs w:val="24"/>
              </w:rPr>
              <w:t xml:space="preserve">20 </w:t>
            </w:r>
            <w:r w:rsidRPr="00365D9A">
              <w:rPr>
                <w:rFonts w:ascii="Times New Roman" w:eastAsia="仿宋" w:hAnsi="Times New Roman" w:cs="Times New Roman" w:hint="eastAsia"/>
                <w:sz w:val="24"/>
                <w:szCs w:val="24"/>
              </w:rPr>
              <w:t>分；（</w:t>
            </w:r>
            <w:r w:rsidRPr="00365D9A">
              <w:rPr>
                <w:rFonts w:ascii="Times New Roman" w:eastAsia="仿宋" w:hAnsi="Times New Roman" w:cs="Times New Roman" w:hint="eastAsia"/>
                <w:sz w:val="24"/>
                <w:szCs w:val="24"/>
              </w:rPr>
              <w:t xml:space="preserve">20 </w:t>
            </w:r>
            <w:r w:rsidRPr="00365D9A">
              <w:rPr>
                <w:rFonts w:ascii="Times New Roman" w:eastAsia="仿宋" w:hAnsi="Times New Roman" w:cs="Times New Roman" w:hint="eastAsia"/>
                <w:sz w:val="24"/>
                <w:szCs w:val="24"/>
              </w:rPr>
              <w:t>分）</w:t>
            </w:r>
          </w:p>
          <w:p w14:paraId="46DC2571" w14:textId="77777777" w:rsidR="00365D9A" w:rsidRPr="00365D9A" w:rsidRDefault="00365D9A" w:rsidP="00365D9A">
            <w:pPr>
              <w:spacing w:line="276" w:lineRule="auto"/>
              <w:rPr>
                <w:rFonts w:ascii="Times New Roman" w:eastAsia="仿宋" w:hAnsi="Times New Roman" w:cs="Times New Roman"/>
                <w:sz w:val="24"/>
                <w:szCs w:val="24"/>
              </w:rPr>
            </w:pPr>
            <w:r w:rsidRPr="00365D9A">
              <w:rPr>
                <w:rFonts w:ascii="Times New Roman" w:eastAsia="仿宋" w:hAnsi="Times New Roman" w:cs="Times New Roman" w:hint="eastAsia"/>
                <w:sz w:val="24"/>
                <w:szCs w:val="24"/>
              </w:rPr>
              <w:t>2</w:t>
            </w:r>
            <w:r w:rsidRPr="00365D9A">
              <w:rPr>
                <w:rFonts w:ascii="Times New Roman" w:eastAsia="仿宋" w:hAnsi="Times New Roman" w:cs="Times New Roman" w:hint="eastAsia"/>
                <w:sz w:val="24"/>
                <w:szCs w:val="24"/>
              </w:rPr>
              <w:t>、论文必须坚持观点正确，并做到符合基本的学术规范；（</w:t>
            </w:r>
            <w:r w:rsidRPr="00365D9A">
              <w:rPr>
                <w:rFonts w:ascii="Times New Roman" w:eastAsia="仿宋" w:hAnsi="Times New Roman" w:cs="Times New Roman" w:hint="eastAsia"/>
                <w:sz w:val="24"/>
                <w:szCs w:val="24"/>
              </w:rPr>
              <w:t xml:space="preserve">30 </w:t>
            </w:r>
            <w:r w:rsidRPr="00365D9A">
              <w:rPr>
                <w:rFonts w:ascii="Times New Roman" w:eastAsia="仿宋" w:hAnsi="Times New Roman" w:cs="Times New Roman" w:hint="eastAsia"/>
                <w:sz w:val="24"/>
                <w:szCs w:val="24"/>
              </w:rPr>
              <w:t>分）</w:t>
            </w:r>
          </w:p>
          <w:p w14:paraId="06953AB8" w14:textId="77777777" w:rsidR="00365D9A" w:rsidRPr="00365D9A" w:rsidRDefault="00365D9A" w:rsidP="00365D9A">
            <w:pPr>
              <w:spacing w:line="276" w:lineRule="auto"/>
              <w:rPr>
                <w:rFonts w:ascii="Times New Roman" w:eastAsia="仿宋" w:hAnsi="Times New Roman" w:cs="Times New Roman"/>
                <w:sz w:val="24"/>
                <w:szCs w:val="24"/>
              </w:rPr>
            </w:pPr>
            <w:r w:rsidRPr="00365D9A">
              <w:rPr>
                <w:rFonts w:ascii="Times New Roman" w:eastAsia="仿宋" w:hAnsi="Times New Roman" w:cs="Times New Roman" w:hint="eastAsia"/>
                <w:sz w:val="24"/>
                <w:szCs w:val="24"/>
              </w:rPr>
              <w:t>3</w:t>
            </w:r>
            <w:r w:rsidRPr="00365D9A">
              <w:rPr>
                <w:rFonts w:ascii="Times New Roman" w:eastAsia="仿宋" w:hAnsi="Times New Roman" w:cs="Times New Roman" w:hint="eastAsia"/>
                <w:sz w:val="24"/>
                <w:szCs w:val="24"/>
              </w:rPr>
              <w:t>、论文题目、各级标题、正文的字体、字号必须为“宋体、小四号”，黑</w:t>
            </w:r>
          </w:p>
          <w:p w14:paraId="25FA5014" w14:textId="77777777" w:rsidR="00365D9A" w:rsidRPr="00365D9A" w:rsidRDefault="00365D9A" w:rsidP="00365D9A">
            <w:pPr>
              <w:spacing w:line="276" w:lineRule="auto"/>
              <w:rPr>
                <w:rFonts w:ascii="Times New Roman" w:eastAsia="仿宋" w:hAnsi="Times New Roman" w:cs="Times New Roman"/>
                <w:sz w:val="24"/>
                <w:szCs w:val="24"/>
              </w:rPr>
            </w:pPr>
            <w:r w:rsidRPr="00365D9A">
              <w:rPr>
                <w:rFonts w:ascii="Times New Roman" w:eastAsia="仿宋" w:hAnsi="Times New Roman" w:cs="Times New Roman" w:hint="eastAsia"/>
                <w:sz w:val="24"/>
                <w:szCs w:val="24"/>
              </w:rPr>
              <w:t>色字（不加粗）、行距</w:t>
            </w:r>
            <w:r w:rsidRPr="00365D9A">
              <w:rPr>
                <w:rFonts w:ascii="Times New Roman" w:eastAsia="仿宋" w:hAnsi="Times New Roman" w:cs="Times New Roman" w:hint="eastAsia"/>
                <w:sz w:val="24"/>
                <w:szCs w:val="24"/>
              </w:rPr>
              <w:t xml:space="preserve">1.5 </w:t>
            </w:r>
            <w:r w:rsidRPr="00365D9A">
              <w:rPr>
                <w:rFonts w:ascii="Times New Roman" w:eastAsia="仿宋" w:hAnsi="Times New Roman" w:cs="Times New Roman" w:hint="eastAsia"/>
                <w:sz w:val="24"/>
                <w:szCs w:val="24"/>
              </w:rPr>
              <w:t>倍；字数不少于</w:t>
            </w:r>
            <w:r w:rsidRPr="00365D9A">
              <w:rPr>
                <w:rFonts w:ascii="Times New Roman" w:eastAsia="仿宋" w:hAnsi="Times New Roman" w:cs="Times New Roman" w:hint="eastAsia"/>
                <w:sz w:val="24"/>
                <w:szCs w:val="24"/>
              </w:rPr>
              <w:t xml:space="preserve">1000 </w:t>
            </w:r>
            <w:r w:rsidRPr="00365D9A">
              <w:rPr>
                <w:rFonts w:ascii="Times New Roman" w:eastAsia="仿宋" w:hAnsi="Times New Roman" w:cs="Times New Roman" w:hint="eastAsia"/>
                <w:sz w:val="24"/>
                <w:szCs w:val="24"/>
              </w:rPr>
              <w:t>字，但不能超过两页</w:t>
            </w:r>
            <w:r w:rsidRPr="00365D9A">
              <w:rPr>
                <w:rFonts w:ascii="Times New Roman" w:eastAsia="仿宋" w:hAnsi="Times New Roman" w:cs="Times New Roman" w:hint="eastAsia"/>
                <w:sz w:val="24"/>
                <w:szCs w:val="24"/>
              </w:rPr>
              <w:t>A4</w:t>
            </w:r>
          </w:p>
          <w:p w14:paraId="0EDEE1B1" w14:textId="77777777" w:rsidR="00365D9A" w:rsidRPr="00365D9A" w:rsidRDefault="00365D9A" w:rsidP="00365D9A">
            <w:pPr>
              <w:spacing w:line="276" w:lineRule="auto"/>
              <w:rPr>
                <w:rFonts w:ascii="Times New Roman" w:eastAsia="仿宋" w:hAnsi="Times New Roman" w:cs="Times New Roman"/>
                <w:sz w:val="24"/>
                <w:szCs w:val="24"/>
              </w:rPr>
            </w:pPr>
            <w:r w:rsidRPr="00365D9A">
              <w:rPr>
                <w:rFonts w:ascii="Times New Roman" w:eastAsia="仿宋" w:hAnsi="Times New Roman" w:cs="Times New Roman" w:hint="eastAsia"/>
                <w:sz w:val="24"/>
                <w:szCs w:val="24"/>
              </w:rPr>
              <w:t>纸，正反面打印，请务必调整为上述格式；违反扣除</w:t>
            </w:r>
            <w:r w:rsidRPr="00365D9A">
              <w:rPr>
                <w:rFonts w:ascii="Times New Roman" w:eastAsia="仿宋" w:hAnsi="Times New Roman" w:cs="Times New Roman" w:hint="eastAsia"/>
                <w:sz w:val="24"/>
                <w:szCs w:val="24"/>
              </w:rPr>
              <w:t xml:space="preserve">20 </w:t>
            </w:r>
            <w:r w:rsidRPr="00365D9A">
              <w:rPr>
                <w:rFonts w:ascii="Times New Roman" w:eastAsia="仿宋" w:hAnsi="Times New Roman" w:cs="Times New Roman" w:hint="eastAsia"/>
                <w:sz w:val="24"/>
                <w:szCs w:val="24"/>
              </w:rPr>
              <w:t>分；（</w:t>
            </w:r>
            <w:r w:rsidRPr="00365D9A">
              <w:rPr>
                <w:rFonts w:ascii="Times New Roman" w:eastAsia="仿宋" w:hAnsi="Times New Roman" w:cs="Times New Roman" w:hint="eastAsia"/>
                <w:sz w:val="24"/>
                <w:szCs w:val="24"/>
              </w:rPr>
              <w:t xml:space="preserve">20 </w:t>
            </w:r>
            <w:r w:rsidRPr="00365D9A">
              <w:rPr>
                <w:rFonts w:ascii="Times New Roman" w:eastAsia="仿宋" w:hAnsi="Times New Roman" w:cs="Times New Roman" w:hint="eastAsia"/>
                <w:sz w:val="24"/>
                <w:szCs w:val="24"/>
              </w:rPr>
              <w:t>分）</w:t>
            </w:r>
          </w:p>
          <w:p w14:paraId="7D4989F6" w14:textId="1784EF49" w:rsidR="008C22BB" w:rsidRDefault="00365D9A" w:rsidP="00365D9A">
            <w:pPr>
              <w:spacing w:line="276" w:lineRule="auto"/>
              <w:rPr>
                <w:rFonts w:ascii="Times New Roman" w:eastAsia="仿宋" w:hAnsi="Times New Roman" w:cs="Times New Roman"/>
                <w:sz w:val="24"/>
                <w:szCs w:val="24"/>
              </w:rPr>
            </w:pPr>
            <w:r w:rsidRPr="00365D9A">
              <w:rPr>
                <w:rFonts w:ascii="Times New Roman" w:eastAsia="仿宋" w:hAnsi="Times New Roman" w:cs="Times New Roman" w:hint="eastAsia"/>
                <w:sz w:val="24"/>
                <w:szCs w:val="24"/>
              </w:rPr>
              <w:t>4</w:t>
            </w:r>
            <w:r w:rsidRPr="00365D9A">
              <w:rPr>
                <w:rFonts w:ascii="Times New Roman" w:eastAsia="仿宋" w:hAnsi="Times New Roman" w:cs="Times New Roman" w:hint="eastAsia"/>
                <w:sz w:val="24"/>
                <w:szCs w:val="24"/>
              </w:rPr>
              <w:t>、论文应做到结构完整、内容论证有依据、论述展开有逻辑。（</w:t>
            </w:r>
            <w:r w:rsidRPr="00365D9A">
              <w:rPr>
                <w:rFonts w:ascii="Times New Roman" w:eastAsia="仿宋" w:hAnsi="Times New Roman" w:cs="Times New Roman" w:hint="eastAsia"/>
                <w:sz w:val="24"/>
                <w:szCs w:val="24"/>
              </w:rPr>
              <w:t xml:space="preserve">30 </w:t>
            </w:r>
            <w:r w:rsidRPr="00365D9A">
              <w:rPr>
                <w:rFonts w:ascii="Times New Roman" w:eastAsia="仿宋" w:hAnsi="Times New Roman" w:cs="Times New Roman" w:hint="eastAsia"/>
                <w:sz w:val="24"/>
                <w:szCs w:val="24"/>
              </w:rPr>
              <w:t>分）</w:t>
            </w:r>
          </w:p>
        </w:tc>
      </w:tr>
      <w:tr w:rsidR="00365D9A" w14:paraId="458AFEF7" w14:textId="237D6BF3" w:rsidTr="008B03C8">
        <w:trPr>
          <w:trHeight w:val="480"/>
          <w:jc w:val="center"/>
        </w:trPr>
        <w:tc>
          <w:tcPr>
            <w:tcW w:w="1267" w:type="dxa"/>
            <w:tcBorders>
              <w:bottom w:val="single" w:sz="4" w:space="0" w:color="auto"/>
            </w:tcBorders>
            <w:vAlign w:val="center"/>
          </w:tcPr>
          <w:p w14:paraId="29FE1775" w14:textId="77777777" w:rsidR="00365D9A" w:rsidRDefault="00365D9A" w:rsidP="00244AD6">
            <w:pPr>
              <w:jc w:val="left"/>
              <w:rPr>
                <w:rFonts w:ascii="仿宋" w:eastAsia="仿宋" w:hAnsi="仿宋"/>
                <w:b/>
                <w:sz w:val="24"/>
                <w:szCs w:val="24"/>
              </w:rPr>
            </w:pPr>
            <w:r w:rsidRPr="00365D9A">
              <w:rPr>
                <w:rFonts w:ascii="仿宋" w:eastAsia="仿宋" w:hAnsi="仿宋" w:hint="eastAsia"/>
                <w:b/>
                <w:sz w:val="24"/>
                <w:szCs w:val="24"/>
              </w:rPr>
              <w:t>课程论文</w:t>
            </w:r>
          </w:p>
          <w:p w14:paraId="446DDB83" w14:textId="57887BB1" w:rsidR="00365D9A" w:rsidRDefault="00365D9A" w:rsidP="00244AD6">
            <w:pPr>
              <w:jc w:val="left"/>
              <w:rPr>
                <w:rFonts w:ascii="仿宋" w:eastAsia="仿宋" w:hAnsi="仿宋"/>
                <w:b/>
                <w:sz w:val="24"/>
                <w:szCs w:val="24"/>
              </w:rPr>
            </w:pPr>
            <w:r w:rsidRPr="00365D9A">
              <w:rPr>
                <w:rFonts w:ascii="仿宋" w:eastAsia="仿宋" w:hAnsi="仿宋" w:hint="eastAsia"/>
                <w:b/>
                <w:sz w:val="24"/>
                <w:szCs w:val="24"/>
              </w:rPr>
              <w:t>选题</w:t>
            </w:r>
          </w:p>
        </w:tc>
        <w:tc>
          <w:tcPr>
            <w:tcW w:w="7784" w:type="dxa"/>
            <w:gridSpan w:val="8"/>
            <w:tcBorders>
              <w:bottom w:val="single" w:sz="4" w:space="0" w:color="auto"/>
            </w:tcBorders>
            <w:vAlign w:val="center"/>
          </w:tcPr>
          <w:p w14:paraId="1DA313E9" w14:textId="28F9DFB1" w:rsidR="00365D9A" w:rsidRDefault="007A4907" w:rsidP="00ED1A7E">
            <w:pPr>
              <w:widowControl/>
              <w:jc w:val="left"/>
              <w:rPr>
                <w:rFonts w:ascii="仿宋" w:eastAsia="仿宋" w:hAnsi="仿宋"/>
                <w:b/>
                <w:sz w:val="24"/>
                <w:szCs w:val="24"/>
              </w:rPr>
            </w:pPr>
            <w:r>
              <w:rPr>
                <w:rFonts w:ascii="仿宋" w:eastAsia="仿宋" w:hAnsi="仿宋" w:hint="eastAsia"/>
                <w:b/>
                <w:sz w:val="24"/>
                <w:szCs w:val="24"/>
              </w:rPr>
              <w:t>1</w:t>
            </w:r>
            <w:r>
              <w:rPr>
                <w:rFonts w:ascii="仿宋" w:eastAsia="仿宋" w:hAnsi="仿宋"/>
                <w:b/>
                <w:sz w:val="24"/>
                <w:szCs w:val="24"/>
              </w:rPr>
              <w:t>.</w:t>
            </w:r>
            <w:r w:rsidR="006E2223">
              <w:rPr>
                <w:rFonts w:ascii="仿宋" w:eastAsia="仿宋" w:hAnsi="仿宋" w:hint="eastAsia"/>
                <w:b/>
                <w:sz w:val="24"/>
                <w:szCs w:val="24"/>
              </w:rPr>
              <w:t>全面建设社会主义现代化国家中的教育、科技、人才战略</w:t>
            </w:r>
          </w:p>
        </w:tc>
      </w:tr>
      <w:tr w:rsidR="00244AD6" w14:paraId="016A53FE" w14:textId="77777777" w:rsidTr="008B03C8">
        <w:trPr>
          <w:trHeight w:val="300"/>
          <w:jc w:val="center"/>
        </w:trPr>
        <w:tc>
          <w:tcPr>
            <w:tcW w:w="9051" w:type="dxa"/>
            <w:gridSpan w:val="9"/>
            <w:tcBorders>
              <w:top w:val="single" w:sz="4" w:space="0" w:color="auto"/>
              <w:left w:val="single" w:sz="4" w:space="0" w:color="auto"/>
              <w:bottom w:val="single" w:sz="4" w:space="0" w:color="auto"/>
              <w:right w:val="single" w:sz="4" w:space="0" w:color="auto"/>
            </w:tcBorders>
            <w:vAlign w:val="center"/>
          </w:tcPr>
          <w:p w14:paraId="6E2D481A" w14:textId="77777777" w:rsidR="00F023A1" w:rsidRPr="00F023A1" w:rsidRDefault="00F023A1" w:rsidP="00693C20">
            <w:pPr>
              <w:spacing w:line="360" w:lineRule="auto"/>
              <w:jc w:val="center"/>
              <w:rPr>
                <w:rFonts w:asciiTheme="minorEastAsia" w:hAnsiTheme="minorEastAsia"/>
                <w:sz w:val="24"/>
                <w:szCs w:val="24"/>
              </w:rPr>
            </w:pPr>
            <w:r w:rsidRPr="00F023A1">
              <w:rPr>
                <w:rFonts w:asciiTheme="minorEastAsia" w:hAnsiTheme="minorEastAsia" w:hint="eastAsia"/>
                <w:sz w:val="24"/>
                <w:szCs w:val="24"/>
              </w:rPr>
              <w:t>信息时代背景下的科教兴国</w:t>
            </w:r>
          </w:p>
          <w:p w14:paraId="5A33FED0" w14:textId="5F1A9C2D" w:rsidR="00F023A1" w:rsidRPr="00F023A1" w:rsidRDefault="00F023A1" w:rsidP="00693C20">
            <w:pPr>
              <w:spacing w:line="360" w:lineRule="auto"/>
              <w:ind w:firstLine="420"/>
              <w:jc w:val="left"/>
              <w:rPr>
                <w:rFonts w:asciiTheme="minorEastAsia" w:hAnsiTheme="minorEastAsia"/>
                <w:sz w:val="24"/>
                <w:szCs w:val="24"/>
              </w:rPr>
            </w:pPr>
            <w:r w:rsidRPr="00F023A1">
              <w:rPr>
                <w:rFonts w:asciiTheme="minorEastAsia" w:hAnsiTheme="minorEastAsia" w:hint="eastAsia"/>
                <w:sz w:val="24"/>
                <w:szCs w:val="24"/>
              </w:rPr>
              <w:t>信息时代带来更多的机会，也有更多的挑战。青年人作为新的一代，将在中华</w:t>
            </w:r>
            <w:r w:rsidR="00E966AA">
              <w:rPr>
                <w:rFonts w:asciiTheme="minorEastAsia" w:hAnsiTheme="minorEastAsia" w:hint="eastAsia"/>
                <w:sz w:val="24"/>
                <w:szCs w:val="24"/>
              </w:rPr>
              <w:t>民族</w:t>
            </w:r>
            <w:r w:rsidRPr="00F023A1">
              <w:rPr>
                <w:rFonts w:asciiTheme="minorEastAsia" w:hAnsiTheme="minorEastAsia" w:hint="eastAsia"/>
                <w:sz w:val="24"/>
                <w:szCs w:val="24"/>
              </w:rPr>
              <w:t>伟大复兴任务中发挥重要作用。在全球化进程加快的信息时代，</w:t>
            </w:r>
            <w:r w:rsidR="00E966AA">
              <w:rPr>
                <w:rFonts w:asciiTheme="minorEastAsia" w:hAnsiTheme="minorEastAsia" w:hint="eastAsia"/>
                <w:sz w:val="24"/>
                <w:szCs w:val="24"/>
              </w:rPr>
              <w:t>如何</w:t>
            </w:r>
            <w:r w:rsidRPr="00F023A1">
              <w:rPr>
                <w:rFonts w:asciiTheme="minorEastAsia" w:hAnsiTheme="minorEastAsia" w:hint="eastAsia"/>
                <w:sz w:val="24"/>
                <w:szCs w:val="24"/>
              </w:rPr>
              <w:t>有针对性地顺应时代特色开展科教兴国战略，发挥中国特长地去教育、培养人才、发展科技，将会是</w:t>
            </w:r>
            <w:r w:rsidR="00E966AA">
              <w:rPr>
                <w:rFonts w:asciiTheme="minorEastAsia" w:hAnsiTheme="minorEastAsia" w:hint="eastAsia"/>
                <w:sz w:val="24"/>
                <w:szCs w:val="24"/>
              </w:rPr>
              <w:t>一个</w:t>
            </w:r>
            <w:r w:rsidRPr="00F023A1">
              <w:rPr>
                <w:rFonts w:asciiTheme="minorEastAsia" w:hAnsiTheme="minorEastAsia" w:hint="eastAsia"/>
                <w:sz w:val="24"/>
                <w:szCs w:val="24"/>
              </w:rPr>
              <w:t>至关重要的</w:t>
            </w:r>
            <w:r w:rsidR="00E966AA">
              <w:rPr>
                <w:rFonts w:asciiTheme="minorEastAsia" w:hAnsiTheme="minorEastAsia" w:hint="eastAsia"/>
                <w:sz w:val="24"/>
                <w:szCs w:val="24"/>
              </w:rPr>
              <w:t>问题</w:t>
            </w:r>
            <w:r w:rsidRPr="00F023A1">
              <w:rPr>
                <w:rFonts w:asciiTheme="minorEastAsia" w:hAnsiTheme="minorEastAsia" w:hint="eastAsia"/>
                <w:sz w:val="24"/>
                <w:szCs w:val="24"/>
              </w:rPr>
              <w:t>。</w:t>
            </w:r>
          </w:p>
          <w:p w14:paraId="17C344A9" w14:textId="3709E719" w:rsidR="00F023A1" w:rsidRPr="00C1606C" w:rsidRDefault="00F023A1" w:rsidP="00693C20">
            <w:pPr>
              <w:pStyle w:val="a7"/>
              <w:numPr>
                <w:ilvl w:val="0"/>
                <w:numId w:val="3"/>
              </w:numPr>
              <w:spacing w:line="360" w:lineRule="auto"/>
              <w:ind w:firstLineChars="0"/>
              <w:rPr>
                <w:rFonts w:asciiTheme="minorEastAsia" w:hAnsiTheme="minorEastAsia"/>
                <w:sz w:val="24"/>
                <w:szCs w:val="24"/>
              </w:rPr>
            </w:pPr>
            <w:r w:rsidRPr="00C1606C">
              <w:rPr>
                <w:rFonts w:asciiTheme="minorEastAsia" w:hAnsiTheme="minorEastAsia" w:hint="eastAsia"/>
                <w:sz w:val="24"/>
                <w:szCs w:val="24"/>
              </w:rPr>
              <w:t>顺应信息时代</w:t>
            </w:r>
            <w:r w:rsidR="003F4251">
              <w:rPr>
                <w:rFonts w:asciiTheme="minorEastAsia" w:hAnsiTheme="minorEastAsia" w:hint="eastAsia"/>
                <w:sz w:val="24"/>
                <w:szCs w:val="24"/>
              </w:rPr>
              <w:t>特色</w:t>
            </w:r>
            <w:r w:rsidRPr="00C1606C">
              <w:rPr>
                <w:rFonts w:asciiTheme="minorEastAsia" w:hAnsiTheme="minorEastAsia" w:hint="eastAsia"/>
                <w:sz w:val="24"/>
                <w:szCs w:val="24"/>
              </w:rPr>
              <w:t>的科教兴国战略的必要性</w:t>
            </w:r>
          </w:p>
          <w:p w14:paraId="392DCBBB" w14:textId="74831BDB" w:rsidR="00F023A1" w:rsidRPr="00F023A1" w:rsidRDefault="00F023A1" w:rsidP="00693C20">
            <w:pPr>
              <w:spacing w:line="360" w:lineRule="auto"/>
              <w:ind w:firstLine="420"/>
              <w:jc w:val="left"/>
              <w:rPr>
                <w:rFonts w:asciiTheme="minorEastAsia" w:hAnsiTheme="minorEastAsia"/>
                <w:sz w:val="24"/>
                <w:szCs w:val="24"/>
              </w:rPr>
            </w:pPr>
            <w:r w:rsidRPr="00F023A1">
              <w:rPr>
                <w:rFonts w:asciiTheme="minorEastAsia" w:hAnsiTheme="minorEastAsia" w:hint="eastAsia"/>
                <w:sz w:val="24"/>
                <w:szCs w:val="24"/>
              </w:rPr>
              <w:t>要想完成中华</w:t>
            </w:r>
            <w:r w:rsidR="00E966AA">
              <w:rPr>
                <w:rFonts w:asciiTheme="minorEastAsia" w:hAnsiTheme="minorEastAsia" w:hint="eastAsia"/>
                <w:sz w:val="24"/>
                <w:szCs w:val="24"/>
              </w:rPr>
              <w:t>民族</w:t>
            </w:r>
            <w:r w:rsidRPr="00F023A1">
              <w:rPr>
                <w:rFonts w:asciiTheme="minorEastAsia" w:hAnsiTheme="minorEastAsia" w:hint="eastAsia"/>
                <w:sz w:val="24"/>
                <w:szCs w:val="24"/>
              </w:rPr>
              <w:t>伟大复兴</w:t>
            </w:r>
            <w:r w:rsidR="00E966AA">
              <w:rPr>
                <w:rFonts w:asciiTheme="minorEastAsia" w:hAnsiTheme="minorEastAsia" w:hint="eastAsia"/>
                <w:sz w:val="24"/>
                <w:szCs w:val="24"/>
              </w:rPr>
              <w:t>的</w:t>
            </w:r>
            <w:r w:rsidRPr="00F023A1">
              <w:rPr>
                <w:rFonts w:asciiTheme="minorEastAsia" w:hAnsiTheme="minorEastAsia" w:hint="eastAsia"/>
                <w:sz w:val="24"/>
                <w:szCs w:val="24"/>
              </w:rPr>
              <w:t>重要使命，实现现代化</w:t>
            </w:r>
            <w:r w:rsidR="00E966AA">
              <w:rPr>
                <w:rFonts w:asciiTheme="minorEastAsia" w:hAnsiTheme="minorEastAsia" w:hint="eastAsia"/>
                <w:sz w:val="24"/>
                <w:szCs w:val="24"/>
              </w:rPr>
              <w:t>是很有必要的</w:t>
            </w:r>
            <w:r w:rsidRPr="00F023A1">
              <w:rPr>
                <w:rFonts w:asciiTheme="minorEastAsia" w:hAnsiTheme="minorEastAsia" w:hint="eastAsia"/>
                <w:sz w:val="24"/>
                <w:szCs w:val="24"/>
              </w:rPr>
              <w:t>。而实现现代化少不了作为第一生产力的科学技术的发展，人才则是科技发展的根本，而人才的培养关键在于教育。我国</w:t>
            </w:r>
            <w:r w:rsidR="00E966AA">
              <w:rPr>
                <w:rFonts w:asciiTheme="minorEastAsia" w:hAnsiTheme="minorEastAsia" w:hint="eastAsia"/>
                <w:sz w:val="24"/>
                <w:szCs w:val="24"/>
              </w:rPr>
              <w:t>目前</w:t>
            </w:r>
            <w:r w:rsidRPr="00F023A1">
              <w:rPr>
                <w:rFonts w:asciiTheme="minorEastAsia" w:hAnsiTheme="minorEastAsia" w:hint="eastAsia"/>
                <w:sz w:val="24"/>
                <w:szCs w:val="24"/>
              </w:rPr>
              <w:t>面临着一些“卡脖子”技术和基础学科的落后，培养人才，尤其是创新型人才是尤为重要的。</w:t>
            </w:r>
          </w:p>
          <w:p w14:paraId="2CED9196" w14:textId="2F055502" w:rsidR="00F023A1" w:rsidRPr="00F023A1" w:rsidRDefault="00F023A1" w:rsidP="00693C20">
            <w:pPr>
              <w:spacing w:line="360" w:lineRule="auto"/>
              <w:ind w:firstLine="420"/>
              <w:jc w:val="left"/>
              <w:rPr>
                <w:rFonts w:asciiTheme="minorEastAsia" w:hAnsiTheme="minorEastAsia"/>
                <w:sz w:val="24"/>
                <w:szCs w:val="24"/>
              </w:rPr>
            </w:pPr>
            <w:r w:rsidRPr="00F023A1">
              <w:rPr>
                <w:rFonts w:asciiTheme="minorEastAsia" w:hAnsiTheme="minorEastAsia" w:hint="eastAsia"/>
                <w:sz w:val="24"/>
                <w:szCs w:val="24"/>
              </w:rPr>
              <w:t>工业4</w:t>
            </w:r>
            <w:r w:rsidRPr="00F023A1">
              <w:rPr>
                <w:rFonts w:asciiTheme="minorEastAsia" w:hAnsiTheme="minorEastAsia"/>
                <w:sz w:val="24"/>
                <w:szCs w:val="24"/>
              </w:rPr>
              <w:t>.0</w:t>
            </w:r>
            <w:r w:rsidRPr="00F023A1">
              <w:rPr>
                <w:rFonts w:asciiTheme="minorEastAsia" w:hAnsiTheme="minorEastAsia" w:hint="eastAsia"/>
                <w:sz w:val="24"/>
                <w:szCs w:val="24"/>
              </w:rPr>
              <w:t>时代已然来临，新的时代下战略也应做出相应调整。随着信息技术的发展，许多不可能成为可能，若能抓住这些可能，进步则是必然；但技术是一把达摩克利斯之剑，享受便利和机会的同时我们也会受到很多负面影响，只有努力去消除</w:t>
            </w:r>
            <w:r w:rsidR="00E966AA">
              <w:rPr>
                <w:rFonts w:asciiTheme="minorEastAsia" w:hAnsiTheme="minorEastAsia" w:hint="eastAsia"/>
                <w:sz w:val="24"/>
                <w:szCs w:val="24"/>
              </w:rPr>
              <w:t>这些</w:t>
            </w:r>
            <w:r w:rsidRPr="00F023A1">
              <w:rPr>
                <w:rFonts w:asciiTheme="minorEastAsia" w:hAnsiTheme="minorEastAsia" w:hint="eastAsia"/>
                <w:sz w:val="24"/>
                <w:szCs w:val="24"/>
              </w:rPr>
              <w:t>影响，最大化利用技术，顺应时代地实施科教兴国战略，才有可能最大化地提升教育科技。</w:t>
            </w:r>
          </w:p>
          <w:p w14:paraId="30F6FA5D" w14:textId="6623A3E5" w:rsidR="00F023A1" w:rsidRPr="00B46A90" w:rsidRDefault="00B46A90" w:rsidP="00693C2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二、</w:t>
            </w:r>
            <w:r w:rsidR="00F023A1" w:rsidRPr="00B46A90">
              <w:rPr>
                <w:rFonts w:asciiTheme="minorEastAsia" w:hAnsiTheme="minorEastAsia" w:hint="eastAsia"/>
                <w:sz w:val="24"/>
                <w:szCs w:val="24"/>
              </w:rPr>
              <w:t>信息科技的利与弊</w:t>
            </w:r>
          </w:p>
          <w:p w14:paraId="0DEF9795" w14:textId="195BB3FB" w:rsidR="00F023A1" w:rsidRPr="00F023A1" w:rsidRDefault="00F023A1" w:rsidP="00693C20">
            <w:pPr>
              <w:spacing w:line="360" w:lineRule="auto"/>
              <w:ind w:firstLine="420"/>
              <w:jc w:val="left"/>
              <w:rPr>
                <w:rFonts w:asciiTheme="minorEastAsia" w:hAnsiTheme="minorEastAsia"/>
                <w:sz w:val="24"/>
                <w:szCs w:val="24"/>
              </w:rPr>
            </w:pPr>
            <w:r w:rsidRPr="00F023A1">
              <w:rPr>
                <w:rFonts w:asciiTheme="minorEastAsia" w:hAnsiTheme="minorEastAsia" w:hint="eastAsia"/>
                <w:sz w:val="24"/>
                <w:szCs w:val="24"/>
              </w:rPr>
              <w:t>信息科技，尤其是网络的发达，无疑带来了很多利处：</w:t>
            </w:r>
            <w:r w:rsidR="00EC23D1">
              <w:rPr>
                <w:rFonts w:asciiTheme="minorEastAsia" w:hAnsiTheme="minorEastAsia" w:hint="eastAsia"/>
                <w:sz w:val="24"/>
                <w:szCs w:val="24"/>
              </w:rPr>
              <w:t>各种各样的信息变得触手可得，</w:t>
            </w:r>
            <w:r w:rsidR="00D414B8">
              <w:rPr>
                <w:rFonts w:asciiTheme="minorEastAsia" w:hAnsiTheme="minorEastAsia" w:hint="eastAsia"/>
                <w:sz w:val="24"/>
                <w:szCs w:val="24"/>
              </w:rPr>
              <w:t>日常生活和科技研究</w:t>
            </w:r>
            <w:r w:rsidR="00EC23D1">
              <w:rPr>
                <w:rFonts w:asciiTheme="minorEastAsia" w:hAnsiTheme="minorEastAsia" w:hint="eastAsia"/>
                <w:sz w:val="24"/>
                <w:szCs w:val="24"/>
              </w:rPr>
              <w:t>中的很多事情也由机器代工。</w:t>
            </w:r>
          </w:p>
          <w:p w14:paraId="3B96E1C8" w14:textId="7FD77080" w:rsidR="00F023A1" w:rsidRPr="00F023A1" w:rsidRDefault="00F023A1" w:rsidP="00693C20">
            <w:pPr>
              <w:spacing w:line="360" w:lineRule="auto"/>
              <w:ind w:firstLine="420"/>
              <w:jc w:val="left"/>
              <w:rPr>
                <w:rFonts w:asciiTheme="minorEastAsia" w:hAnsiTheme="minorEastAsia"/>
                <w:sz w:val="24"/>
                <w:szCs w:val="24"/>
              </w:rPr>
            </w:pPr>
            <w:r w:rsidRPr="00F023A1">
              <w:rPr>
                <w:rFonts w:asciiTheme="minorEastAsia" w:hAnsiTheme="minorEastAsia" w:hint="eastAsia"/>
                <w:sz w:val="24"/>
                <w:szCs w:val="24"/>
              </w:rPr>
              <w:t>但是弊端也很明显：信息爆炸时代里，人们，尤其是青年人，长期被动地接受过多的信息，缺乏有效的筛选，这会使得价值观还未稳固</w:t>
            </w:r>
            <w:r w:rsidR="005B2847">
              <w:rPr>
                <w:rFonts w:asciiTheme="minorEastAsia" w:hAnsiTheme="minorEastAsia" w:hint="eastAsia"/>
                <w:sz w:val="24"/>
                <w:szCs w:val="24"/>
              </w:rPr>
              <w:t>、习惯还未形成</w:t>
            </w:r>
            <w:r w:rsidRPr="00F023A1">
              <w:rPr>
                <w:rFonts w:asciiTheme="minorEastAsia" w:hAnsiTheme="minorEastAsia" w:hint="eastAsia"/>
                <w:sz w:val="24"/>
                <w:szCs w:val="24"/>
              </w:rPr>
              <w:t>的青年人思想</w:t>
            </w:r>
            <w:r w:rsidRPr="00F023A1">
              <w:rPr>
                <w:rFonts w:asciiTheme="minorEastAsia" w:hAnsiTheme="minorEastAsia" w:hint="eastAsia"/>
                <w:sz w:val="24"/>
                <w:szCs w:val="24"/>
              </w:rPr>
              <w:lastRenderedPageBreak/>
              <w:t>被“带歪”</w:t>
            </w:r>
            <w:r w:rsidR="005B2847">
              <w:rPr>
                <w:rFonts w:asciiTheme="minorEastAsia" w:hAnsiTheme="minorEastAsia" w:hint="eastAsia"/>
                <w:sz w:val="24"/>
                <w:szCs w:val="24"/>
              </w:rPr>
              <w:t>，养成不好的恶习</w:t>
            </w:r>
            <w:r w:rsidR="002A381B">
              <w:rPr>
                <w:rFonts w:asciiTheme="minorEastAsia" w:hAnsiTheme="minorEastAsia" w:hint="eastAsia"/>
                <w:sz w:val="24"/>
                <w:szCs w:val="24"/>
              </w:rPr>
              <w:t>。</w:t>
            </w:r>
            <w:r w:rsidR="00E966AA">
              <w:rPr>
                <w:rFonts w:asciiTheme="minorEastAsia" w:hAnsiTheme="minorEastAsia" w:hint="eastAsia"/>
                <w:sz w:val="24"/>
                <w:szCs w:val="24"/>
              </w:rPr>
              <w:t>此外，</w:t>
            </w:r>
            <w:r w:rsidRPr="00F023A1">
              <w:rPr>
                <w:rFonts w:asciiTheme="minorEastAsia" w:hAnsiTheme="minorEastAsia" w:hint="eastAsia"/>
                <w:sz w:val="24"/>
                <w:szCs w:val="24"/>
              </w:rPr>
              <w:t>科技带来的便利也会导致人为物役，</w:t>
            </w:r>
            <w:r w:rsidR="002B150B">
              <w:rPr>
                <w:rFonts w:asciiTheme="minorEastAsia" w:hAnsiTheme="minorEastAsia" w:hint="eastAsia"/>
                <w:sz w:val="24"/>
                <w:szCs w:val="24"/>
              </w:rPr>
              <w:t>习惯于依赖科技的人们往往成为“被宠坏的孩子”，出现了</w:t>
            </w:r>
            <w:r w:rsidRPr="00F023A1">
              <w:rPr>
                <w:rFonts w:asciiTheme="minorEastAsia" w:hAnsiTheme="minorEastAsia" w:hint="eastAsia"/>
                <w:sz w:val="24"/>
                <w:szCs w:val="24"/>
              </w:rPr>
              <w:t>主体性降低，能力退化等等问题。</w:t>
            </w:r>
          </w:p>
          <w:p w14:paraId="400D6A20" w14:textId="25E6C10A" w:rsidR="00244AD6" w:rsidRDefault="00F023A1" w:rsidP="00693C20">
            <w:pPr>
              <w:pStyle w:val="a7"/>
              <w:numPr>
                <w:ilvl w:val="0"/>
                <w:numId w:val="4"/>
              </w:numPr>
              <w:spacing w:line="360" w:lineRule="auto"/>
              <w:ind w:firstLineChars="0"/>
              <w:rPr>
                <w:rFonts w:asciiTheme="minorEastAsia" w:hAnsiTheme="minorEastAsia"/>
                <w:sz w:val="24"/>
                <w:szCs w:val="24"/>
              </w:rPr>
            </w:pPr>
            <w:r w:rsidRPr="00922077">
              <w:rPr>
                <w:rFonts w:asciiTheme="minorEastAsia" w:hAnsiTheme="minorEastAsia" w:hint="eastAsia"/>
                <w:sz w:val="24"/>
                <w:szCs w:val="24"/>
              </w:rPr>
              <w:t>信息时代科教兴国战略的方向</w:t>
            </w:r>
          </w:p>
          <w:p w14:paraId="6EB983D7" w14:textId="78DC132A" w:rsidR="00922077" w:rsidRDefault="008B03C8" w:rsidP="00693C20">
            <w:pPr>
              <w:pStyle w:val="a7"/>
              <w:numPr>
                <w:ilvl w:val="0"/>
                <w:numId w:val="5"/>
              </w:numPr>
              <w:spacing w:line="360" w:lineRule="auto"/>
              <w:ind w:firstLineChars="0"/>
              <w:rPr>
                <w:rFonts w:asciiTheme="minorEastAsia" w:hAnsiTheme="minorEastAsia"/>
                <w:sz w:val="24"/>
                <w:szCs w:val="24"/>
              </w:rPr>
            </w:pPr>
            <w:r>
              <w:rPr>
                <w:rFonts w:asciiTheme="minorEastAsia" w:hAnsiTheme="minorEastAsia" w:hint="eastAsia"/>
                <w:sz w:val="24"/>
                <w:szCs w:val="24"/>
              </w:rPr>
              <w:t>推进</w:t>
            </w:r>
            <w:r w:rsidR="00691D0D">
              <w:rPr>
                <w:rFonts w:asciiTheme="minorEastAsia" w:hAnsiTheme="minorEastAsia" w:hint="eastAsia"/>
                <w:sz w:val="24"/>
                <w:szCs w:val="24"/>
              </w:rPr>
              <w:t>教育现代化</w:t>
            </w:r>
          </w:p>
          <w:p w14:paraId="36415A61" w14:textId="46548311" w:rsidR="00691D0D" w:rsidRDefault="003C3CCA" w:rsidP="00693C20">
            <w:pPr>
              <w:spacing w:line="360" w:lineRule="auto"/>
              <w:ind w:firstLine="420"/>
              <w:jc w:val="left"/>
              <w:rPr>
                <w:rFonts w:asciiTheme="minorEastAsia" w:hAnsiTheme="minorEastAsia"/>
                <w:sz w:val="24"/>
                <w:szCs w:val="24"/>
              </w:rPr>
            </w:pPr>
            <w:r w:rsidRPr="00F023A1">
              <w:rPr>
                <w:rFonts w:asciiTheme="minorEastAsia" w:hAnsiTheme="minorEastAsia" w:hint="eastAsia"/>
                <w:sz w:val="24"/>
                <w:szCs w:val="24"/>
              </w:rPr>
              <w:t>海量的信息变得触手可得，方便的信息检索使得几乎每个人都能拥有更宽广的视野和更方便的消息渠道，智能技术的发达也使生活变得更加便利</w:t>
            </w:r>
            <w:r>
              <w:rPr>
                <w:rFonts w:asciiTheme="minorEastAsia" w:hAnsiTheme="minorEastAsia" w:hint="eastAsia"/>
                <w:sz w:val="24"/>
                <w:szCs w:val="24"/>
              </w:rPr>
              <w:t>，我们要利用好这些便利</w:t>
            </w:r>
            <w:r w:rsidR="00304401">
              <w:rPr>
                <w:rFonts w:asciiTheme="minorEastAsia" w:hAnsiTheme="minorEastAsia" w:hint="eastAsia"/>
                <w:sz w:val="24"/>
                <w:szCs w:val="24"/>
              </w:rPr>
              <w:t>，</w:t>
            </w:r>
            <w:r w:rsidR="007D17D1">
              <w:rPr>
                <w:rFonts w:asciiTheme="minorEastAsia" w:hAnsiTheme="minorEastAsia" w:hint="eastAsia"/>
                <w:sz w:val="24"/>
                <w:szCs w:val="24"/>
              </w:rPr>
              <w:t>推进教育现代化</w:t>
            </w:r>
            <w:r w:rsidR="002B150B">
              <w:rPr>
                <w:rFonts w:asciiTheme="minorEastAsia" w:hAnsiTheme="minorEastAsia" w:hint="eastAsia"/>
                <w:sz w:val="24"/>
                <w:szCs w:val="24"/>
              </w:rPr>
              <w:t>，</w:t>
            </w:r>
            <w:r w:rsidR="004A1577">
              <w:rPr>
                <w:rFonts w:asciiTheme="minorEastAsia" w:hAnsiTheme="minorEastAsia" w:hint="eastAsia"/>
                <w:sz w:val="24"/>
                <w:szCs w:val="24"/>
              </w:rPr>
              <w:t>在硬件设施上革新</w:t>
            </w:r>
            <w:r w:rsidR="002B150B">
              <w:rPr>
                <w:rFonts w:asciiTheme="minorEastAsia" w:hAnsiTheme="minorEastAsia" w:hint="eastAsia"/>
                <w:sz w:val="24"/>
                <w:szCs w:val="24"/>
              </w:rPr>
              <w:t>，最大化地利用科技</w:t>
            </w:r>
            <w:r w:rsidR="004A1577">
              <w:rPr>
                <w:rFonts w:asciiTheme="minorEastAsia" w:hAnsiTheme="minorEastAsia" w:hint="eastAsia"/>
                <w:sz w:val="24"/>
                <w:szCs w:val="24"/>
              </w:rPr>
              <w:t>。</w:t>
            </w:r>
            <w:r w:rsidR="002B150B">
              <w:rPr>
                <w:rFonts w:asciiTheme="minorEastAsia" w:hAnsiTheme="minorEastAsia" w:hint="eastAsia"/>
                <w:sz w:val="24"/>
                <w:szCs w:val="24"/>
              </w:rPr>
              <w:t>教育者</w:t>
            </w:r>
            <w:r w:rsidR="004A1577">
              <w:rPr>
                <w:rFonts w:asciiTheme="minorEastAsia" w:hAnsiTheme="minorEastAsia" w:hint="eastAsia"/>
                <w:sz w:val="24"/>
                <w:szCs w:val="24"/>
              </w:rPr>
              <w:t>可以</w:t>
            </w:r>
            <w:r w:rsidR="004238D5">
              <w:rPr>
                <w:rFonts w:asciiTheme="minorEastAsia" w:hAnsiTheme="minorEastAsia" w:hint="eastAsia"/>
                <w:sz w:val="24"/>
                <w:szCs w:val="24"/>
              </w:rPr>
              <w:t>增加多媒体</w:t>
            </w:r>
            <w:r w:rsidR="00D600EE">
              <w:rPr>
                <w:rFonts w:asciiTheme="minorEastAsia" w:hAnsiTheme="minorEastAsia" w:hint="eastAsia"/>
                <w:sz w:val="24"/>
                <w:szCs w:val="24"/>
              </w:rPr>
              <w:t>、交互系统等技术的使用，使得教育的课堂更加引人入胜，取得更好的成果</w:t>
            </w:r>
            <w:r w:rsidR="005F4BD4">
              <w:rPr>
                <w:rFonts w:asciiTheme="minorEastAsia" w:hAnsiTheme="minorEastAsia" w:hint="eastAsia"/>
                <w:sz w:val="24"/>
                <w:szCs w:val="24"/>
              </w:rPr>
              <w:t>。为此，学生和教师都应以开放的心态接受新的技术，努力学习其使用方法，发掘其潜能，</w:t>
            </w:r>
            <w:r w:rsidR="00864E5C">
              <w:rPr>
                <w:rFonts w:asciiTheme="minorEastAsia" w:hAnsiTheme="minorEastAsia" w:hint="eastAsia"/>
                <w:sz w:val="24"/>
                <w:szCs w:val="24"/>
              </w:rPr>
              <w:t>合理使用</w:t>
            </w:r>
            <w:r w:rsidR="002B150B">
              <w:rPr>
                <w:rFonts w:asciiTheme="minorEastAsia" w:hAnsiTheme="minorEastAsia" w:hint="eastAsia"/>
                <w:sz w:val="24"/>
                <w:szCs w:val="24"/>
              </w:rPr>
              <w:t>，</w:t>
            </w:r>
            <w:r w:rsidR="00864E5C">
              <w:rPr>
                <w:rFonts w:asciiTheme="minorEastAsia" w:hAnsiTheme="minorEastAsia" w:hint="eastAsia"/>
                <w:sz w:val="24"/>
                <w:szCs w:val="24"/>
              </w:rPr>
              <w:t>但</w:t>
            </w:r>
            <w:r w:rsidR="002B150B">
              <w:rPr>
                <w:rFonts w:asciiTheme="minorEastAsia" w:hAnsiTheme="minorEastAsia" w:hint="eastAsia"/>
                <w:sz w:val="24"/>
                <w:szCs w:val="24"/>
              </w:rPr>
              <w:t>绝</w:t>
            </w:r>
            <w:r w:rsidR="00864E5C">
              <w:rPr>
                <w:rFonts w:asciiTheme="minorEastAsia" w:hAnsiTheme="minorEastAsia" w:hint="eastAsia"/>
                <w:sz w:val="24"/>
                <w:szCs w:val="24"/>
              </w:rPr>
              <w:t>不滥用。</w:t>
            </w:r>
          </w:p>
          <w:p w14:paraId="7804505B" w14:textId="0B69955E" w:rsidR="00CA490C" w:rsidRPr="00691D0D" w:rsidRDefault="00691D0D" w:rsidP="00693C20">
            <w:pPr>
              <w:pStyle w:val="a7"/>
              <w:numPr>
                <w:ilvl w:val="0"/>
                <w:numId w:val="5"/>
              </w:numPr>
              <w:spacing w:line="360" w:lineRule="auto"/>
              <w:ind w:firstLineChars="0"/>
              <w:rPr>
                <w:rFonts w:asciiTheme="minorEastAsia" w:hAnsiTheme="minorEastAsia"/>
                <w:sz w:val="24"/>
                <w:szCs w:val="24"/>
              </w:rPr>
            </w:pPr>
            <w:r>
              <w:rPr>
                <w:rFonts w:asciiTheme="minorEastAsia" w:hAnsiTheme="minorEastAsia" w:hint="eastAsia"/>
                <w:sz w:val="24"/>
                <w:szCs w:val="24"/>
              </w:rPr>
              <w:t>着重关注思想教育</w:t>
            </w:r>
          </w:p>
          <w:p w14:paraId="2267AF8C" w14:textId="21194B48" w:rsidR="00691D0D" w:rsidRPr="00A23763" w:rsidRDefault="00691D0D" w:rsidP="00693C20">
            <w:pPr>
              <w:spacing w:line="360" w:lineRule="auto"/>
              <w:ind w:firstLine="420"/>
              <w:jc w:val="left"/>
              <w:rPr>
                <w:rFonts w:asciiTheme="minorEastAsia" w:hAnsiTheme="minorEastAsia"/>
                <w:sz w:val="24"/>
                <w:szCs w:val="24"/>
              </w:rPr>
            </w:pPr>
            <w:r>
              <w:rPr>
                <w:rFonts w:asciiTheme="minorEastAsia" w:hAnsiTheme="minorEastAsia" w:hint="eastAsia"/>
                <w:sz w:val="24"/>
                <w:szCs w:val="24"/>
              </w:rPr>
              <w:t>新的时代里</w:t>
            </w:r>
            <w:r w:rsidR="00DA7B78">
              <w:rPr>
                <w:rFonts w:asciiTheme="minorEastAsia" w:hAnsiTheme="minorEastAsia" w:hint="eastAsia"/>
                <w:sz w:val="24"/>
                <w:szCs w:val="24"/>
              </w:rPr>
              <w:t>，思</w:t>
            </w:r>
            <w:r>
              <w:rPr>
                <w:rFonts w:asciiTheme="minorEastAsia" w:hAnsiTheme="minorEastAsia" w:hint="eastAsia"/>
                <w:sz w:val="24"/>
                <w:szCs w:val="24"/>
              </w:rPr>
              <w:t>想教育</w:t>
            </w:r>
            <w:r w:rsidR="00DA7B78">
              <w:rPr>
                <w:rFonts w:asciiTheme="minorEastAsia" w:hAnsiTheme="minorEastAsia" w:hint="eastAsia"/>
                <w:sz w:val="24"/>
                <w:szCs w:val="24"/>
              </w:rPr>
              <w:t>工作</w:t>
            </w:r>
            <w:r>
              <w:rPr>
                <w:rFonts w:asciiTheme="minorEastAsia" w:hAnsiTheme="minorEastAsia" w:hint="eastAsia"/>
                <w:sz w:val="24"/>
                <w:szCs w:val="24"/>
              </w:rPr>
              <w:t>也应现代化</w:t>
            </w:r>
            <w:r w:rsidR="00DA7B78">
              <w:rPr>
                <w:rFonts w:asciiTheme="minorEastAsia" w:hAnsiTheme="minorEastAsia" w:hint="eastAsia"/>
                <w:sz w:val="24"/>
                <w:szCs w:val="24"/>
              </w:rPr>
              <w:t>。</w:t>
            </w:r>
            <w:r>
              <w:rPr>
                <w:rFonts w:asciiTheme="minorEastAsia" w:hAnsiTheme="minorEastAsia" w:hint="eastAsia"/>
                <w:sz w:val="24"/>
                <w:szCs w:val="24"/>
              </w:rPr>
              <w:t>信息爆炸的背景下，</w:t>
            </w:r>
            <w:r w:rsidR="002A381B" w:rsidRPr="00F023A1">
              <w:rPr>
                <w:rFonts w:asciiTheme="minorEastAsia" w:hAnsiTheme="minorEastAsia" w:hint="eastAsia"/>
                <w:sz w:val="24"/>
                <w:szCs w:val="24"/>
              </w:rPr>
              <w:t>“躺平”、虚无主义等思潮渐起，道德弱化，自主思考能力丧失的现象越来越普遍，工具理性压过价值理性</w:t>
            </w:r>
            <w:r w:rsidR="00304401">
              <w:rPr>
                <w:rFonts w:asciiTheme="minorEastAsia" w:hAnsiTheme="minorEastAsia" w:hint="eastAsia"/>
                <w:sz w:val="24"/>
                <w:szCs w:val="24"/>
              </w:rPr>
              <w:t>，</w:t>
            </w:r>
            <w:r w:rsidR="00304401" w:rsidRPr="00F023A1">
              <w:rPr>
                <w:rFonts w:asciiTheme="minorEastAsia" w:hAnsiTheme="minorEastAsia" w:hint="eastAsia"/>
                <w:sz w:val="24"/>
                <w:szCs w:val="24"/>
              </w:rPr>
              <w:t>也有不少年轻人走上极端</w:t>
            </w:r>
            <w:r w:rsidR="002A381B" w:rsidRPr="00F023A1">
              <w:rPr>
                <w:rFonts w:asciiTheme="minorEastAsia" w:hAnsiTheme="minorEastAsia" w:hint="eastAsia"/>
                <w:sz w:val="24"/>
                <w:szCs w:val="24"/>
              </w:rPr>
              <w:t>……</w:t>
            </w:r>
            <w:r w:rsidR="003C3CCA">
              <w:rPr>
                <w:rFonts w:asciiTheme="minorEastAsia" w:hAnsiTheme="minorEastAsia" w:hint="eastAsia"/>
                <w:sz w:val="24"/>
                <w:szCs w:val="24"/>
              </w:rPr>
              <w:t>因此，我们</w:t>
            </w:r>
            <w:r>
              <w:rPr>
                <w:rFonts w:asciiTheme="minorEastAsia" w:hAnsiTheme="minorEastAsia" w:hint="eastAsia"/>
                <w:sz w:val="24"/>
                <w:szCs w:val="24"/>
              </w:rPr>
              <w:t>要着重关注学生的道德教育，培养正确的价值观、人生观</w:t>
            </w:r>
            <w:r w:rsidR="00DA7B78">
              <w:rPr>
                <w:rFonts w:asciiTheme="minorEastAsia" w:hAnsiTheme="minorEastAsia" w:hint="eastAsia"/>
                <w:sz w:val="24"/>
                <w:szCs w:val="24"/>
              </w:rPr>
              <w:t>；</w:t>
            </w:r>
            <w:r>
              <w:rPr>
                <w:rFonts w:asciiTheme="minorEastAsia" w:hAnsiTheme="minorEastAsia" w:hint="eastAsia"/>
                <w:sz w:val="24"/>
                <w:szCs w:val="24"/>
              </w:rPr>
              <w:t>同时也应提升学生的信息整合能力、创新思维等，让他们学会</w:t>
            </w:r>
            <w:r w:rsidR="00C530D7">
              <w:rPr>
                <w:rFonts w:asciiTheme="minorEastAsia" w:hAnsiTheme="minorEastAsia" w:hint="eastAsia"/>
                <w:sz w:val="24"/>
                <w:szCs w:val="24"/>
              </w:rPr>
              <w:t>辨别</w:t>
            </w:r>
            <w:r>
              <w:rPr>
                <w:rFonts w:asciiTheme="minorEastAsia" w:hAnsiTheme="minorEastAsia" w:hint="eastAsia"/>
                <w:sz w:val="24"/>
                <w:szCs w:val="24"/>
              </w:rPr>
              <w:t>是非，避开思维定势，以培养时代需要的创新型人才。</w:t>
            </w:r>
          </w:p>
          <w:p w14:paraId="1DF4BB4C" w14:textId="300E2DEE" w:rsidR="00691D0D" w:rsidRPr="0072148C" w:rsidRDefault="0072148C" w:rsidP="00693C20">
            <w:pPr>
              <w:pStyle w:val="a7"/>
              <w:numPr>
                <w:ilvl w:val="0"/>
                <w:numId w:val="5"/>
              </w:numPr>
              <w:spacing w:line="360" w:lineRule="auto"/>
              <w:ind w:firstLineChars="0"/>
              <w:rPr>
                <w:rFonts w:asciiTheme="minorEastAsia" w:hAnsiTheme="minorEastAsia"/>
                <w:sz w:val="24"/>
                <w:szCs w:val="24"/>
              </w:rPr>
            </w:pPr>
            <w:r w:rsidRPr="0072148C">
              <w:rPr>
                <w:rFonts w:asciiTheme="minorEastAsia" w:hAnsiTheme="minorEastAsia" w:hint="eastAsia"/>
                <w:sz w:val="24"/>
                <w:szCs w:val="24"/>
              </w:rPr>
              <w:t>维护学生</w:t>
            </w:r>
            <w:r w:rsidR="008B03C8">
              <w:rPr>
                <w:rFonts w:asciiTheme="minorEastAsia" w:hAnsiTheme="minorEastAsia" w:hint="eastAsia"/>
                <w:sz w:val="24"/>
                <w:szCs w:val="24"/>
              </w:rPr>
              <w:t>心理</w:t>
            </w:r>
            <w:r w:rsidRPr="0072148C">
              <w:rPr>
                <w:rFonts w:asciiTheme="minorEastAsia" w:hAnsiTheme="minorEastAsia" w:hint="eastAsia"/>
                <w:sz w:val="24"/>
                <w:szCs w:val="24"/>
              </w:rPr>
              <w:t>健康</w:t>
            </w:r>
          </w:p>
          <w:p w14:paraId="6390D635" w14:textId="1A1F4C0D" w:rsidR="0072148C" w:rsidRDefault="00DA1633" w:rsidP="00693C20">
            <w:pPr>
              <w:spacing w:line="360" w:lineRule="auto"/>
              <w:ind w:firstLine="420"/>
              <w:jc w:val="left"/>
              <w:rPr>
                <w:rFonts w:asciiTheme="minorEastAsia" w:hAnsiTheme="minorEastAsia"/>
                <w:sz w:val="24"/>
                <w:szCs w:val="24"/>
              </w:rPr>
            </w:pPr>
            <w:r>
              <w:rPr>
                <w:rFonts w:asciiTheme="minorEastAsia" w:hAnsiTheme="minorEastAsia" w:hint="eastAsia"/>
                <w:sz w:val="24"/>
                <w:szCs w:val="24"/>
              </w:rPr>
              <w:t>由于网络上各种思潮的盛行</w:t>
            </w:r>
            <w:r w:rsidR="00F41BD9">
              <w:rPr>
                <w:rFonts w:asciiTheme="minorEastAsia" w:hAnsiTheme="minorEastAsia" w:hint="eastAsia"/>
                <w:sz w:val="24"/>
                <w:szCs w:val="24"/>
              </w:rPr>
              <w:t>、</w:t>
            </w:r>
            <w:r>
              <w:rPr>
                <w:rFonts w:asciiTheme="minorEastAsia" w:hAnsiTheme="minorEastAsia" w:hint="eastAsia"/>
                <w:sz w:val="24"/>
                <w:szCs w:val="24"/>
              </w:rPr>
              <w:t>学习的压力等等，学生的心理健康问题</w:t>
            </w:r>
            <w:r w:rsidR="00A16DBE">
              <w:rPr>
                <w:rFonts w:asciiTheme="minorEastAsia" w:hAnsiTheme="minorEastAsia" w:hint="eastAsia"/>
                <w:sz w:val="24"/>
                <w:szCs w:val="24"/>
              </w:rPr>
              <w:t>愈发严重，青少年抑郁症患者比例有所增高。</w:t>
            </w:r>
            <w:r w:rsidR="008B03C8">
              <w:rPr>
                <w:rFonts w:asciiTheme="minorEastAsia" w:hAnsiTheme="minorEastAsia" w:hint="eastAsia"/>
                <w:sz w:val="24"/>
                <w:szCs w:val="24"/>
              </w:rPr>
              <w:t>心理健康是持有正确价值观、</w:t>
            </w:r>
            <w:r w:rsidR="00F347FD">
              <w:rPr>
                <w:rFonts w:asciiTheme="minorEastAsia" w:hAnsiTheme="minorEastAsia" w:hint="eastAsia"/>
                <w:sz w:val="24"/>
                <w:szCs w:val="24"/>
              </w:rPr>
              <w:t>最大化个人能力与奉献的保障</w:t>
            </w:r>
            <w:r w:rsidR="00516D48">
              <w:rPr>
                <w:rFonts w:asciiTheme="minorEastAsia" w:hAnsiTheme="minorEastAsia" w:hint="eastAsia"/>
                <w:sz w:val="24"/>
                <w:szCs w:val="24"/>
              </w:rPr>
              <w:t>。</w:t>
            </w:r>
            <w:r w:rsidR="000B7B29">
              <w:rPr>
                <w:rFonts w:asciiTheme="minorEastAsia" w:hAnsiTheme="minorEastAsia" w:hint="eastAsia"/>
                <w:sz w:val="24"/>
                <w:szCs w:val="24"/>
              </w:rPr>
              <w:t>教育</w:t>
            </w:r>
            <w:r w:rsidR="00693C20">
              <w:rPr>
                <w:rFonts w:asciiTheme="minorEastAsia" w:hAnsiTheme="minorEastAsia" w:hint="eastAsia"/>
                <w:sz w:val="24"/>
                <w:szCs w:val="24"/>
              </w:rPr>
              <w:t>者</w:t>
            </w:r>
            <w:r w:rsidR="00F41BD9">
              <w:rPr>
                <w:rFonts w:asciiTheme="minorEastAsia" w:hAnsiTheme="minorEastAsia" w:hint="eastAsia"/>
                <w:sz w:val="24"/>
                <w:szCs w:val="24"/>
              </w:rPr>
              <w:t>可</w:t>
            </w:r>
            <w:r w:rsidR="00076B92">
              <w:rPr>
                <w:rFonts w:asciiTheme="minorEastAsia" w:hAnsiTheme="minorEastAsia" w:hint="eastAsia"/>
                <w:sz w:val="24"/>
                <w:szCs w:val="24"/>
              </w:rPr>
              <w:t>采取</w:t>
            </w:r>
            <w:r w:rsidR="00516D48">
              <w:rPr>
                <w:rFonts w:asciiTheme="minorEastAsia" w:hAnsiTheme="minorEastAsia" w:hint="eastAsia"/>
                <w:sz w:val="24"/>
                <w:szCs w:val="24"/>
              </w:rPr>
              <w:t>诸如设置心理咨询师，增加心理教育</w:t>
            </w:r>
            <w:r w:rsidR="00076B92">
              <w:rPr>
                <w:rFonts w:asciiTheme="minorEastAsia" w:hAnsiTheme="minorEastAsia" w:hint="eastAsia"/>
                <w:sz w:val="24"/>
                <w:szCs w:val="24"/>
              </w:rPr>
              <w:t>广度深度</w:t>
            </w:r>
            <w:r w:rsidR="00E165E5">
              <w:rPr>
                <w:rFonts w:asciiTheme="minorEastAsia" w:hAnsiTheme="minorEastAsia" w:hint="eastAsia"/>
                <w:sz w:val="24"/>
                <w:szCs w:val="24"/>
              </w:rPr>
              <w:t>等措施。同时也可推进因材施教，</w:t>
            </w:r>
            <w:r w:rsidR="003A1297">
              <w:rPr>
                <w:rFonts w:asciiTheme="minorEastAsia" w:hAnsiTheme="minorEastAsia" w:hint="eastAsia"/>
                <w:sz w:val="24"/>
                <w:szCs w:val="24"/>
              </w:rPr>
              <w:t>结合学生的性格特质等进行个性化教育，在保障心理健康的同时也可以使其获得更高效率的提升。</w:t>
            </w:r>
          </w:p>
          <w:p w14:paraId="5EC98CC2" w14:textId="50947C55" w:rsidR="003A1297" w:rsidRPr="003A1297" w:rsidRDefault="003A1297" w:rsidP="00693C20">
            <w:pPr>
              <w:pStyle w:val="a7"/>
              <w:numPr>
                <w:ilvl w:val="0"/>
                <w:numId w:val="5"/>
              </w:numPr>
              <w:spacing w:line="360" w:lineRule="auto"/>
              <w:ind w:firstLineChars="0"/>
              <w:rPr>
                <w:rFonts w:asciiTheme="minorEastAsia" w:hAnsiTheme="minorEastAsia"/>
                <w:sz w:val="24"/>
                <w:szCs w:val="24"/>
              </w:rPr>
            </w:pPr>
            <w:r w:rsidRPr="003A1297">
              <w:rPr>
                <w:rFonts w:asciiTheme="minorEastAsia" w:hAnsiTheme="minorEastAsia" w:hint="eastAsia"/>
                <w:sz w:val="24"/>
                <w:szCs w:val="24"/>
              </w:rPr>
              <w:t>发挥中国特色</w:t>
            </w:r>
          </w:p>
          <w:p w14:paraId="5498B526" w14:textId="41B6FDCE" w:rsidR="00F96015" w:rsidRPr="00F80F3F" w:rsidRDefault="00CF7F1E" w:rsidP="00693C20">
            <w:pPr>
              <w:spacing w:line="360" w:lineRule="auto"/>
              <w:ind w:firstLine="420"/>
              <w:jc w:val="left"/>
              <w:rPr>
                <w:rFonts w:asciiTheme="minorEastAsia" w:hAnsiTheme="minorEastAsia"/>
                <w:sz w:val="24"/>
                <w:szCs w:val="24"/>
              </w:rPr>
            </w:pPr>
            <w:r>
              <w:rPr>
                <w:rFonts w:asciiTheme="minorEastAsia" w:hAnsiTheme="minorEastAsia" w:hint="eastAsia"/>
                <w:sz w:val="24"/>
                <w:szCs w:val="24"/>
              </w:rPr>
              <w:t>中国共产党的领导</w:t>
            </w:r>
            <w:r w:rsidR="00F52F28">
              <w:rPr>
                <w:rFonts w:asciiTheme="minorEastAsia" w:hAnsiTheme="minorEastAsia" w:hint="eastAsia"/>
                <w:sz w:val="24"/>
                <w:szCs w:val="24"/>
              </w:rPr>
              <w:t>我们中国特色社会主义最本质的特征和最大的优势，</w:t>
            </w:r>
            <w:r w:rsidR="006123E4">
              <w:rPr>
                <w:rFonts w:asciiTheme="minorEastAsia" w:hAnsiTheme="minorEastAsia" w:hint="eastAsia"/>
                <w:sz w:val="24"/>
                <w:szCs w:val="24"/>
              </w:rPr>
              <w:t>也是实现中华民族伟大复兴的根本保证</w:t>
            </w:r>
            <w:r w:rsidR="00884298">
              <w:rPr>
                <w:rFonts w:asciiTheme="minorEastAsia" w:hAnsiTheme="minorEastAsia" w:hint="eastAsia"/>
                <w:sz w:val="24"/>
                <w:szCs w:val="24"/>
              </w:rPr>
              <w:t>。</w:t>
            </w:r>
            <w:r w:rsidR="00556854">
              <w:rPr>
                <w:rFonts w:asciiTheme="minorEastAsia" w:hAnsiTheme="minorEastAsia" w:hint="eastAsia"/>
                <w:sz w:val="24"/>
                <w:szCs w:val="24"/>
              </w:rPr>
              <w:t>中国共产党历来重视科教事业发展，党永远以人民利益为上。</w:t>
            </w:r>
            <w:r w:rsidR="00884298">
              <w:rPr>
                <w:rFonts w:asciiTheme="minorEastAsia" w:hAnsiTheme="minorEastAsia" w:hint="eastAsia"/>
                <w:sz w:val="24"/>
                <w:szCs w:val="24"/>
              </w:rPr>
              <w:t>为推进顺应时代的科教兴国战略，我们应坚定不移地跟着党的脚步，听从其指挥，</w:t>
            </w:r>
            <w:r w:rsidR="00F80F3F">
              <w:rPr>
                <w:rFonts w:asciiTheme="minorEastAsia" w:hAnsiTheme="minorEastAsia" w:hint="eastAsia"/>
                <w:sz w:val="24"/>
                <w:szCs w:val="24"/>
              </w:rPr>
              <w:t>发挥中国特色地去推进科教兴国</w:t>
            </w:r>
            <w:r w:rsidR="00F96015">
              <w:rPr>
                <w:rFonts w:asciiTheme="minorEastAsia" w:hAnsiTheme="minorEastAsia" w:hint="eastAsia"/>
                <w:sz w:val="24"/>
                <w:szCs w:val="24"/>
              </w:rPr>
              <w:t>，方能建设世界科技强国，</w:t>
            </w:r>
            <w:r w:rsidR="003A44CE">
              <w:rPr>
                <w:rFonts w:asciiTheme="minorEastAsia" w:hAnsiTheme="minorEastAsia" w:hint="eastAsia"/>
                <w:sz w:val="24"/>
                <w:szCs w:val="24"/>
              </w:rPr>
              <w:t>实现中华民族伟大复兴。</w:t>
            </w:r>
          </w:p>
        </w:tc>
      </w:tr>
      <w:tr w:rsidR="00244AD6" w14:paraId="1F584817" w14:textId="77777777" w:rsidTr="008B03C8">
        <w:trPr>
          <w:cantSplit/>
          <w:trHeight w:val="877"/>
          <w:jc w:val="center"/>
        </w:trPr>
        <w:tc>
          <w:tcPr>
            <w:tcW w:w="9051" w:type="dxa"/>
            <w:gridSpan w:val="9"/>
            <w:tcBorders>
              <w:top w:val="single" w:sz="4" w:space="0" w:color="auto"/>
            </w:tcBorders>
          </w:tcPr>
          <w:p w14:paraId="53FF2674" w14:textId="4BEA8AF0" w:rsidR="00244AD6" w:rsidRDefault="00365D9A" w:rsidP="00476385">
            <w:pPr>
              <w:jc w:val="left"/>
              <w:rPr>
                <w:rFonts w:ascii="仿宋" w:eastAsia="仿宋" w:hAnsi="仿宋" w:cs="仿宋"/>
                <w:b/>
                <w:sz w:val="24"/>
                <w:szCs w:val="24"/>
              </w:rPr>
            </w:pPr>
            <w:r>
              <w:rPr>
                <w:rFonts w:ascii="仿宋" w:eastAsia="仿宋" w:hAnsi="仿宋" w:cs="仿宋" w:hint="eastAsia"/>
                <w:b/>
                <w:sz w:val="24"/>
                <w:szCs w:val="24"/>
              </w:rPr>
              <w:lastRenderedPageBreak/>
              <w:t>评阅意见</w:t>
            </w:r>
            <w:r w:rsidR="00244AD6">
              <w:rPr>
                <w:rFonts w:ascii="仿宋" w:eastAsia="仿宋" w:hAnsi="仿宋" w:cs="仿宋" w:hint="eastAsia"/>
                <w:b/>
                <w:sz w:val="24"/>
                <w:szCs w:val="24"/>
              </w:rPr>
              <w:t>：</w:t>
            </w:r>
          </w:p>
          <w:p w14:paraId="7E7310CB" w14:textId="77777777" w:rsidR="00244AD6" w:rsidRDefault="00244AD6" w:rsidP="00476385">
            <w:pPr>
              <w:jc w:val="left"/>
              <w:rPr>
                <w:rFonts w:ascii="仿宋" w:eastAsia="仿宋" w:hAnsi="仿宋" w:cs="仿宋"/>
                <w:b/>
                <w:sz w:val="24"/>
                <w:szCs w:val="24"/>
              </w:rPr>
            </w:pPr>
          </w:p>
        </w:tc>
      </w:tr>
      <w:tr w:rsidR="00244AD6" w14:paraId="60ED2EE7" w14:textId="77777777" w:rsidTr="00476385">
        <w:trPr>
          <w:trHeight w:val="280"/>
          <w:jc w:val="center"/>
        </w:trPr>
        <w:tc>
          <w:tcPr>
            <w:tcW w:w="2262" w:type="dxa"/>
            <w:gridSpan w:val="2"/>
            <w:vAlign w:val="center"/>
          </w:tcPr>
          <w:p w14:paraId="18D25613" w14:textId="77777777" w:rsidR="00244AD6" w:rsidRDefault="00244AD6" w:rsidP="00476385">
            <w:pPr>
              <w:jc w:val="center"/>
              <w:rPr>
                <w:rFonts w:ascii="仿宋" w:eastAsia="仿宋" w:hAnsi="仿宋" w:cs="仿宋"/>
                <w:b/>
                <w:sz w:val="24"/>
                <w:szCs w:val="24"/>
              </w:rPr>
            </w:pPr>
            <w:r>
              <w:rPr>
                <w:rFonts w:ascii="仿宋" w:eastAsia="仿宋" w:hAnsi="仿宋" w:cs="仿宋" w:hint="eastAsia"/>
                <w:b/>
                <w:sz w:val="24"/>
                <w:szCs w:val="24"/>
              </w:rPr>
              <w:t>评阅教师</w:t>
            </w:r>
          </w:p>
        </w:tc>
        <w:tc>
          <w:tcPr>
            <w:tcW w:w="2263" w:type="dxa"/>
            <w:gridSpan w:val="3"/>
            <w:vAlign w:val="center"/>
          </w:tcPr>
          <w:p w14:paraId="583CE7D3" w14:textId="77777777" w:rsidR="00244AD6" w:rsidRDefault="00244AD6" w:rsidP="00476385">
            <w:pPr>
              <w:jc w:val="center"/>
              <w:rPr>
                <w:rFonts w:ascii="仿宋" w:eastAsia="仿宋" w:hAnsi="仿宋" w:cs="仿宋"/>
                <w:b/>
                <w:sz w:val="24"/>
                <w:szCs w:val="24"/>
              </w:rPr>
            </w:pPr>
          </w:p>
          <w:p w14:paraId="33966A16" w14:textId="77777777" w:rsidR="00244AD6" w:rsidRDefault="00244AD6" w:rsidP="00476385">
            <w:pPr>
              <w:jc w:val="center"/>
              <w:rPr>
                <w:rFonts w:ascii="仿宋" w:eastAsia="仿宋" w:hAnsi="仿宋" w:cs="仿宋"/>
                <w:b/>
                <w:sz w:val="24"/>
                <w:szCs w:val="24"/>
              </w:rPr>
            </w:pPr>
          </w:p>
        </w:tc>
        <w:tc>
          <w:tcPr>
            <w:tcW w:w="2902" w:type="dxa"/>
            <w:gridSpan w:val="3"/>
            <w:vAlign w:val="center"/>
          </w:tcPr>
          <w:p w14:paraId="2C709F11" w14:textId="77777777" w:rsidR="00244AD6" w:rsidRDefault="00244AD6" w:rsidP="00476385">
            <w:pPr>
              <w:jc w:val="center"/>
              <w:rPr>
                <w:rFonts w:ascii="仿宋" w:eastAsia="仿宋" w:hAnsi="仿宋" w:cs="仿宋"/>
                <w:b/>
                <w:sz w:val="24"/>
                <w:szCs w:val="24"/>
              </w:rPr>
            </w:pPr>
            <w:r>
              <w:rPr>
                <w:rFonts w:ascii="仿宋" w:eastAsia="仿宋" w:hAnsi="仿宋" w:cs="仿宋" w:hint="eastAsia"/>
                <w:b/>
                <w:sz w:val="24"/>
                <w:szCs w:val="24"/>
              </w:rPr>
              <w:t>最终成绩评定</w:t>
            </w:r>
            <w:r>
              <w:rPr>
                <w:rFonts w:ascii="仿宋" w:eastAsia="仿宋" w:hAnsi="仿宋" w:cs="仿宋" w:hint="eastAsia"/>
                <w:b/>
                <w:sz w:val="20"/>
                <w:szCs w:val="20"/>
              </w:rPr>
              <w:t>（百分制）</w:t>
            </w:r>
          </w:p>
        </w:tc>
        <w:tc>
          <w:tcPr>
            <w:tcW w:w="1624" w:type="dxa"/>
            <w:vAlign w:val="center"/>
          </w:tcPr>
          <w:p w14:paraId="7793172E" w14:textId="77777777" w:rsidR="00244AD6" w:rsidRDefault="00244AD6" w:rsidP="00476385">
            <w:pPr>
              <w:jc w:val="center"/>
              <w:rPr>
                <w:rFonts w:ascii="仿宋" w:eastAsia="仿宋" w:hAnsi="仿宋" w:cs="仿宋"/>
                <w:b/>
                <w:sz w:val="24"/>
                <w:szCs w:val="24"/>
              </w:rPr>
            </w:pPr>
          </w:p>
        </w:tc>
      </w:tr>
    </w:tbl>
    <w:p w14:paraId="4ACAA38C" w14:textId="7D6F9CF7" w:rsidR="005F4530" w:rsidRDefault="00365D9A">
      <w:pPr>
        <w:rPr>
          <w:rFonts w:ascii="Times New Roman" w:hAnsi="Times New Roman" w:cs="Times New Roman"/>
          <w:sz w:val="24"/>
          <w:szCs w:val="24"/>
        </w:rPr>
      </w:pPr>
      <w:r>
        <w:rPr>
          <w:rFonts w:ascii="Times New Roman" w:hAnsi="Times New Roman" w:cs="Times New Roman"/>
          <w:b/>
        </w:rPr>
        <w:t>---</w:t>
      </w:r>
      <w:r>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sidRPr="005761C4">
        <w:rPr>
          <w:rFonts w:ascii="Times New Roman" w:hAnsi="Times New Roman" w:cs="Times New Roman"/>
          <w:b/>
        </w:rPr>
        <w:t>以下为空</w:t>
      </w:r>
      <w:r>
        <w:rPr>
          <w:rFonts w:ascii="Times New Roman" w:hAnsi="Times New Roman" w:cs="Times New Roman"/>
          <w:b/>
        </w:rPr>
        <w:t>------</w:t>
      </w:r>
      <w:r>
        <w:rPr>
          <w:rFonts w:ascii="Times New Roman" w:hAnsi="Times New Roman" w:cs="Times New Roman" w:hint="eastAsia"/>
          <w:b/>
        </w:rPr>
        <w:t>-----------------------</w:t>
      </w:r>
      <w:r w:rsidRPr="005761C4">
        <w:rPr>
          <w:rFonts w:ascii="Times New Roman" w:hAnsi="Times New Roman" w:cs="Times New Roman"/>
          <w:b/>
        </w:rPr>
        <w:t>不得超过</w:t>
      </w:r>
      <w:r>
        <w:rPr>
          <w:rFonts w:ascii="Times New Roman" w:hAnsi="Times New Roman" w:cs="Times New Roman" w:hint="eastAsia"/>
          <w:b/>
        </w:rPr>
        <w:t>2</w:t>
      </w:r>
      <w:r w:rsidRPr="005761C4">
        <w:rPr>
          <w:rFonts w:ascii="Times New Roman" w:hAnsi="Times New Roman" w:cs="Times New Roman"/>
          <w:b/>
        </w:rPr>
        <w:t>页</w:t>
      </w:r>
      <w:r w:rsidRPr="005761C4">
        <w:rPr>
          <w:rFonts w:ascii="Times New Roman" w:hAnsi="Times New Roman" w:cs="Times New Roman"/>
          <w:b/>
        </w:rPr>
        <w:t>A4</w:t>
      </w:r>
      <w:r w:rsidRPr="005761C4">
        <w:rPr>
          <w:rFonts w:ascii="Times New Roman" w:hAnsi="Times New Roman" w:cs="Times New Roman"/>
          <w:b/>
        </w:rPr>
        <w:t>纸</w:t>
      </w:r>
      <w:r>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Pr>
          <w:rFonts w:ascii="Times New Roman" w:hAnsi="Times New Roman" w:cs="Times New Roman"/>
          <w:b/>
        </w:rPr>
        <w:t xml:space="preserve"> ------</w:t>
      </w:r>
      <w:r w:rsidRPr="005761C4">
        <w:rPr>
          <w:rFonts w:ascii="Times New Roman" w:hAnsi="Times New Roman" w:cs="Times New Roman"/>
          <w:b/>
        </w:rPr>
        <w:t>-</w:t>
      </w:r>
      <w:r w:rsidRPr="005761C4">
        <w:rPr>
          <w:rFonts w:ascii="Times New Roman" w:hAnsi="Times New Roman" w:cs="Times New Roman"/>
          <w:b/>
        </w:rPr>
        <w:t>以下为空</w:t>
      </w:r>
      <w:r>
        <w:rPr>
          <w:rFonts w:ascii="Times New Roman" w:hAnsi="Times New Roman" w:cs="Times New Roman"/>
          <w:b/>
        </w:rPr>
        <w:t>-----</w:t>
      </w:r>
      <w:r>
        <w:rPr>
          <w:rFonts w:ascii="Times New Roman" w:hAnsi="Times New Roman" w:cs="Times New Roman" w:hint="eastAsia"/>
          <w:b/>
        </w:rPr>
        <w:t>-</w:t>
      </w:r>
    </w:p>
    <w:sectPr w:rsidR="005F4530">
      <w:pgSz w:w="11906" w:h="16838"/>
      <w:pgMar w:top="1020" w:right="1701" w:bottom="850" w:left="1701"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DA06F" w14:textId="77777777" w:rsidR="004F1E6B" w:rsidRDefault="004F1E6B" w:rsidP="00365D9A">
      <w:r>
        <w:separator/>
      </w:r>
    </w:p>
  </w:endnote>
  <w:endnote w:type="continuationSeparator" w:id="0">
    <w:p w14:paraId="2B7DD347" w14:textId="77777777" w:rsidR="004F1E6B" w:rsidRDefault="004F1E6B" w:rsidP="00365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E4F23" w14:textId="77777777" w:rsidR="004F1E6B" w:rsidRDefault="004F1E6B" w:rsidP="00365D9A">
      <w:r>
        <w:separator/>
      </w:r>
    </w:p>
  </w:footnote>
  <w:footnote w:type="continuationSeparator" w:id="0">
    <w:p w14:paraId="1D12843B" w14:textId="77777777" w:rsidR="004F1E6B" w:rsidRDefault="004F1E6B" w:rsidP="00365D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863B3"/>
    <w:multiLevelType w:val="hybridMultilevel"/>
    <w:tmpl w:val="7A86D564"/>
    <w:lvl w:ilvl="0" w:tplc="C91EFE46">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27825EB"/>
    <w:multiLevelType w:val="hybridMultilevel"/>
    <w:tmpl w:val="4678C84A"/>
    <w:lvl w:ilvl="0" w:tplc="40FC799E">
      <w:start w:val="1"/>
      <w:numFmt w:val="japaneseCounting"/>
      <w:lvlText w:val="（%1）"/>
      <w:lvlJc w:val="left"/>
      <w:pPr>
        <w:ind w:left="3980" w:hanging="720"/>
      </w:pPr>
      <w:rPr>
        <w:rFonts w:hint="default"/>
      </w:rPr>
    </w:lvl>
    <w:lvl w:ilvl="1" w:tplc="04090019" w:tentative="1">
      <w:start w:val="1"/>
      <w:numFmt w:val="lowerLetter"/>
      <w:lvlText w:val="%2)"/>
      <w:lvlJc w:val="left"/>
      <w:pPr>
        <w:ind w:left="4140" w:hanging="440"/>
      </w:pPr>
    </w:lvl>
    <w:lvl w:ilvl="2" w:tplc="0409001B" w:tentative="1">
      <w:start w:val="1"/>
      <w:numFmt w:val="lowerRoman"/>
      <w:lvlText w:val="%3."/>
      <w:lvlJc w:val="right"/>
      <w:pPr>
        <w:ind w:left="4580" w:hanging="440"/>
      </w:pPr>
    </w:lvl>
    <w:lvl w:ilvl="3" w:tplc="0409000F" w:tentative="1">
      <w:start w:val="1"/>
      <w:numFmt w:val="decimal"/>
      <w:lvlText w:val="%4."/>
      <w:lvlJc w:val="left"/>
      <w:pPr>
        <w:ind w:left="5020" w:hanging="440"/>
      </w:pPr>
    </w:lvl>
    <w:lvl w:ilvl="4" w:tplc="04090019" w:tentative="1">
      <w:start w:val="1"/>
      <w:numFmt w:val="lowerLetter"/>
      <w:lvlText w:val="%5)"/>
      <w:lvlJc w:val="left"/>
      <w:pPr>
        <w:ind w:left="5460" w:hanging="440"/>
      </w:pPr>
    </w:lvl>
    <w:lvl w:ilvl="5" w:tplc="0409001B" w:tentative="1">
      <w:start w:val="1"/>
      <w:numFmt w:val="lowerRoman"/>
      <w:lvlText w:val="%6."/>
      <w:lvlJc w:val="right"/>
      <w:pPr>
        <w:ind w:left="5900" w:hanging="440"/>
      </w:pPr>
    </w:lvl>
    <w:lvl w:ilvl="6" w:tplc="0409000F" w:tentative="1">
      <w:start w:val="1"/>
      <w:numFmt w:val="decimal"/>
      <w:lvlText w:val="%7."/>
      <w:lvlJc w:val="left"/>
      <w:pPr>
        <w:ind w:left="6340" w:hanging="440"/>
      </w:pPr>
    </w:lvl>
    <w:lvl w:ilvl="7" w:tplc="04090019" w:tentative="1">
      <w:start w:val="1"/>
      <w:numFmt w:val="lowerLetter"/>
      <w:lvlText w:val="%8)"/>
      <w:lvlJc w:val="left"/>
      <w:pPr>
        <w:ind w:left="6780" w:hanging="440"/>
      </w:pPr>
    </w:lvl>
    <w:lvl w:ilvl="8" w:tplc="0409001B" w:tentative="1">
      <w:start w:val="1"/>
      <w:numFmt w:val="lowerRoman"/>
      <w:lvlText w:val="%9."/>
      <w:lvlJc w:val="right"/>
      <w:pPr>
        <w:ind w:left="7220" w:hanging="440"/>
      </w:pPr>
    </w:lvl>
  </w:abstractNum>
  <w:abstractNum w:abstractNumId="2" w15:restartNumberingAfterBreak="0">
    <w:nsid w:val="44DF58BF"/>
    <w:multiLevelType w:val="hybridMultilevel"/>
    <w:tmpl w:val="12F001B2"/>
    <w:lvl w:ilvl="0" w:tplc="BA40C8BA">
      <w:start w:val="3"/>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6027A42"/>
    <w:multiLevelType w:val="hybridMultilevel"/>
    <w:tmpl w:val="E4EAA412"/>
    <w:lvl w:ilvl="0" w:tplc="3228A74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85A5476"/>
    <w:multiLevelType w:val="hybridMultilevel"/>
    <w:tmpl w:val="8EBA1296"/>
    <w:lvl w:ilvl="0" w:tplc="CF1614DC">
      <w:start w:val="1"/>
      <w:numFmt w:val="japaneseCounting"/>
      <w:lvlText w:val="%1、"/>
      <w:lvlJc w:val="left"/>
      <w:pPr>
        <w:ind w:left="1200" w:hanging="48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1716781619">
    <w:abstractNumId w:val="1"/>
  </w:num>
  <w:num w:numId="2" w16cid:durableId="1928732028">
    <w:abstractNumId w:val="4"/>
  </w:num>
  <w:num w:numId="3" w16cid:durableId="682173192">
    <w:abstractNumId w:val="3"/>
  </w:num>
  <w:num w:numId="4" w16cid:durableId="1644890844">
    <w:abstractNumId w:val="2"/>
  </w:num>
  <w:num w:numId="5" w16cid:durableId="173666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1sDA2sjQxtDCyNDZS0lEKTi0uzszPAykwrAUAaSG5WSwAAAA="/>
    <w:docVar w:name="commondata" w:val="eyJoZGlkIjoiYTZkMmM5OGI5ZTVhNTNhMTEyODIzOWE3ZTliZjlkMzIifQ=="/>
  </w:docVars>
  <w:rsids>
    <w:rsidRoot w:val="00313CF5"/>
    <w:rsid w:val="000246EB"/>
    <w:rsid w:val="0005778F"/>
    <w:rsid w:val="00076B92"/>
    <w:rsid w:val="000B66BE"/>
    <w:rsid w:val="000B7B29"/>
    <w:rsid w:val="000E4969"/>
    <w:rsid w:val="00115A41"/>
    <w:rsid w:val="001604CD"/>
    <w:rsid w:val="00180453"/>
    <w:rsid w:val="001A63D9"/>
    <w:rsid w:val="001F1D3C"/>
    <w:rsid w:val="001F50DC"/>
    <w:rsid w:val="00227FA8"/>
    <w:rsid w:val="00244AD6"/>
    <w:rsid w:val="002A381B"/>
    <w:rsid w:val="002B150B"/>
    <w:rsid w:val="002D59A2"/>
    <w:rsid w:val="00304401"/>
    <w:rsid w:val="00305BEC"/>
    <w:rsid w:val="00313CF5"/>
    <w:rsid w:val="00334A0C"/>
    <w:rsid w:val="00365D9A"/>
    <w:rsid w:val="003A1297"/>
    <w:rsid w:val="003A44CE"/>
    <w:rsid w:val="003B5A80"/>
    <w:rsid w:val="003C3CCA"/>
    <w:rsid w:val="003F4251"/>
    <w:rsid w:val="00421936"/>
    <w:rsid w:val="004238D5"/>
    <w:rsid w:val="004328F1"/>
    <w:rsid w:val="0048405E"/>
    <w:rsid w:val="004A1577"/>
    <w:rsid w:val="004B24D9"/>
    <w:rsid w:val="004E25A9"/>
    <w:rsid w:val="004F1E6B"/>
    <w:rsid w:val="00514309"/>
    <w:rsid w:val="00516D48"/>
    <w:rsid w:val="00556854"/>
    <w:rsid w:val="005B2847"/>
    <w:rsid w:val="005F4530"/>
    <w:rsid w:val="005F4BD4"/>
    <w:rsid w:val="006123E4"/>
    <w:rsid w:val="0064175C"/>
    <w:rsid w:val="00691D0D"/>
    <w:rsid w:val="00693C20"/>
    <w:rsid w:val="006C11F1"/>
    <w:rsid w:val="006E2223"/>
    <w:rsid w:val="0072148C"/>
    <w:rsid w:val="007A4907"/>
    <w:rsid w:val="007C03BD"/>
    <w:rsid w:val="007D17D1"/>
    <w:rsid w:val="00862843"/>
    <w:rsid w:val="00864E5C"/>
    <w:rsid w:val="00873551"/>
    <w:rsid w:val="00884298"/>
    <w:rsid w:val="008B03C8"/>
    <w:rsid w:val="008B7024"/>
    <w:rsid w:val="008C22BB"/>
    <w:rsid w:val="008D244C"/>
    <w:rsid w:val="008D26B3"/>
    <w:rsid w:val="00922077"/>
    <w:rsid w:val="00942687"/>
    <w:rsid w:val="009A0331"/>
    <w:rsid w:val="00A16DBE"/>
    <w:rsid w:val="00A2348B"/>
    <w:rsid w:val="00A23763"/>
    <w:rsid w:val="00A70E61"/>
    <w:rsid w:val="00AC788C"/>
    <w:rsid w:val="00B27427"/>
    <w:rsid w:val="00B46A90"/>
    <w:rsid w:val="00B47884"/>
    <w:rsid w:val="00BA6F56"/>
    <w:rsid w:val="00BA790B"/>
    <w:rsid w:val="00C1606C"/>
    <w:rsid w:val="00C530D7"/>
    <w:rsid w:val="00C83457"/>
    <w:rsid w:val="00CA490C"/>
    <w:rsid w:val="00CF7F1E"/>
    <w:rsid w:val="00D066CA"/>
    <w:rsid w:val="00D414B8"/>
    <w:rsid w:val="00D600EE"/>
    <w:rsid w:val="00DA1633"/>
    <w:rsid w:val="00DA7B78"/>
    <w:rsid w:val="00DB2086"/>
    <w:rsid w:val="00DD2683"/>
    <w:rsid w:val="00E165E5"/>
    <w:rsid w:val="00E40062"/>
    <w:rsid w:val="00E76F45"/>
    <w:rsid w:val="00E83E57"/>
    <w:rsid w:val="00E966AA"/>
    <w:rsid w:val="00EC23D1"/>
    <w:rsid w:val="00ED1A7E"/>
    <w:rsid w:val="00EE7E82"/>
    <w:rsid w:val="00EF62FD"/>
    <w:rsid w:val="00F023A1"/>
    <w:rsid w:val="00F3224D"/>
    <w:rsid w:val="00F347FD"/>
    <w:rsid w:val="00F41BD9"/>
    <w:rsid w:val="00F51D84"/>
    <w:rsid w:val="00F52F28"/>
    <w:rsid w:val="00F57A41"/>
    <w:rsid w:val="00F80F3F"/>
    <w:rsid w:val="00F96015"/>
    <w:rsid w:val="028D7421"/>
    <w:rsid w:val="041D47D5"/>
    <w:rsid w:val="06255BC2"/>
    <w:rsid w:val="3C812E4B"/>
    <w:rsid w:val="402B37FA"/>
    <w:rsid w:val="53964FD7"/>
    <w:rsid w:val="568D26C1"/>
    <w:rsid w:val="5D931B0B"/>
    <w:rsid w:val="7C3A0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9011"/>
  <w15:docId w15:val="{39F4E511-3E8C-423F-A622-29CF1230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7">
    <w:name w:val="List Paragraph"/>
    <w:basedOn w:val="a"/>
    <w:uiPriority w:val="34"/>
    <w:qFormat/>
    <w:rsid w:val="00F023A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2475</TotalTime>
  <Pages>2</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xi sheng</cp:lastModifiedBy>
  <cp:revision>63</cp:revision>
  <dcterms:created xsi:type="dcterms:W3CDTF">2023-11-08T05:46:00Z</dcterms:created>
  <dcterms:modified xsi:type="dcterms:W3CDTF">2023-11-12T07:36:00Z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AB3F7231E2BE462488A8776B279C7917_12</vt:lpwstr>
  </property>
</Properties>
</file>