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5A32B" w14:textId="50CA428F" w:rsidR="005F12AD" w:rsidRPr="007D2218" w:rsidRDefault="005F12AD" w:rsidP="007D2218">
      <w:pPr>
        <w:spacing w:line="480" w:lineRule="auto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Methods</w:t>
      </w:r>
    </w:p>
    <w:p w14:paraId="780BAD6D" w14:textId="77777777" w:rsidR="00790AD9" w:rsidRPr="007D2218" w:rsidRDefault="00790AD9" w:rsidP="007D2218">
      <w:pPr>
        <w:spacing w:line="480" w:lineRule="auto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249C654B" w14:textId="71225756" w:rsidR="00FA3470" w:rsidRPr="007D2218" w:rsidRDefault="00790AD9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In terms of the participants, </w:t>
      </w:r>
      <w:proofErr w:type="gramStart"/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The</w:t>
      </w:r>
      <w:proofErr w:type="gramEnd"/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research </w:t>
      </w:r>
      <w:r w:rsidR="003F08BC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will invo</w:t>
      </w:r>
      <w:r w:rsidR="003C058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lve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60 high school s</w:t>
      </w:r>
      <w:r w:rsidR="00A94524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tudent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s from a diverse range of six </w:t>
      </w:r>
      <w:r w:rsidR="00A94524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high schools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in Shanghai. The sample </w:t>
      </w:r>
      <w:r w:rsidR="00825727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will 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include prestigious city-level key schools, district-level key schools</w:t>
      </w:r>
      <w:r w:rsidR="00BB2C92">
        <w:rPr>
          <w:rFonts w:ascii="Times New Roman" w:hAnsi="Times New Roman" w:cs="Times New Roman" w:hint="eastAsia"/>
          <w:color w:val="060607"/>
          <w:spacing w:val="8"/>
          <w:sz w:val="24"/>
          <w:szCs w:val="24"/>
          <w:shd w:val="clear" w:color="auto" w:fill="FFFFFF"/>
        </w:rPr>
        <w:t>,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="001223C6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and 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general high schools</w:t>
      </w:r>
      <w:r w:rsidR="001223C6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. 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A balanced selection of 10 students </w:t>
      </w:r>
      <w:r w:rsidR="00747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will be made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from each institution, ensuring an equal gender distribution of 5 males and 5 females. </w:t>
      </w:r>
      <w:r w:rsidR="00E6396C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In an experiment measuring the attention of infants, </w:t>
      </w:r>
      <w:r w:rsidR="009265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all </w:t>
      </w:r>
      <w:r w:rsidR="008B287D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subject </w:t>
      </w:r>
      <w:r w:rsidR="009265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infants were born full</w:t>
      </w:r>
      <w:r w:rsidR="00BB2C92">
        <w:rPr>
          <w:rFonts w:ascii="Times New Roman" w:hAnsi="Times New Roman" w:cs="Times New Roman" w:hint="eastAsia"/>
          <w:color w:val="060607"/>
          <w:spacing w:val="8"/>
          <w:sz w:val="24"/>
          <w:szCs w:val="24"/>
          <w:shd w:val="clear" w:color="auto" w:fill="FFFFFF"/>
        </w:rPr>
        <w:t>-</w:t>
      </w:r>
      <w:r w:rsidR="009265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term and had no known health conditions, hearing loss, or visual deficits according to parental report</w:t>
      </w:r>
      <w:r w:rsidR="001352F1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(Kidd, </w:t>
      </w:r>
      <w:proofErr w:type="spellStart"/>
      <w:r w:rsidR="001352F1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Pianadosi</w:t>
      </w:r>
      <w:proofErr w:type="spellEnd"/>
      <w:r w:rsidR="001352F1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, </w:t>
      </w:r>
      <w:r w:rsidR="004B4937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&amp; </w:t>
      </w:r>
      <w:r w:rsidR="001352F1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Aslin</w:t>
      </w:r>
      <w:r w:rsidR="004B4937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,</w:t>
      </w:r>
      <w:r w:rsidR="00CF64B8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2012)</w:t>
      </w:r>
      <w:r w:rsidR="009265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.</w:t>
      </w:r>
      <w:r w:rsidR="00E7110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Given this, the participants will all be born at full term and be free from any reported health conditions, including hearing or visual impairments.</w:t>
      </w:r>
    </w:p>
    <w:p w14:paraId="57AEC00B" w14:textId="77777777" w:rsidR="00163110" w:rsidRPr="007D2218" w:rsidRDefault="00163110" w:rsidP="007D2218">
      <w:pPr>
        <w:spacing w:line="480" w:lineRule="auto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03BA3E0C" w14:textId="71B99886" w:rsidR="00681999" w:rsidRPr="007D2218" w:rsidRDefault="00E5010E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For</w:t>
      </w:r>
      <w:r w:rsidR="00105E53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the experimental environment construction, w</w:t>
      </w:r>
      <w:r w:rsidR="00E80ABA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e will conduct the study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in schools' typical classrooms</w:t>
      </w:r>
      <w:r w:rsidR="00951AE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and use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state-of-the-art Tobii eye-tracking technology and recording apparatus</w:t>
      </w:r>
      <w:r w:rsidR="00A061E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, as in the infant attention experiment, the infants’ eye movement is tracked</w:t>
      </w:r>
      <w:r w:rsidR="002F3333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bookmarkStart w:id="0" w:name="OLE_LINK1"/>
      <w:r w:rsidR="002F3333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(</w:t>
      </w:r>
      <w:r w:rsidR="00FF1FC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Kidd et al., 2012)</w:t>
      </w:r>
      <w:bookmarkEnd w:id="0"/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. </w:t>
      </w:r>
      <w:r w:rsidR="006819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These classrooms will be designed </w:t>
      </w:r>
      <w:r w:rsidR="00951AE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like</w:t>
      </w:r>
      <w:r w:rsidR="006819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="00951AE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c</w:t>
      </w:r>
      <w:r w:rsidR="00104FE7">
        <w:rPr>
          <w:rFonts w:ascii="Times New Roman" w:hAnsi="Times New Roman" w:cs="Times New Roman" w:hint="eastAsia"/>
          <w:color w:val="060607"/>
          <w:spacing w:val="8"/>
          <w:sz w:val="24"/>
          <w:szCs w:val="24"/>
          <w:shd w:val="clear" w:color="auto" w:fill="FFFFFF"/>
        </w:rPr>
        <w:t>o</w:t>
      </w:r>
      <w:r w:rsidR="00951AE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mmon</w:t>
      </w:r>
      <w:r w:rsidR="006819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classroom</w:t>
      </w:r>
      <w:r w:rsidR="00104FE7">
        <w:rPr>
          <w:rFonts w:ascii="Times New Roman" w:hAnsi="Times New Roman" w:cs="Times New Roman" w:hint="eastAsia"/>
          <w:color w:val="060607"/>
          <w:spacing w:val="8"/>
          <w:sz w:val="24"/>
          <w:szCs w:val="24"/>
          <w:shd w:val="clear" w:color="auto" w:fill="FFFFFF"/>
        </w:rPr>
        <w:t>s</w:t>
      </w:r>
      <w:r w:rsidR="006819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, creating a setting that promotes real-world student participation. To ensure that they understand the purpose of the study and participate</w:t>
      </w:r>
      <w:r w:rsidR="00080353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voluntarily</w:t>
      </w:r>
      <w:r w:rsidR="006819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, participants will </w:t>
      </w:r>
      <w:r w:rsidR="00670C9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be informed about </w:t>
      </w:r>
      <w:r w:rsidR="006819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the experiment's goals and procedures</w:t>
      </w:r>
      <w:r w:rsidR="00670C9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first</w:t>
      </w:r>
      <w:r w:rsidR="006819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.</w:t>
      </w:r>
    </w:p>
    <w:p w14:paraId="50A11066" w14:textId="1AEB0E4E" w:rsidR="00163110" w:rsidRPr="007D2218" w:rsidRDefault="00163110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35FA0301" w14:textId="44EF7812" w:rsidR="00042B7B" w:rsidRPr="007D2218" w:rsidRDefault="00042B7B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lastRenderedPageBreak/>
        <w:t>Regarding the stimuli, the curriculum will consist of typical high school subjects</w:t>
      </w:r>
      <w:r w:rsidR="00670C9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such as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arithmetic, physics, and chemistry.</w:t>
      </w:r>
      <w:r w:rsidR="00021E04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We will divide the teaching content into new content and reviewed content to analyze the distribution of participants' attention between the new information and the already mastered </w:t>
      </w:r>
      <w:r w:rsidR="000F14C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one</w:t>
      </w:r>
      <w:r w:rsidR="00021E04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(Kidd et al., 2012).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The curriculum will be divided into three separate review sessions, one per week, for each subject. These sessions will be scheduled </w:t>
      </w:r>
      <w:r w:rsidR="00A34803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for period of 3 weeks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. In order to </w:t>
      </w:r>
      <w:r w:rsidR="00A34803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assess the students' focus and degree of involvement comparatively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, this arrangement is made to cover a </w:t>
      </w:r>
      <w:r w:rsidR="008D65D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both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new and previously studied material.</w:t>
      </w:r>
    </w:p>
    <w:p w14:paraId="010FA759" w14:textId="77777777" w:rsidR="00163110" w:rsidRPr="007D2218" w:rsidRDefault="00163110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2FA2E04C" w14:textId="02CA904A" w:rsidR="00163110" w:rsidRPr="007D2218" w:rsidRDefault="0078349A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When it comes to d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ata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c</w:t>
      </w:r>
      <w:r w:rsidR="0016311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ollection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, we </w:t>
      </w:r>
      <w:r w:rsidR="007A4728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plan to use the following methods:</w:t>
      </w:r>
    </w:p>
    <w:p w14:paraId="7D07815F" w14:textId="74AFA823" w:rsidR="00B65455" w:rsidRPr="007D2218" w:rsidRDefault="00B65455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We shall examine eye-tracking first. We will carefully </w:t>
      </w:r>
      <w:r w:rsidR="004F241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record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the pupils' gaze patterns and points of sustained interest during every class using cutting-edge Tobii eye-tracking equipment. </w:t>
      </w:r>
      <w:r w:rsidR="00C330C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This process can be modeled on a method for observing the attention span of infants</w:t>
      </w:r>
      <w:r w:rsidR="001F3401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, so if a student </w:t>
      </w:r>
      <w:r w:rsidR="00007C3C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looks away continuously for 1 second, </w:t>
      </w:r>
      <w:r w:rsidR="00A21EB2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he or she will be </w:t>
      </w:r>
      <w:r w:rsidR="005F7B0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written off as distracted for once.</w:t>
      </w:r>
      <w:r w:rsidR="00C330C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="006153BD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The 1-second look-away criterion for trial termination was automatically determined by the Tobii eye-tracking software</w:t>
      </w:r>
      <w:r w:rsidR="005F7B0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(Kidd et al., 2012)</w:t>
      </w:r>
      <w:r w:rsidR="006153BD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.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This eye-tracking data </w:t>
      </w:r>
      <w:r w:rsidR="00D1098D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allows us to deeply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understand the students' focus by identifying </w:t>
      </w:r>
      <w:r w:rsidR="00336D83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where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they pay attention to and how long they do so.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br/>
        <w:t xml:space="preserve">We will also observe classes in action. </w:t>
      </w:r>
      <w:r w:rsidR="00336D83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V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ideo recordings will be used to monitor classroom activities</w:t>
      </w:r>
      <w:r w:rsidR="00E3111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(Kidd et al., 2012)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. These videos will catch a variety of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lastRenderedPageBreak/>
        <w:t>student behaviors, including taking notes, interacting with peers, becoming distracted</w:t>
      </w:r>
      <w:r w:rsidR="002B696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and so on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. These will be an invaluable resource for analyzing </w:t>
      </w:r>
      <w:r w:rsidR="00DA288D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s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tudent behavior and classroom involvement.</w:t>
      </w:r>
    </w:p>
    <w:p w14:paraId="0EF14F70" w14:textId="0E5CE2B5" w:rsidR="001F3EBD" w:rsidRPr="007D2218" w:rsidRDefault="001F3EBD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Third, we'll conduct surveys using questionnaires. At the end of each review session, students will be asked to complete a questionnaire meant to measure their level of attention, perceived comprehension, and interest in the information covered. </w:t>
      </w:r>
      <w:r w:rsidR="007C258C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We will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combine quantitative measurements with qualitative information obtained from open-ended questions.</w:t>
      </w:r>
    </w:p>
    <w:p w14:paraId="46323052" w14:textId="77777777" w:rsidR="005F12AD" w:rsidRPr="007D2218" w:rsidRDefault="005F12AD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5CFCF9BC" w14:textId="31DE159E" w:rsidR="008654CB" w:rsidRPr="007D2218" w:rsidRDefault="008654CB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The section on experimental design follows.</w:t>
      </w:r>
      <w:r w:rsidR="000F14C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="00A950B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We will use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="00A950B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a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within-subjects design to examine how student behavior and views vary over the course of several review sessions. Every session will be planned </w:t>
      </w:r>
      <w:r w:rsidR="000B7766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in the following way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: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br/>
        <w:t xml:space="preserve">The teacher will open the class with a brief summary of the objectives </w:t>
      </w:r>
      <w:r w:rsidR="0066551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and subjects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for the day's lessons.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br/>
        <w:t>The</w:t>
      </w:r>
      <w:r w:rsidR="0066551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n they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will </w:t>
      </w:r>
      <w:r w:rsidR="0098513A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combine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traditional lectures, visual demonstrations, and lively interactive sessions to impart the instructional material. The curriculum will be </w:t>
      </w:r>
      <w:r w:rsidR="0098513A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suitable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="0098513A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for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incorporat</w:t>
      </w:r>
      <w:r w:rsidR="0098513A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ing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both new ideas and a review of previously covered content.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br/>
      </w:r>
      <w:r w:rsidR="0098513A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To ensure they fully understand the material covered in the </w:t>
      </w:r>
      <w:proofErr w:type="gramStart"/>
      <w:r w:rsidR="0098513A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session ,</w:t>
      </w:r>
      <w:proofErr w:type="gramEnd"/>
      <w:r w:rsidR="0098513A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s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tudents will work through practice tasks, either alone or in groups. </w:t>
      </w:r>
    </w:p>
    <w:p w14:paraId="3661EC11" w14:textId="1A31AB1F" w:rsidR="00495A79" w:rsidRPr="007D2218" w:rsidRDefault="00F42146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Then</w:t>
      </w:r>
      <w:r w:rsidR="00495A7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the instructor will summariz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e</w:t>
      </w:r>
      <w:r w:rsidR="00495A7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the key themes of the session. </w:t>
      </w:r>
      <w:r w:rsidR="00495A7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br/>
        <w:t xml:space="preserve">In order to find any associations between academic achievement and intrinsic </w:t>
      </w:r>
      <w:r w:rsidR="00495A7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lastRenderedPageBreak/>
        <w:t xml:space="preserve">learning drive, the study's framework will also compare the performance </w:t>
      </w:r>
      <w:r w:rsidR="00A40E5C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of </w:t>
      </w:r>
      <w:r w:rsidR="00495A7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students from </w:t>
      </w:r>
      <w:r w:rsidR="00A40E5C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different</w:t>
      </w:r>
      <w:r w:rsidR="00495A7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educational backgrounds, including general high schools, district-level key schools, and city-level key schools. </w:t>
      </w:r>
    </w:p>
    <w:p w14:paraId="75D3011E" w14:textId="77777777" w:rsidR="00D458CE" w:rsidRPr="007D2218" w:rsidRDefault="00D458CE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21176BA9" w14:textId="288AD676" w:rsidR="00E421DC" w:rsidRPr="007D2218" w:rsidRDefault="00E421DC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To </w:t>
      </w:r>
      <w:r w:rsidR="006B4DC2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analyze the eye-tracking of the students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, </w:t>
      </w:r>
      <w:r w:rsidR="004F4F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e</w:t>
      </w:r>
      <w:r w:rsidR="004F4F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will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carefully analyze the fixation duration, comparing how long students' eyes stay on new content to how long they stay on previously seen content. Heatmaps will be designed to </w:t>
      </w:r>
      <w:r w:rsidR="003F3B9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show the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attentiveness and concentration zones </w:t>
      </w:r>
      <w:r w:rsidR="003F3B9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of the participants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during the various sessions</w:t>
      </w:r>
      <w:r w:rsidR="00395E1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(Kidd et al., 2012)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, and attentional shifts will be monitored as they </w:t>
      </w:r>
      <w:r w:rsidR="00D317B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switch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between </w:t>
      </w:r>
      <w:r w:rsidR="00D317B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dif</w:t>
      </w:r>
      <w:r w:rsidR="000A081D">
        <w:rPr>
          <w:rFonts w:ascii="Times New Roman" w:hAnsi="Times New Roman" w:cs="Times New Roman" w:hint="eastAsia"/>
          <w:color w:val="060607"/>
          <w:spacing w:val="8"/>
          <w:sz w:val="24"/>
          <w:szCs w:val="24"/>
          <w:shd w:val="clear" w:color="auto" w:fill="FFFFFF"/>
        </w:rPr>
        <w:t>f</w:t>
      </w:r>
      <w:r w:rsidR="00D317B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erent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elements.</w:t>
      </w:r>
    </w:p>
    <w:p w14:paraId="365D5042" w14:textId="70D689E1" w:rsidR="008740E4" w:rsidRPr="007D2218" w:rsidRDefault="008740E4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The behavioral analysis will </w:t>
      </w:r>
      <w:r w:rsidR="00F350EB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go into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the dynamics of the classroom, going beyond the ocular measurements. </w:t>
      </w:r>
      <w:r w:rsidR="00417A74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We will code t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he video footage in order to quantify engagement metrics</w:t>
      </w:r>
      <w:r w:rsidR="00417A74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, </w:t>
      </w:r>
      <w:r w:rsidR="00E633F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just like what Kidd et al.</w:t>
      </w:r>
      <w:r w:rsidR="002916D7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(</w:t>
      </w:r>
      <w:r w:rsidR="00E633F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2012)</w:t>
      </w:r>
      <w:r w:rsidR="002916D7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did in their experiment </w:t>
      </w:r>
      <w:r w:rsidR="009561E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to analyze the infants' attention span and number of distracted behaviors. T</w:t>
      </w:r>
      <w:r w:rsidR="00417A74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h</w:t>
      </w:r>
      <w:r w:rsidR="009561E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is</w:t>
      </w:r>
      <w:r w:rsidR="00417A74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means we will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not</w:t>
      </w:r>
      <w:r w:rsidR="00417A74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e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when students are focused on a task, taking notes, and interacting with peers or instructors. Furthermore, all cases of distraction will be recorded and analyzed to </w:t>
      </w:r>
      <w:r w:rsidR="00AA452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get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insight into </w:t>
      </w:r>
      <w:r w:rsidR="00B952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what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types of actions </w:t>
      </w:r>
      <w:r w:rsidR="00B952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let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students</w:t>
      </w:r>
      <w:r w:rsidR="00B952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’ minds wander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.</w:t>
      </w:r>
    </w:p>
    <w:p w14:paraId="0BC7020D" w14:textId="7D671190" w:rsidR="005F12AD" w:rsidRPr="007D2218" w:rsidRDefault="005F12AD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1D6FC7AB" w14:textId="0D89B472" w:rsidR="008740E4" w:rsidRPr="007D2218" w:rsidRDefault="008740E4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We</w:t>
      </w:r>
      <w:r w:rsidR="00B952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will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also </w:t>
      </w:r>
      <w:r w:rsidR="00B9529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make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administering surveys. To analyze </w:t>
      </w:r>
      <w:r w:rsidR="009126C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how the </w:t>
      </w:r>
      <w:r w:rsidR="00036C11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levels of interest assessed by students themselves and</w:t>
      </w:r>
      <w:r w:rsidR="00B12FA1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the</w:t>
      </w:r>
      <w:r w:rsidR="00D13920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ir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="00B12FA1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comprehension over the course of the various sessions change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, we will </w:t>
      </w:r>
      <w:r w:rsidR="008136BB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use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repeated-measures ANOVA. The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lastRenderedPageBreak/>
        <w:t xml:space="preserve">open-ended comments from the students will be </w:t>
      </w:r>
      <w:r w:rsidR="00AD2621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analyzed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to identify their opinions on material repetition and how it affects their motivation and engagement.</w:t>
      </w:r>
    </w:p>
    <w:p w14:paraId="246E044E" w14:textId="61282FF5" w:rsidR="005F12AD" w:rsidRPr="007D2218" w:rsidRDefault="005F12AD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2B0C291D" w14:textId="7B138762" w:rsidR="00FA24FC" w:rsidRPr="007D2218" w:rsidRDefault="00FA24FC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There will be a comparative analysis as well. To identify differences in attention, engagement, and intrinsic motivation between </w:t>
      </w:r>
      <w:r w:rsidR="00BD1FBF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students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from various levels of schools, we will conduct comparative evaluations. </w:t>
      </w:r>
    </w:p>
    <w:p w14:paraId="3B366718" w14:textId="77777777" w:rsidR="007A42C6" w:rsidRPr="007D2218" w:rsidRDefault="007A42C6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547F2964" w14:textId="4E530F90" w:rsidR="00FA24FC" w:rsidRPr="007D2218" w:rsidRDefault="00FA24FC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The research will also test the following important hypotheses: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br/>
        <w:t xml:space="preserve">It is expected that </w:t>
      </w:r>
      <w:r w:rsidR="003E34C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Student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s' visual attention on repeating material will </w:t>
      </w:r>
      <w:r w:rsidR="003E34C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drop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every time they review it.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br/>
        <w:t xml:space="preserve">It is proposed that </w:t>
      </w:r>
      <w:r w:rsidR="003E34C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the association between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the repetitive presentation of educational content and an increase in behaviors</w:t>
      </w:r>
      <w:r w:rsidR="003E34C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="009F20DB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independent from the tasks </w:t>
      </w:r>
      <w:r w:rsidR="003E34C5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is </w:t>
      </w:r>
      <w:r w:rsidR="006A4F3A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positive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.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br/>
      </w:r>
      <w:r w:rsidR="00434B1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A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s review sessions go on, self-</w:t>
      </w:r>
      <w:r w:rsidR="00434B1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assess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ed levels of interest and knowledge of the material </w:t>
      </w:r>
      <w:r w:rsidR="00434B1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will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probably decline.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br/>
        <w:t xml:space="preserve">It is </w:t>
      </w:r>
      <w:r w:rsidR="00434B1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also 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hypothesized that when the number of review sessions increases, the overall attention and engagement levels recorded by eye-tracking and behavioral metrics will decrease. </w:t>
      </w:r>
    </w:p>
    <w:p w14:paraId="79B5FAF5" w14:textId="77777777" w:rsidR="005F12AD" w:rsidRPr="007D2218" w:rsidRDefault="005F12AD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p w14:paraId="3BFA1EB4" w14:textId="13ADD2AC" w:rsidR="00E30D66" w:rsidRPr="007D2218" w:rsidRDefault="00F420E2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As for the predicted results, they will be crafted to support the theory that </w:t>
      </w:r>
      <w:r w:rsidR="00B22B4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in an education system that emphasizes high-stakes testing, repetitive course </w:t>
      </w:r>
      <w:r w:rsidR="00B22B4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lastRenderedPageBreak/>
        <w:t>structures can have a negative impact on students' intrinsic motivation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. The statistics should show a decline in attention and engagement levels, an increase in off-task behaviors, and a decline in self-reported interest and material comprehension. Additionally, the study will try to find differences in these impacts based on the kind of school and the academic stand</w:t>
      </w:r>
      <w:r w:rsidR="00B22B4E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ard</w:t>
      </w:r>
      <w:r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of the kids.</w:t>
      </w:r>
      <w:r w:rsidR="00BD0149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 xml:space="preserve"> </w:t>
      </w:r>
      <w:r w:rsidR="00DC46B7" w:rsidRPr="007D2218"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  <w:t>By better understanding how some teaching methods undermine students' drive to learn, the results of this study can be used to promote diverse and more engaging teaching strategies.</w:t>
      </w:r>
    </w:p>
    <w:p w14:paraId="0133AA8B" w14:textId="0578BC15" w:rsidR="0084644E" w:rsidRPr="007D2218" w:rsidRDefault="0084644E" w:rsidP="007D2218">
      <w:pPr>
        <w:spacing w:line="480" w:lineRule="auto"/>
        <w:ind w:firstLine="420"/>
        <w:rPr>
          <w:rFonts w:ascii="Times New Roman" w:hAnsi="Times New Roman" w:cs="Times New Roman"/>
          <w:color w:val="060607"/>
          <w:spacing w:val="8"/>
          <w:sz w:val="24"/>
          <w:szCs w:val="24"/>
          <w:shd w:val="clear" w:color="auto" w:fill="FFFFFF"/>
        </w:rPr>
      </w:pPr>
    </w:p>
    <w:sectPr w:rsidR="0084644E" w:rsidRPr="007D22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16E7CA" w14:textId="77777777" w:rsidR="006014EB" w:rsidRDefault="006014EB" w:rsidP="00BC2AA9">
      <w:r>
        <w:separator/>
      </w:r>
    </w:p>
  </w:endnote>
  <w:endnote w:type="continuationSeparator" w:id="0">
    <w:p w14:paraId="13332F32" w14:textId="77777777" w:rsidR="006014EB" w:rsidRDefault="006014EB" w:rsidP="00BC2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0E0AF3" w14:textId="77777777" w:rsidR="006014EB" w:rsidRDefault="006014EB" w:rsidP="00BC2AA9">
      <w:r>
        <w:separator/>
      </w:r>
    </w:p>
  </w:footnote>
  <w:footnote w:type="continuationSeparator" w:id="0">
    <w:p w14:paraId="471A8BB0" w14:textId="77777777" w:rsidR="006014EB" w:rsidRDefault="006014EB" w:rsidP="00BC2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D6BCB"/>
    <w:multiLevelType w:val="multilevel"/>
    <w:tmpl w:val="587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E383C"/>
    <w:multiLevelType w:val="multilevel"/>
    <w:tmpl w:val="316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D65C0"/>
    <w:multiLevelType w:val="multilevel"/>
    <w:tmpl w:val="6CEE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521CB"/>
    <w:multiLevelType w:val="multilevel"/>
    <w:tmpl w:val="5D54E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540EBC"/>
    <w:multiLevelType w:val="multilevel"/>
    <w:tmpl w:val="E3F4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059924">
    <w:abstractNumId w:val="4"/>
  </w:num>
  <w:num w:numId="2" w16cid:durableId="1939216013">
    <w:abstractNumId w:val="3"/>
  </w:num>
  <w:num w:numId="3" w16cid:durableId="2016416931">
    <w:abstractNumId w:val="1"/>
  </w:num>
  <w:num w:numId="4" w16cid:durableId="358162645">
    <w:abstractNumId w:val="2"/>
  </w:num>
  <w:num w:numId="5" w16cid:durableId="162773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AD"/>
    <w:rsid w:val="00007C3C"/>
    <w:rsid w:val="00011E64"/>
    <w:rsid w:val="000213A0"/>
    <w:rsid w:val="00021E04"/>
    <w:rsid w:val="00036C11"/>
    <w:rsid w:val="00042B7B"/>
    <w:rsid w:val="00080353"/>
    <w:rsid w:val="000819C1"/>
    <w:rsid w:val="000A081D"/>
    <w:rsid w:val="000A4D79"/>
    <w:rsid w:val="000B7766"/>
    <w:rsid w:val="000F14C0"/>
    <w:rsid w:val="00104FE7"/>
    <w:rsid w:val="00105E53"/>
    <w:rsid w:val="001223C6"/>
    <w:rsid w:val="001352F1"/>
    <w:rsid w:val="00152B33"/>
    <w:rsid w:val="00154627"/>
    <w:rsid w:val="00163110"/>
    <w:rsid w:val="00176756"/>
    <w:rsid w:val="001A5715"/>
    <w:rsid w:val="001B4BEC"/>
    <w:rsid w:val="001D7894"/>
    <w:rsid w:val="001E36A8"/>
    <w:rsid w:val="001F3401"/>
    <w:rsid w:val="001F3EBD"/>
    <w:rsid w:val="002326C1"/>
    <w:rsid w:val="002916D7"/>
    <w:rsid w:val="002B6969"/>
    <w:rsid w:val="002D626E"/>
    <w:rsid w:val="002E4466"/>
    <w:rsid w:val="002F3333"/>
    <w:rsid w:val="00303D29"/>
    <w:rsid w:val="00330BC4"/>
    <w:rsid w:val="00336D83"/>
    <w:rsid w:val="00395E1F"/>
    <w:rsid w:val="003C0580"/>
    <w:rsid w:val="003E34C5"/>
    <w:rsid w:val="003F08BC"/>
    <w:rsid w:val="003F13A3"/>
    <w:rsid w:val="003F3B9E"/>
    <w:rsid w:val="00407CE1"/>
    <w:rsid w:val="00417A74"/>
    <w:rsid w:val="00434B1E"/>
    <w:rsid w:val="004611BF"/>
    <w:rsid w:val="00470272"/>
    <w:rsid w:val="00495A79"/>
    <w:rsid w:val="004A6730"/>
    <w:rsid w:val="004B4937"/>
    <w:rsid w:val="004F2419"/>
    <w:rsid w:val="004F4F99"/>
    <w:rsid w:val="005915A1"/>
    <w:rsid w:val="005D2789"/>
    <w:rsid w:val="005F12AD"/>
    <w:rsid w:val="005F7B0F"/>
    <w:rsid w:val="006014EB"/>
    <w:rsid w:val="006153BD"/>
    <w:rsid w:val="00617375"/>
    <w:rsid w:val="00665519"/>
    <w:rsid w:val="00670C90"/>
    <w:rsid w:val="00672430"/>
    <w:rsid w:val="00681999"/>
    <w:rsid w:val="00683309"/>
    <w:rsid w:val="00696A57"/>
    <w:rsid w:val="006A4F3A"/>
    <w:rsid w:val="006B4DC2"/>
    <w:rsid w:val="00747110"/>
    <w:rsid w:val="007768B4"/>
    <w:rsid w:val="0078349A"/>
    <w:rsid w:val="00790AD9"/>
    <w:rsid w:val="007A42C6"/>
    <w:rsid w:val="007A4728"/>
    <w:rsid w:val="007C258C"/>
    <w:rsid w:val="007D2218"/>
    <w:rsid w:val="008136BB"/>
    <w:rsid w:val="00825727"/>
    <w:rsid w:val="0084644E"/>
    <w:rsid w:val="008502CC"/>
    <w:rsid w:val="008654CB"/>
    <w:rsid w:val="008740E4"/>
    <w:rsid w:val="008810C0"/>
    <w:rsid w:val="008911F9"/>
    <w:rsid w:val="008B287D"/>
    <w:rsid w:val="008B3B1E"/>
    <w:rsid w:val="008B4C52"/>
    <w:rsid w:val="008D65DF"/>
    <w:rsid w:val="008E6A37"/>
    <w:rsid w:val="009126CE"/>
    <w:rsid w:val="00926599"/>
    <w:rsid w:val="00951AE5"/>
    <w:rsid w:val="009561E9"/>
    <w:rsid w:val="0098513A"/>
    <w:rsid w:val="009F20DB"/>
    <w:rsid w:val="00A061EF"/>
    <w:rsid w:val="00A21EB2"/>
    <w:rsid w:val="00A34803"/>
    <w:rsid w:val="00A40E5C"/>
    <w:rsid w:val="00A7741E"/>
    <w:rsid w:val="00A86E88"/>
    <w:rsid w:val="00A94524"/>
    <w:rsid w:val="00A950BF"/>
    <w:rsid w:val="00AA452F"/>
    <w:rsid w:val="00AD2621"/>
    <w:rsid w:val="00B0337E"/>
    <w:rsid w:val="00B12718"/>
    <w:rsid w:val="00B12FA1"/>
    <w:rsid w:val="00B22B4E"/>
    <w:rsid w:val="00B47685"/>
    <w:rsid w:val="00B65455"/>
    <w:rsid w:val="00B95299"/>
    <w:rsid w:val="00BB2C92"/>
    <w:rsid w:val="00BC2AA9"/>
    <w:rsid w:val="00BC5AA4"/>
    <w:rsid w:val="00BD0149"/>
    <w:rsid w:val="00BD1FBF"/>
    <w:rsid w:val="00C16535"/>
    <w:rsid w:val="00C25DC4"/>
    <w:rsid w:val="00C330C5"/>
    <w:rsid w:val="00C44AEF"/>
    <w:rsid w:val="00C61736"/>
    <w:rsid w:val="00C87EDD"/>
    <w:rsid w:val="00CA60A3"/>
    <w:rsid w:val="00CF64B8"/>
    <w:rsid w:val="00D1098D"/>
    <w:rsid w:val="00D13920"/>
    <w:rsid w:val="00D317B9"/>
    <w:rsid w:val="00D458CE"/>
    <w:rsid w:val="00D617D4"/>
    <w:rsid w:val="00D711DC"/>
    <w:rsid w:val="00D813A8"/>
    <w:rsid w:val="00DA288D"/>
    <w:rsid w:val="00DC46B7"/>
    <w:rsid w:val="00E049FF"/>
    <w:rsid w:val="00E30D66"/>
    <w:rsid w:val="00E31119"/>
    <w:rsid w:val="00E34125"/>
    <w:rsid w:val="00E421DC"/>
    <w:rsid w:val="00E5010E"/>
    <w:rsid w:val="00E633FE"/>
    <w:rsid w:val="00E6396C"/>
    <w:rsid w:val="00E6763D"/>
    <w:rsid w:val="00E7110F"/>
    <w:rsid w:val="00E80ABA"/>
    <w:rsid w:val="00E80B4C"/>
    <w:rsid w:val="00F07284"/>
    <w:rsid w:val="00F22C26"/>
    <w:rsid w:val="00F350EB"/>
    <w:rsid w:val="00F3631C"/>
    <w:rsid w:val="00F420E2"/>
    <w:rsid w:val="00F42146"/>
    <w:rsid w:val="00F45B03"/>
    <w:rsid w:val="00F643A2"/>
    <w:rsid w:val="00FA24FC"/>
    <w:rsid w:val="00FA3470"/>
    <w:rsid w:val="00FE5A2E"/>
    <w:rsid w:val="00FF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F2F34"/>
  <w15:chartTrackingRefBased/>
  <w15:docId w15:val="{30479A6E-7766-4C02-9349-84D421DB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12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2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2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2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2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2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2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2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12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1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1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12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12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12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12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12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12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12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2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12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12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12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12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12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1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12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12A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631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163110"/>
    <w:rPr>
      <w:b/>
      <w:bCs/>
    </w:rPr>
  </w:style>
  <w:style w:type="paragraph" w:styleId="af0">
    <w:name w:val="header"/>
    <w:basedOn w:val="a"/>
    <w:link w:val="af1"/>
    <w:uiPriority w:val="99"/>
    <w:unhideWhenUsed/>
    <w:rsid w:val="00BC2A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C2AA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C2A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C2A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9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1128</Words>
  <Characters>6311</Characters>
  <Application>Microsoft Office Word</Application>
  <DocSecurity>0</DocSecurity>
  <Lines>118</Lines>
  <Paragraphs>15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138</cp:revision>
  <dcterms:created xsi:type="dcterms:W3CDTF">2024-06-27T14:00:00Z</dcterms:created>
  <dcterms:modified xsi:type="dcterms:W3CDTF">2024-06-28T13:51:00Z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d402573346cef35589cab0117b089221dc6e4497b968c304b0262056df29ba0d</vt:lpwstr>
  </property>
</Properties>
</file>