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常用导数: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610735" cy="5353685"/>
            <wp:effectExtent l="0" t="0" r="18415" b="18415"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排列组合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056380" cy="609600"/>
            <wp:effectExtent l="0" t="0" r="1270" b="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595880" cy="762000"/>
            <wp:effectExtent l="0" t="0" r="13970" b="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</w:pP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1、0-1分布:E(X)=p ,D(X)=p(1-p)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2、二项分布B(n,p)：P(X=k)=C(k\n)p^k·(1-p)^(n-k),E(X)=np,D(X)=np(1-p)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3、泊松分布X~P(X=k)=(λ^k/k!)·e^-λ,E(X)=λ,D(X)=λ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  <w:t>4、均匀分布U(a,b):f(x)=1/(b-a),a</w:t>
      </w:r>
    </w:p>
    <w:p>
      <w:pP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</w:rPr>
      </w:pPr>
    </w:p>
    <w:p>
      <w:pP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</w:pP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  <w:t xml:space="preserve">正态分布:钟形曲线  </w:t>
      </w: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  <w:drawing>
          <wp:inline distT="0" distB="0" distL="114300" distR="114300">
            <wp:extent cx="2333625" cy="342900"/>
            <wp:effectExtent l="0" t="0" r="9525" b="0"/>
            <wp:docPr id="3" name="图片 3" descr="9345d688d43f8794895ee1ead51b0ef41ad53a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345d688d43f8794895ee1ead51b0ef41ad53a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二项分布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其中P称为成功概率。记作ξ~B(n,p)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正态分布是所有分布趋于极限大样本的分布，属于连续分布。二项分布与泊松分布，则都是离散分布，二项分布的极限分布是泊松分布、泊松分布的极限分布是正态分布，即np=λ，当n很大时，可以近似相等。当n很大时（还没达到连续的程度），可以用泊松分布近似代替二项分布；当n再变大，几乎可以看成连续时，二项分布和泊松分布都可以用正态分布来代替！</w:t>
      </w:r>
    </w:p>
    <w:p>
      <w:pP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</w:pPr>
    </w:p>
    <w:p>
      <w:pP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</w:pPr>
    </w:p>
    <w:p>
      <w:pP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1"/>
          <w:szCs w:val="21"/>
          <w:shd w:val="clear" w:fill="FFFFEE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泊松分布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泊松分布由二项分布演进而来。二项分布十分好理解，给你n次机会抛硬币，硬币正面向上的概率为p，问在这n次机会中有k次（k&lt;=n）硬币朝上的概率为多少？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458335" cy="914400"/>
            <wp:effectExtent l="0" t="0" r="18415" b="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在这n次抛硬币中，硬币朝上的次数的期望有多少？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E = p 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如果现在我能根据n的大小来控制p，从而控制这个期望，即无论n为多大，硬币朝上的次数的期望不变(恒为lambda）：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134360" cy="714375"/>
            <wp:effectExtent l="0" t="0" r="8890" b="952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那么当n趋于无穷的时候，P(K_heads)将趋于</w:t>
      </w:r>
      <w:r>
        <w:rPr>
          <w:rFonts w:hint="default"/>
          <w:sz w:val="28"/>
          <w:szCs w:val="28"/>
          <w:lang w:val="en-US" w:eastAsia="zh-CN"/>
        </w:rPr>
        <w:t>泊松分布，即：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429510" cy="542925"/>
            <wp:effectExtent l="0" t="0" r="8890" b="952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4029710" cy="3248660"/>
            <wp:effectExtent l="0" t="0" r="8890" b="889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所以，实验结果</w:t>
      </w:r>
      <w:r>
        <w:rPr>
          <w:rFonts w:hint="eastAsia"/>
          <w:b/>
          <w:bCs/>
          <w:sz w:val="28"/>
          <w:szCs w:val="28"/>
          <w:lang w:val="en-US" w:eastAsia="zh-CN"/>
        </w:rPr>
        <w:t>满足泊松分布的实验即为</w:t>
      </w:r>
      <w:r>
        <w:rPr>
          <w:rFonts w:hint="default"/>
          <w:b/>
          <w:bCs/>
          <w:sz w:val="28"/>
          <w:szCs w:val="28"/>
          <w:lang w:val="en-US" w:eastAsia="zh-CN"/>
        </w:rPr>
        <w:t>泊松过程</w:t>
      </w:r>
      <w:r>
        <w:rPr>
          <w:rFonts w:hint="default"/>
          <w:sz w:val="28"/>
          <w:szCs w:val="28"/>
          <w:lang w:val="en-US" w:eastAsia="zh-CN"/>
        </w:rPr>
        <w:t>。</w:t>
      </w:r>
      <w:r>
        <w:rPr>
          <w:rFonts w:hint="default"/>
          <w:b/>
          <w:bCs/>
          <w:sz w:val="28"/>
          <w:szCs w:val="28"/>
          <w:lang w:val="en-US" w:eastAsia="zh-CN"/>
        </w:rPr>
        <w:t>泊松过程把离散的伯努利过程变得连续化了</w:t>
      </w:r>
      <w:r>
        <w:rPr>
          <w:rFonts w:hint="default"/>
          <w:sz w:val="28"/>
          <w:szCs w:val="28"/>
          <w:lang w:val="en-US" w:eastAsia="zh-CN"/>
        </w:rPr>
        <w:t>：原来是抛n次硬币，现在变成了无穷多次抛硬币；原来某次抛硬币得到正面的概率是p，而现在p无限接近于0（p=lambda/n），即：非常难抛出正面朝上的硬币；</w:t>
      </w:r>
      <w:r>
        <w:rPr>
          <w:rFonts w:hint="default"/>
          <w:b/>
          <w:bCs/>
          <w:sz w:val="28"/>
          <w:szCs w:val="28"/>
          <w:lang w:val="en-US" w:eastAsia="zh-CN"/>
        </w:rPr>
        <w:t>但是n次实验中硬币朝上的次数的期望不变，即lambda恒定</w:t>
      </w:r>
      <w:r>
        <w:rPr>
          <w:rFonts w:hint="default"/>
          <w:sz w:val="28"/>
          <w:szCs w:val="28"/>
          <w:lang w:val="en-US" w:eastAsia="zh-CN"/>
        </w:rPr>
        <w:t>。在泊松过程中，我们把</w:t>
      </w:r>
      <w:r>
        <w:rPr>
          <w:rFonts w:hint="default"/>
          <w:b/>
          <w:bCs/>
          <w:sz w:val="28"/>
          <w:szCs w:val="28"/>
          <w:lang w:val="en-US" w:eastAsia="zh-CN"/>
        </w:rPr>
        <w:t>抛出硬币正面这样的事件叫做到达（Arrival）</w:t>
      </w:r>
      <w:r>
        <w:rPr>
          <w:rFonts w:hint="default"/>
          <w:sz w:val="28"/>
          <w:szCs w:val="28"/>
          <w:lang w:val="en-US" w:eastAsia="zh-CN"/>
        </w:rPr>
        <w:t>。把</w:t>
      </w:r>
      <w:r>
        <w:rPr>
          <w:rFonts w:hint="default"/>
          <w:b/>
          <w:bCs/>
          <w:sz w:val="28"/>
          <w:szCs w:val="28"/>
          <w:lang w:val="en-US" w:eastAsia="zh-CN"/>
        </w:rPr>
        <w:t>单位时间内到达的数量，叫做到达率（Arrival Rate）</w:t>
      </w:r>
      <w:r>
        <w:rPr>
          <w:rFonts w:hint="default"/>
          <w:sz w:val="28"/>
          <w:szCs w:val="28"/>
          <w:lang w:val="en-US" w:eastAsia="zh-CN"/>
        </w:rPr>
        <w:t>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故，泊松过程需要满足以下三个性质：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 在任意单位时间长度内，到达率是稳定的。对应于无穷次抛硬币的例子，我们相当于把一个单位时间分割成了无穷次抛硬币的实验，每次实验产生正面的概率都是一样的（为lambda/n），而在这无穷个抛硬币实验之后（即一个单位时间之后）我们期望能抛出lambda个正面的硬币。这个性质类比于在有限次抛硬币（二次分布）的例子中保证了每次掷出硬币为正面的概率都为p。 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 未来的实验结果与过去的实验结果无关。对应于无穷次抛硬币的例子，之前不管抛出了多少个正面和反面的硬币，都不会影响之后硬币出现的结果。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 在极小的一段时间内，有1次到达的概率非常小，没有到达的概率非常大。对应于无穷次抛硬币的例子，我们发现硬币朝上的概率p=lambda/n趋向于0。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30"/>
          <w:szCs w:val="30"/>
          <w:lang w:val="en-US" w:eastAsia="zh-CN" w:bidi="ar"/>
        </w:rPr>
        <w:t>正态分布是所有分布趋于极限大样本的分布，属于连续分布。二项分布与泊松分布，则都是离散分布，二项分布的极限分布是泊松分布、泊松分布的极限分布是正态分布，即np=λ，当n很大时，可以近似相等。当n很大时（还没达到连续的程度），可以用泊松分布近似代替二项分布；当n再变大，几乎可以看成连续时，二项分布和泊松分布都可以用正态分布来代替</w:t>
      </w:r>
      <w:r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  <w:t xml:space="preserve">  ????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70500" cy="3676650"/>
            <wp:effectExtent l="0" t="0" r="6350" b="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/>
          <w:bCs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instrText xml:space="preserve"> HYPERLINK "https://baike.baidu.com/item/%E6%9C%80%E5%A4%A7%E7%86%B5%E5%8E%9F%E7%90%86" \t "https://baike.baidu.com/item/%E6%9C%80%E5%A4%A7%E7%86%B5%E5%8E%9F%E7%90%86/_blank" </w:instrText>
      </w:r>
      <w:r>
        <w:rPr>
          <w:rFonts w:hint="eastAsia" w:ascii="Arial" w:hAnsi="Arial" w:eastAsia="宋体" w:cs="Arial"/>
          <w:b/>
          <w:bCs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最大熵原理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一种选择随机变量统计特性最符合客观情况的准则，也称为最大信息原理。随机量的概率分布是很难测定的，一般只能测得其各种均值（如数学期望、方差等）或已知某些限定条件下的值（如峰值、取值个数等），符合测得这些值的分布可有多种、以至无穷多种，通常，其中有一种分布的熵最大。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 w:ascii="幼圆" w:hAnsi="幼圆" w:eastAsia="幼圆" w:cs="幼圆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符合已知知识的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"https://baike.baidu.com/item/%E6%A6%82%E7%8E%87%E5%88%86%E5%B8%83" \t "https://baike.baidu.com/item/%E6%9C%80%E5%A4%A7%E7%86%B5%E5%8E%9F%E7%90%86/_blank"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概率分布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可能不止一个。我们知道，熵定义的实际上是一个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"https://baike.baidu.com/item/%E9%9A%8F%E6%9C%BA%E5%8F%98%E9%87%8F" \t "https://baike.baidu.com/item/%E6%9C%80%E5%A4%A7%E7%86%B5%E5%8E%9F%E7%90%86/_blank"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随机变量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的不确定性，熵最大的时候，说明随机变量最不确定，换句话说，也就是随机变量最随机，对其行为做准确预测最困难。</w:t>
      </w:r>
    </w:p>
    <w:p>
      <w:pPr>
        <w:keepNext w:val="0"/>
        <w:keepLines w:val="0"/>
        <w:widowControl/>
        <w:suppressLineNumbers w:val="0"/>
        <w:ind w:left="630" w:leftChars="300" w:firstLine="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最大熵的连续分布：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已知区间==&gt;均匀分布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已知均值==&gt;指数分布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已知均值和标准差（方差）==&gt;正态分布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即在均值和标准差已知的情况下，正态分布是最大熵分布。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Verdana" w:hAnsi="Verdana" w:cs="Verdana"/>
          <w:i w:val="0"/>
          <w:caps w:val="0"/>
          <w:color w:val="454545"/>
          <w:spacing w:val="0"/>
          <w:sz w:val="28"/>
          <w:szCs w:val="28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最大熵模型(Maximum Entropy Model, 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  <w:shd w:val="clear" w:fill="FFFFFF"/>
        </w:rPr>
        <w:t>熵的计算公式：(为什么要将熵计算公式定义成这样？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instrText xml:space="preserve"> HYPERLINK "http://baike.baidu.com/view/607030.htm" \t "http://blog.csdn.net/qianwenhong/article/details/_blank"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t>香农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  <w:shd w:val="clear" w:fill="FFFFFF"/>
        </w:rPr>
        <w:t>这样定义肯定有他的道理哈。在后面推导以及应用的时候就能感受到香农这么定义的强大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620260" cy="781050"/>
            <wp:effectExtent l="0" t="0" r="8890" b="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  <w:shd w:val="clear" w:fill="FFFFFF"/>
        </w:rPr>
        <w:t>也相当于随机变量X每一个取值的概率乘以对应的概率的对数。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  <w:shd w:val="clear" w:fill="FFFFFF"/>
        </w:rPr>
        <w:t>其中，x表示随机变量，与之相</w:t>
      </w:r>
      <w:r>
        <w:rPr>
          <w:rFonts w:hint="default" w:ascii="Verdana" w:hAnsi="Verdana" w:cs="Verdana"/>
          <w:i w:val="0"/>
          <w:caps w:val="0"/>
          <w:color w:val="454545"/>
          <w:spacing w:val="0"/>
          <w:sz w:val="19"/>
          <w:szCs w:val="19"/>
          <w:shd w:val="clear" w:fill="FFFFFF"/>
        </w:rPr>
        <w:t>对应的是所有可能输出的集合，定义为符号集,随机变量的输出用x表示。P(x)表示输出概率函数。变量的不确定性越大，熵也就越大，把它搞清楚所需要的信息量也就越大. 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  <w:shd w:val="clear" w:fill="FFFFFF"/>
        </w:rPr>
        <w:t>现在我们可以用熵的公式来比较图4与5中到底哪个更随机了。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X均匀分布，正常骰子投掷时的熵：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400935" cy="1133475"/>
            <wp:effectExtent l="0" t="0" r="18415" b="9525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X特殊分布，韦小宝骰子投掷时的熵：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410460" cy="1076325"/>
            <wp:effectExtent l="0" t="0" r="8890" b="9525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X服从正态分布X~N(3.5,1)，正态分布时骰子投掷的熵：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 H(X)=2.028845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54545"/>
          <w:spacing w:val="0"/>
          <w:sz w:val="19"/>
          <w:szCs w:val="19"/>
          <w:shd w:val="clear" w:fill="FFFFFF"/>
        </w:rPr>
        <w:t>由X~N(3.5,1)可得随机变量X的概率分布为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8595" cy="2436495"/>
            <wp:effectExtent l="0" t="0" r="8255" b="1905"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color w:val="FF0000"/>
        </w:rPr>
        <w:t>拉格朗日乘数法</w:t>
      </w:r>
      <w:r>
        <w:t>（Lagrange multiplier）有很直观的几何意义。</w:t>
      </w:r>
      <w:r>
        <w:br w:type="textWrapping"/>
      </w:r>
      <w:r>
        <w:t>举个2维的例子来说明：</w:t>
      </w:r>
      <w:r>
        <w:br w:type="textWrapping"/>
      </w:r>
      <w:r>
        <w:t>假设有自变量x和y，给定约束条件g(x,y)=c，要求f(x,y)在约束g下的极值。</w:t>
      </w:r>
    </w:p>
    <w:p>
      <w:pPr>
        <w:pStyle w:val="4"/>
        <w:keepNext w:val="0"/>
        <w:keepLines w:val="0"/>
        <w:widowControl/>
        <w:suppressLineNumbers w:val="0"/>
      </w:pPr>
      <w:r>
        <w:t>我们可以画出f的等高线图，如下图。此时，约束g=c由于只有一个自由度，因此也是图中的一条曲线（红色曲线所示）。显然地，当约束曲线g=c与某一条等高线f=d1相切时，函数f取得极值。</w:t>
      </w:r>
      <w:r>
        <w:br w:type="textWrapping"/>
      </w:r>
      <w:r>
        <w:t>两曲线相切等价于两曲线在切点处拥有共线的法向量。因此可得函数f(x,y)与g(x,y)在切点处的梯度（gradient）成正比。</w:t>
      </w:r>
      <w:r>
        <w:br w:type="textWrapping"/>
      </w:r>
      <w:r>
        <w:t>于是我们便可以列出方程组求解切点的坐标(x,y)，进而得到函数f的极值。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553585" cy="3162935"/>
            <wp:effectExtent l="0" t="0" r="18415" b="18415"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429760" cy="2105025"/>
            <wp:effectExtent l="0" t="0" r="8890" b="9525"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763135" cy="1257300"/>
            <wp:effectExtent l="0" t="0" r="18415" b="0"/>
            <wp:docPr id="16" name="图片 1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捕获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696460" cy="2305685"/>
            <wp:effectExtent l="0" t="0" r="8890" b="18415"/>
            <wp:docPr id="33" name="图片 3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捕获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rPr>
          <w:rFonts w:ascii="Verdana" w:hAnsi="Verdana" w:cs="Verdana"/>
          <w:i w:val="0"/>
          <w:caps w:val="0"/>
          <w:color w:val="454545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shd w:val="clear" w:fill="FFFFFF"/>
        </w:rPr>
        <w:t>2.2 单约束 最大熵推导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54545"/>
          <w:spacing w:val="0"/>
          <w:sz w:val="19"/>
          <w:szCs w:val="19"/>
          <w:shd w:val="clear" w:fill="FFFFFF"/>
        </w:rPr>
        <w:t>单约束最大熵的基本想法就是在一定条件下(概率和为1)，找到一个分布p*(X),使熵H(X)的值达到最大。可以写成：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771390" cy="1076325"/>
            <wp:effectExtent l="0" t="0" r="10160" b="9525"/>
            <wp:docPr id="34" name="图片 34" descr="301948189096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30194818909626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  <w:t>在约束下求最大值，使用</w:t>
      </w:r>
      <w:r>
        <w:rPr>
          <w:rFonts w:ascii="Verdana" w:hAnsi="Verdana" w:eastAsia="宋体" w:cs="Verdana"/>
          <w:b/>
          <w:bCs/>
          <w:i w:val="0"/>
          <w:caps w:val="0"/>
          <w:color w:val="454545"/>
          <w:spacing w:val="0"/>
          <w:sz w:val="20"/>
          <w:szCs w:val="20"/>
          <w:shd w:val="clear" w:fill="FFFFFF"/>
        </w:rPr>
        <w:t>拉格朗日乘子法</w:t>
      </w:r>
      <w:r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  <w:t>。设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  <w:lang w:val="en-US" w:eastAsia="zh-CN"/>
        </w:rPr>
        <w:drawing>
          <wp:inline distT="0" distB="0" distL="114300" distR="114300">
            <wp:extent cx="2705100" cy="762635"/>
            <wp:effectExtent l="0" t="0" r="0" b="18415"/>
            <wp:docPr id="36" name="图片 36" descr="30195441659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30195441659366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  <w:lang w:val="en-US" w:eastAsia="zh-CN"/>
        </w:rPr>
        <w:t xml:space="preserve">        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511935" cy="652145"/>
            <wp:effectExtent l="0" t="0" r="12065" b="15240"/>
            <wp:docPr id="37" name="图片 37" descr="301955569416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30195556941636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  <w:t>得到拉格朗日方程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t xml:space="preserve"> f + λ(g-1)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68595" cy="3920490"/>
            <wp:effectExtent l="0" t="0" r="8255" b="3810"/>
            <wp:docPr id="38" name="图片 3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捕获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rPr>
          <w:rFonts w:ascii="Verdana" w:hAnsi="Verdana" w:cs="Verdana"/>
          <w:i w:val="0"/>
          <w:caps w:val="0"/>
          <w:color w:val="454545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FF6600"/>
          <w:spacing w:val="0"/>
          <w:sz w:val="28"/>
          <w:szCs w:val="28"/>
          <w:shd w:val="clear" w:fill="FFFFFF"/>
        </w:rPr>
        <w:t>2.3 多约束 最大熵推导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多约束最大熵的基本想法就是在多个条件下(共m+1个约束)，找到一个分布p*(X),使熵H(X)的值达到最大。可以写成：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  <w:lang w:val="en-US" w:eastAsia="zh-CN"/>
        </w:rPr>
        <w:drawing>
          <wp:inline distT="0" distB="0" distL="114300" distR="114300">
            <wp:extent cx="4799965" cy="1676400"/>
            <wp:effectExtent l="0" t="0" r="635" b="0"/>
            <wp:docPr id="39" name="图片 39" descr="302054535031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30205453503173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tabs>
          <w:tab w:val="left" w:pos="652"/>
        </w:tabs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20"/>
          <w:szCs w:val="20"/>
          <w:shd w:val="clear" w:fill="FFFFFF"/>
        </w:rPr>
        <w:t>上面讲的都是关于一个随机变量的熵H(X)，对于条件概率模型P(Y|X)的条件熵H(Y|X)也常常被用到，定义为</w:t>
      </w:r>
    </w:p>
    <w:p>
      <w:pPr>
        <w:pStyle w:val="4"/>
        <w:keepNext w:val="0"/>
        <w:keepLines w:val="0"/>
        <w:widowControl/>
        <w:suppressLineNumbers w:val="0"/>
        <w:tabs>
          <w:tab w:val="left" w:pos="65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67585" cy="359410"/>
            <wp:effectExtent l="0" t="0" r="18415" b="2540"/>
            <wp:docPr id="40" name="图片 40" descr="081422001714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08142200171476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tabs>
          <w:tab w:val="left" w:pos="65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卡方检验</w:t>
      </w:r>
      <w:r>
        <w:rPr>
          <w:rFonts w:hint="eastAsia"/>
          <w:lang w:val="en-US"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tabs>
          <w:tab w:val="left" w:pos="652"/>
        </w:tabs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CHI值越大，说明两个变量越不可能是独立无关的，也就是说X2越大，两个变量的相关程序也就越高。对于特征变量x1,x2,...,xn，以及分类变量y。只需要计算CHI(x1, y)、CHI(x2, y)、...、CHI(xn, y)，并按照CHI的值从大到小将特征排序，然后选择阈值，大于阈值的特征留下，小于阈值的特征删除。这样就筛选出一组特征子集了，接着使用这组特征子集去训练分类器，然后评估分类器的性能。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tabs>
          <w:tab w:val="left" w:pos="652"/>
        </w:tabs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卡方检验（chi square test）是一种假设性检验的方法，它能够检验两个分类变量之间是否是独立无关的。它通过观察实际值和理论值的偏差来确定原假设是否成立，它按照以下步骤来检验两个分类变量是否是独立的。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6"/>
          <w:szCs w:val="36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6"/>
          <w:szCs w:val="36"/>
          <w:shd w:val="clear" w:fill="FFFFFF"/>
        </w:rPr>
        <w:t>无关性假设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6"/>
          <w:szCs w:val="36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6"/>
          <w:szCs w:val="36"/>
          <w:shd w:val="clear" w:fill="FFFFFF"/>
        </w:rPr>
        <w:t>理论值四格表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jc w:val="left"/>
        <w:rPr>
          <w:rFonts w:ascii="PingFang SC" w:hAnsi="PingFang SC" w:eastAsia="PingFang SC" w:cs="PingFang SC"/>
          <w:i w:val="0"/>
          <w:caps w:val="0"/>
          <w:color w:val="3D464D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i w:val="0"/>
          <w:caps w:val="0"/>
          <w:color w:val="3D464D"/>
          <w:spacing w:val="0"/>
          <w:sz w:val="36"/>
          <w:szCs w:val="36"/>
          <w:shd w:val="clear" w:fill="FFFFFF"/>
        </w:rPr>
        <w:t>卡方检验公式</w:t>
      </w:r>
    </w:p>
    <w:p/>
    <w:p/>
    <w:p>
      <w:pPr>
        <w:pStyle w:val="4"/>
        <w:keepNext w:val="0"/>
        <w:keepLines w:val="0"/>
        <w:widowControl/>
        <w:suppressLineNumbers w:val="0"/>
        <w:tabs>
          <w:tab w:val="left" w:pos="652"/>
        </w:tabs>
        <w:rPr>
          <w:rFonts w:hint="eastAsia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tabs>
          <w:tab w:val="left" w:pos="652"/>
        </w:tabs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74F2"/>
    <w:multiLevelType w:val="multilevel"/>
    <w:tmpl w:val="5A3C74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3C751C"/>
    <w:multiLevelType w:val="multilevel"/>
    <w:tmpl w:val="5A3C75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3C7548"/>
    <w:multiLevelType w:val="multilevel"/>
    <w:tmpl w:val="5A3C75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09B4"/>
    <w:rsid w:val="01456E36"/>
    <w:rsid w:val="02934AB4"/>
    <w:rsid w:val="049F68F9"/>
    <w:rsid w:val="04D55A20"/>
    <w:rsid w:val="05AB664D"/>
    <w:rsid w:val="068C5862"/>
    <w:rsid w:val="08B12374"/>
    <w:rsid w:val="0957347E"/>
    <w:rsid w:val="096C5641"/>
    <w:rsid w:val="09756F81"/>
    <w:rsid w:val="097D6BD9"/>
    <w:rsid w:val="0BA05F18"/>
    <w:rsid w:val="0C0E7D15"/>
    <w:rsid w:val="0D3F0730"/>
    <w:rsid w:val="0E0B11BE"/>
    <w:rsid w:val="0E373DB7"/>
    <w:rsid w:val="0F1F1EFD"/>
    <w:rsid w:val="0FB1323D"/>
    <w:rsid w:val="10E86F55"/>
    <w:rsid w:val="12980737"/>
    <w:rsid w:val="13131186"/>
    <w:rsid w:val="134E6967"/>
    <w:rsid w:val="136B46E2"/>
    <w:rsid w:val="138A7019"/>
    <w:rsid w:val="13F74C90"/>
    <w:rsid w:val="14160363"/>
    <w:rsid w:val="172960DE"/>
    <w:rsid w:val="174F0FEE"/>
    <w:rsid w:val="17E30CA4"/>
    <w:rsid w:val="17EA5138"/>
    <w:rsid w:val="18735B16"/>
    <w:rsid w:val="19E3510F"/>
    <w:rsid w:val="19EA4A9C"/>
    <w:rsid w:val="1AB15BBB"/>
    <w:rsid w:val="1C383073"/>
    <w:rsid w:val="1D20454E"/>
    <w:rsid w:val="1E9C6695"/>
    <w:rsid w:val="1FB41767"/>
    <w:rsid w:val="1FB875AC"/>
    <w:rsid w:val="1FD17AC2"/>
    <w:rsid w:val="204C75CC"/>
    <w:rsid w:val="20621F62"/>
    <w:rsid w:val="228560D3"/>
    <w:rsid w:val="228746A8"/>
    <w:rsid w:val="240726DB"/>
    <w:rsid w:val="242A65A4"/>
    <w:rsid w:val="2435524F"/>
    <w:rsid w:val="26BF2288"/>
    <w:rsid w:val="2814620E"/>
    <w:rsid w:val="28470E3D"/>
    <w:rsid w:val="2AA66BEC"/>
    <w:rsid w:val="2B11791C"/>
    <w:rsid w:val="2B4E0A70"/>
    <w:rsid w:val="2BBE1E9F"/>
    <w:rsid w:val="2D6D02A3"/>
    <w:rsid w:val="2E4A729C"/>
    <w:rsid w:val="2F550164"/>
    <w:rsid w:val="2FA649EB"/>
    <w:rsid w:val="2FE5526B"/>
    <w:rsid w:val="30200D4B"/>
    <w:rsid w:val="30777616"/>
    <w:rsid w:val="31260DC5"/>
    <w:rsid w:val="328841EF"/>
    <w:rsid w:val="329757F4"/>
    <w:rsid w:val="32C0596D"/>
    <w:rsid w:val="330914C8"/>
    <w:rsid w:val="36304FD3"/>
    <w:rsid w:val="37710905"/>
    <w:rsid w:val="379675C6"/>
    <w:rsid w:val="385E3ED3"/>
    <w:rsid w:val="3ABD69CD"/>
    <w:rsid w:val="3ADF4260"/>
    <w:rsid w:val="3C3E49F9"/>
    <w:rsid w:val="3C550079"/>
    <w:rsid w:val="3E05642A"/>
    <w:rsid w:val="3F66407D"/>
    <w:rsid w:val="3F8B0EB6"/>
    <w:rsid w:val="4090676D"/>
    <w:rsid w:val="418B095F"/>
    <w:rsid w:val="41D62F6C"/>
    <w:rsid w:val="429B0AD7"/>
    <w:rsid w:val="42B57127"/>
    <w:rsid w:val="43556B21"/>
    <w:rsid w:val="448E36E1"/>
    <w:rsid w:val="44E003D7"/>
    <w:rsid w:val="45451A1A"/>
    <w:rsid w:val="461731ED"/>
    <w:rsid w:val="464712EC"/>
    <w:rsid w:val="47E05587"/>
    <w:rsid w:val="48E7719B"/>
    <w:rsid w:val="49227EA5"/>
    <w:rsid w:val="49356A14"/>
    <w:rsid w:val="4A044881"/>
    <w:rsid w:val="4BBA5522"/>
    <w:rsid w:val="4C95513C"/>
    <w:rsid w:val="4CE7029D"/>
    <w:rsid w:val="4DA06C00"/>
    <w:rsid w:val="4E8D2943"/>
    <w:rsid w:val="4EE31B71"/>
    <w:rsid w:val="4F2E3B66"/>
    <w:rsid w:val="510F1AF0"/>
    <w:rsid w:val="52AC7763"/>
    <w:rsid w:val="5317660D"/>
    <w:rsid w:val="5464640E"/>
    <w:rsid w:val="54ED0385"/>
    <w:rsid w:val="556027B4"/>
    <w:rsid w:val="55C41B74"/>
    <w:rsid w:val="571631B3"/>
    <w:rsid w:val="578C3159"/>
    <w:rsid w:val="57F47E42"/>
    <w:rsid w:val="5B1519B4"/>
    <w:rsid w:val="5BA52FF5"/>
    <w:rsid w:val="5BBE4907"/>
    <w:rsid w:val="5BE71065"/>
    <w:rsid w:val="5D18017C"/>
    <w:rsid w:val="5D947DF7"/>
    <w:rsid w:val="5DEA0390"/>
    <w:rsid w:val="5DF15DCC"/>
    <w:rsid w:val="5EF30B36"/>
    <w:rsid w:val="5F260552"/>
    <w:rsid w:val="60C445F0"/>
    <w:rsid w:val="61037256"/>
    <w:rsid w:val="617C005F"/>
    <w:rsid w:val="630A4E5E"/>
    <w:rsid w:val="64597670"/>
    <w:rsid w:val="64785B55"/>
    <w:rsid w:val="650E14F8"/>
    <w:rsid w:val="65B2500B"/>
    <w:rsid w:val="66093254"/>
    <w:rsid w:val="66197E01"/>
    <w:rsid w:val="67FB1AA1"/>
    <w:rsid w:val="68117005"/>
    <w:rsid w:val="6840406A"/>
    <w:rsid w:val="688D2D46"/>
    <w:rsid w:val="68EB76B0"/>
    <w:rsid w:val="69211D97"/>
    <w:rsid w:val="69EF110F"/>
    <w:rsid w:val="6A3E6F10"/>
    <w:rsid w:val="6AB930C1"/>
    <w:rsid w:val="6C0240FB"/>
    <w:rsid w:val="6C616825"/>
    <w:rsid w:val="6DAC4DD0"/>
    <w:rsid w:val="6E93731B"/>
    <w:rsid w:val="6FEB4CCF"/>
    <w:rsid w:val="704B50CC"/>
    <w:rsid w:val="70904215"/>
    <w:rsid w:val="71D50630"/>
    <w:rsid w:val="72235B0A"/>
    <w:rsid w:val="72AD1CDD"/>
    <w:rsid w:val="737A4035"/>
    <w:rsid w:val="762702C7"/>
    <w:rsid w:val="76AC2E76"/>
    <w:rsid w:val="77AB77BC"/>
    <w:rsid w:val="77BD3119"/>
    <w:rsid w:val="78C90A8D"/>
    <w:rsid w:val="78DC798B"/>
    <w:rsid w:val="79823FB5"/>
    <w:rsid w:val="7A4C39EE"/>
    <w:rsid w:val="7AC1656D"/>
    <w:rsid w:val="7B9B04F2"/>
    <w:rsid w:val="7C041B12"/>
    <w:rsid w:val="7CB02E12"/>
    <w:rsid w:val="7FEF34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2018-02-10T09:49:31Z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