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Plan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In-Service Training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ASL-POL-08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Plan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#37 (HRM-5)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lays down Al Shifa Laboratory's plan for ongoing capacity-building of staff across all categories, ensuring skills and knowledge remain current.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staff categories at Al Shifa Laboratory — administrative, technical/pathology, biosafety, and technician.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Annual In-Service Training Calendar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Quarter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Training Topic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Staff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Facilitator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refresher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 / Kinza (BS MLT)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Specimen handling &amp; QA update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Waste management &amp; emergency response refresher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 (BS MLT) / Dr. Mubashr Ahmed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PHC MSDS circular review &amp; general SOP refresher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Coverage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calendar is designed to cover all staff categories at Al Shifa Laboratory across the year, given the laboratory's current team size. As the team grows, role-specific tracks will be added so that at least 80% of staff in each category are covered per training cycle, per the PHC scoring threshold for this indicator.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Record-Keeping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Attendance at every training session is logged in the Training Attendance Register (Date | Topic | Attendees | Facilitator | Signatures), maintained as recurring evidence in AccrediOps.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In-service training plan for staff members is 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plan showing listing of staff including all categories for in service trainings/capacity building.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In-Service Training Plan</w:t>
    </w:r>
    <w:r>
      <w:rPr>
        <w:color w:val="595959"/>
        <w:sz w:val="16"/>
        <w:szCs w:val="16"/>
      </w:rPr>
      <w:t xml:space="preserve">	ASL-POL-08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2026-08-03T21:59:50.556Z</dcterms:created>
  <dcterms:modified xsi:type="dcterms:W3CDTF">2026-08-03T21:59:50.556Z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