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DOC-PAT-01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PATIENT COMPLAINT REGISTER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PRE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PRE-3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IND-116, IND-117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PATIENT - Patient Rights, Access &amp; Complaints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IND-116, IND-117</w:t>
      </w:r>
    </w:p>
    <w:p>
      <w:pPr>
        <w:pStyle w:val="Heading3"/>
      </w:pPr>
      <w:r>
        <w:t>1. Patient Complaint Management System</w:t>
      </w:r>
    </w:p>
    <w:p>
      <w:r>
        <w:t>Ensures patient grievances are heard, recorded, and addressed to improve service quality.</w:t>
      </w:r>
    </w:p>
    <w:p>
      <w:pPr>
        <w:pStyle w:val="Heading3"/>
      </w:pPr>
      <w:r>
        <w:t>2. Complaint Register</w:t>
      </w:r>
    </w:p>
    <w:p>
      <w:r>
        <w:t>Patients can lodge complaints verbally to the reception, or in writing.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Patient Name &amp; Contact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 of Complaint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Received By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Action Taken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 (Resolved/Open)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Manager Sign</w:t>
            </w:r>
          </w:p>
        </w:tc>
      </w:tr>
    </w:tbl>
    <w:p>
      <w:pPr>
        <w:pStyle w:val="Heading3"/>
      </w:pPr>
      <w:r>
        <w:t>3. Review Process</w:t>
      </w:r>
    </w:p>
    <w:p>
      <w:pPr>
        <w:pStyle w:val="ListBullet"/>
      </w:pPr>
      <w:r>
        <w:t>The Lab Manager must review all complaints within 24 hours.</w:t>
      </w:r>
    </w:p>
    <w:p>
      <w:pPr>
        <w:pStyle w:val="ListBullet"/>
      </w:pPr>
      <w:r>
        <w:t>If no complaints are received in a month, a "No Complaints Received" entry must be signed by the manager at the end of the month.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DOC-PAT-01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