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1040 - US Individual Income Tax Return</w:t>
      </w:r>
    </w:p>
    <w:p>
      <w:r>
        <w:t>This form is generated by Alix-AI Local Document Processing Pipeline.</w:t>
      </w:r>
    </w:p>
    <w:p/>
    <w:p>
      <w:r>
        <w:rPr>
          <w:b/>
        </w:rPr>
        <w:t xml:space="preserve">Taxpayer Name: </w:t>
      </w:r>
      <w:r>
        <w:t>{{ client_name }}</w:t>
        <w:br/>
      </w:r>
      <w:r>
        <w:rPr>
          <w:b/>
        </w:rPr>
        <w:t xml:space="preserve">Social Security Number: </w:t>
      </w:r>
      <w:r>
        <w:t>{{ ssn }}</w:t>
        <w:br/>
      </w:r>
      <w:r>
        <w:rPr>
          <w:b/>
        </w:rPr>
        <w:t xml:space="preserve">Filing Status: </w:t>
      </w:r>
      <w:r>
        <w:t>{{ filing_status }}</w:t>
        <w:br/>
      </w:r>
      <w:r>
        <w:rPr>
          <w:b/>
        </w:rPr>
        <w:t xml:space="preserve">Total Adjusted Gross Income: </w:t>
      </w:r>
      <w:r>
        <w:t>${{ total_income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