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ample-markdown"/>
    <w:p>
      <w:pPr>
        <w:pStyle w:val="Heading1"/>
      </w:pPr>
      <w:r>
        <w:t xml:space="preserve">Sample Markdown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document.</w:t>
      </w:r>
    </w:p>
    <w:bookmarkStart w:id="20" w:name="features"/>
    <w:p>
      <w:pPr>
        <w:pStyle w:val="Heading2"/>
      </w:pPr>
      <w:r>
        <w:t xml:space="preserve">Features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p>
      <w:pPr>
        <w:numPr>
          <w:ilvl w:val="0"/>
          <w:numId w:val="1001"/>
        </w:numPr>
        <w:pStyle w:val="Compact"/>
      </w:pPr>
      <w:r>
        <w:t xml:space="preserve">Item 3</w:t>
      </w:r>
    </w:p>
    <w:p>
      <w:pPr>
        <w:pStyle w:val="BlockText"/>
      </w:pPr>
      <w:r>
        <w:t xml:space="preserve">A blockquote for emphasis.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2025-12-14T22:45:23Z</dcterms:created>
  <dcterms:modified xsi:type="dcterms:W3CDTF">2025-12-14T22:45:23Z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