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36BA" w14:textId="689843EE" w:rsidR="003A00DF" w:rsidRPr="003A00DF" w:rsidRDefault="003A00DF" w:rsidP="003A00DF"/>
    <w:tbl>
      <w:tblPr>
        <w:tblStyle w:val="TableGrid"/>
        <w:tblW w:w="0" w:type="auto"/>
        <w:tblLook w:val="04A0" w:firstRow="1" w:lastRow="0" w:firstColumn="1" w:lastColumn="0" w:noHBand="0" w:noVBand="1"/>
      </w:tblPr>
      <w:tblGrid>
        <w:gridCol w:w="3020"/>
        <w:gridCol w:w="3021"/>
        <w:gridCol w:w="3021"/>
      </w:tblGrid>
      <w:tr w:rsidR="003A00DF" w14:paraId="3B96DE4C" w14:textId="77777777" w:rsidTr="003A00DF">
        <w:tc>
          <w:tcPr>
            <w:tcW w:w="3020" w:type="dxa"/>
          </w:tcPr>
          <w:p w14:paraId="462AA571" w14:textId="6D761239" w:rsidR="003A00DF" w:rsidRDefault="003A00DF" w:rsidP="003A00DF">
            <w:pPr>
              <w:jc w:val="center"/>
            </w:pPr>
            <w:r>
              <w:rPr>
                <w:noProof/>
              </w:rPr>
              <w:drawing>
                <wp:inline distT="0" distB="0" distL="0" distR="0" wp14:anchorId="65A6083F" wp14:editId="2D973653">
                  <wp:extent cx="830580" cy="426720"/>
                  <wp:effectExtent l="0" t="0" r="7620" b="0"/>
                  <wp:docPr id="348152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0580" cy="426720"/>
                          </a:xfrm>
                          <a:prstGeom prst="rect">
                            <a:avLst/>
                          </a:prstGeom>
                          <a:noFill/>
                          <a:ln>
                            <a:noFill/>
                          </a:ln>
                        </pic:spPr>
                      </pic:pic>
                    </a:graphicData>
                  </a:graphic>
                </wp:inline>
              </w:drawing>
            </w:r>
          </w:p>
        </w:tc>
        <w:tc>
          <w:tcPr>
            <w:tcW w:w="3021" w:type="dxa"/>
          </w:tcPr>
          <w:p w14:paraId="6D19C979" w14:textId="1B35023B" w:rsidR="003A00DF" w:rsidRDefault="003A00DF" w:rsidP="003A00DF">
            <w:pPr>
              <w:jc w:val="center"/>
            </w:pPr>
            <w:r w:rsidRPr="003A00DF">
              <w:t>Aktivitäts-Aufruf</w:t>
            </w:r>
            <w:r>
              <w:t xml:space="preserve">  </w:t>
            </w:r>
          </w:p>
        </w:tc>
        <w:tc>
          <w:tcPr>
            <w:tcW w:w="3021" w:type="dxa"/>
          </w:tcPr>
          <w:p w14:paraId="1153169A" w14:textId="728161F7" w:rsidR="003A00DF" w:rsidRDefault="003A00DF" w:rsidP="003A00DF">
            <w:pPr>
              <w:jc w:val="center"/>
            </w:pPr>
            <w:r>
              <w:t>Zeigt, dass eine separate Aktivität aufgerufen wird. Somit kann eine Aktivität eine andere aufrufen.</w:t>
            </w:r>
          </w:p>
        </w:tc>
      </w:tr>
    </w:tbl>
    <w:p w14:paraId="4DCD7536" w14:textId="77777777" w:rsidR="007662E1" w:rsidRPr="007662E1" w:rsidRDefault="007662E1" w:rsidP="007662E1">
      <w:r w:rsidRPr="007662E1">
        <w:rPr>
          <w:b/>
          <w:bCs/>
        </w:rPr>
        <w:t>Aktivitäts-Aufruf</w:t>
      </w:r>
      <w:r w:rsidRPr="007662E1">
        <w:t xml:space="preserve"> </w:t>
      </w:r>
      <w:r w:rsidRPr="007662E1">
        <w:br/>
        <w:t>"Aktivität als Aufruf" ermöglichen, ein weiteres, separat definiertes AD auszuführen, d.h. aufzurufen. Der Aufruf-Name sollte im separaten AD als Überschrift ersichtlich sein (oft auch im Dateinamen). Der Kontrollfluss springt an Schluss automatisch wieder zurück zum Aufruf.</w:t>
      </w:r>
    </w:p>
    <w:p w14:paraId="5E167633" w14:textId="2166FF35" w:rsidR="007662E1" w:rsidRPr="007662E1" w:rsidRDefault="007662E1" w:rsidP="007662E1">
      <w:r w:rsidRPr="007662E1">
        <w:t>Es gibt noch weitere Elemente in einem AD. So kann man z.B. auch Benachrichtigungen darstellen (Signale senden und empfangen). Man kann auch einen zeitlichen Trigger darstellen (wenn z.Bsp. eine Aktion zu einem bestimmten Zeitpunkt ausgelöst wird). Es kann ein Datenfluss im Kontrollfluss integriert werden. (Siehe N3-More_AD → A3)</w:t>
      </w:r>
    </w:p>
    <w:p w14:paraId="1EC17DB6" w14:textId="77777777" w:rsidR="007662E1" w:rsidRDefault="007662E1" w:rsidP="007662E1">
      <w:r w:rsidRPr="007662E1">
        <w:t>Hier gibt’s mehr Details, u.a. auch zur Darstellung von verschachtelten Abläufen:</w:t>
      </w:r>
    </w:p>
    <w:p w14:paraId="4B42D8AB" w14:textId="77777777" w:rsidR="0010508E" w:rsidRDefault="0010508E" w:rsidP="007662E1"/>
    <w:p w14:paraId="4A3FD792" w14:textId="33461E0E" w:rsidR="0010508E" w:rsidRPr="007662E1" w:rsidRDefault="0010508E" w:rsidP="007662E1">
      <w:r>
        <w:t>Aufruf kann man auch mit eine Do while schleife in Java vergleichen bedeutet am schluss springt es wieder hoch wenn die bedingung nicht erfühlt ist.</w:t>
      </w:r>
    </w:p>
    <w:p w14:paraId="6C177EB4" w14:textId="77777777" w:rsidR="007662E1" w:rsidRPr="007662E1" w:rsidRDefault="007662E1" w:rsidP="007662E1"/>
    <w:sectPr w:rsidR="007662E1" w:rsidRPr="00766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E1"/>
    <w:rsid w:val="0010508E"/>
    <w:rsid w:val="003A00DF"/>
    <w:rsid w:val="007662E1"/>
    <w:rsid w:val="008F75CB"/>
    <w:rsid w:val="00E11F5D"/>
    <w:rsid w:val="00EE1D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471A"/>
  <w15:chartTrackingRefBased/>
  <w15:docId w15:val="{43FA4E58-F7A3-4525-A822-E06B9811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2E1"/>
    <w:rPr>
      <w:color w:val="0563C1" w:themeColor="hyperlink"/>
      <w:u w:val="single"/>
    </w:rPr>
  </w:style>
  <w:style w:type="character" w:styleId="UnresolvedMention">
    <w:name w:val="Unresolved Mention"/>
    <w:basedOn w:val="DefaultParagraphFont"/>
    <w:uiPriority w:val="99"/>
    <w:semiHidden/>
    <w:unhideWhenUsed/>
    <w:rsid w:val="007662E1"/>
    <w:rPr>
      <w:color w:val="605E5C"/>
      <w:shd w:val="clear" w:color="auto" w:fill="E1DFDD"/>
    </w:rPr>
  </w:style>
  <w:style w:type="table" w:styleId="TableGrid">
    <w:name w:val="Table Grid"/>
    <w:basedOn w:val="TableNormal"/>
    <w:uiPriority w:val="39"/>
    <w:rsid w:val="003A0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0720">
      <w:bodyDiv w:val="1"/>
      <w:marLeft w:val="0"/>
      <w:marRight w:val="0"/>
      <w:marTop w:val="0"/>
      <w:marBottom w:val="0"/>
      <w:divBdr>
        <w:top w:val="none" w:sz="0" w:space="0" w:color="auto"/>
        <w:left w:val="none" w:sz="0" w:space="0" w:color="auto"/>
        <w:bottom w:val="none" w:sz="0" w:space="0" w:color="auto"/>
        <w:right w:val="none" w:sz="0" w:space="0" w:color="auto"/>
      </w:divBdr>
    </w:div>
    <w:div w:id="8532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David Urs Martin</dc:creator>
  <cp:keywords/>
  <dc:description/>
  <cp:lastModifiedBy>Burger David Urs Martin</cp:lastModifiedBy>
  <cp:revision>2</cp:revision>
  <dcterms:created xsi:type="dcterms:W3CDTF">2023-09-15T12:54:00Z</dcterms:created>
  <dcterms:modified xsi:type="dcterms:W3CDTF">2023-09-15T13:11:00Z</dcterms:modified>
</cp:coreProperties>
</file>