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jc w:val="left"/>
      </w:pPr>
      <w:r>
        <w:t>MundoPHPBB Help Desk</w:t>
      </w:r>
    </w:p>
    <w:p>
      <w:pPr>
        <w:pStyle w:val="ManualSubtitle"/>
      </w:pPr>
      <w:r>
        <w:t>Complete final manual · package 3.0.0 · phpBB 3.3+ extension</w:t>
      </w:r>
    </w:p>
    <w:tbl>
      <w:tblPr>
        <w:tblW w:type="auto" w:w="0"/>
        <w:jc w:val="left"/>
        <w:tblLayout w:type="autofit"/>
        <w:tblLook w:firstColumn="1" w:firstRow="1" w:lastColumn="0" w:lastRow="0" w:noHBand="0" w:noVBand="1" w:val="04A0"/>
      </w:tblPr>
      <w:tblGrid>
        <w:gridCol w:w="9858"/>
      </w:tblGrid>
      <w:tr>
        <w:tc>
          <w:tcPr>
            <w:tcW w:type="dxa" w:w="9858"/>
            <w:shd w:fill="2F5D8A"/>
            <w:tcBorders>
              <w:left w:val="single" w:sz="0" w:color="2F5D8A"/>
              <w:top w:val="single" w:sz="0" w:color="2F5D8A"/>
              <w:right w:val="single" w:sz="0" w:color="2F5D8A"/>
              <w:bottom w:val="single" w:sz="0" w:color="2F5D8A"/>
            </w:tcBorders>
            <w:tcMar>
              <w:top w:w="25" w:type="dxa"/>
              <w:start w:w="0" w:type="dxa"/>
              <w:bottom w:w="25" w:type="dxa"/>
              <w:end w:w="0" w:type="dxa"/>
            </w:tcMar>
          </w:tcPr>
          <w:p>
            <w:r/>
          </w:p>
        </w:tc>
      </w:tr>
    </w:tbl>
    <w:p/>
    <w:tbl>
      <w:tblPr>
        <w:tblStyle w:val="TableGrid"/>
        <w:tblW w:type="auto" w:w="0"/>
        <w:jc w:val="left"/>
        <w:tblLayout w:type="fixed"/>
        <w:tblLook w:firstColumn="1" w:firstRow="1" w:lastColumn="0" w:lastRow="0" w:noHBand="0" w:noVBand="1" w:val="04A0"/>
      </w:tblPr>
      <w:tblGrid>
        <w:gridCol w:w="4929"/>
        <w:gridCol w:w="4929"/>
      </w:tblGrid>
      <w:tr>
        <w:tc>
          <w:tcPr>
            <w:tcW w:type="dxa" w:w="2551"/>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Extension</w:t>
            </w:r>
          </w:p>
        </w:tc>
        <w:tc>
          <w:tcPr>
            <w:tcW w:type="dxa" w:w="6123"/>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Help Desk</w:t>
            </w:r>
          </w:p>
        </w:tc>
      </w:tr>
      <w:tr>
        <w:tc>
          <w:tcPr>
            <w:tcW w:type="dxa" w:w="2551"/>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Namespace / folder</w:t>
            </w:r>
          </w:p>
        </w:tc>
        <w:tc>
          <w:tcPr>
            <w:tcW w:type="dxa" w:w="6123"/>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mundophpbb/helpdesk  →  ext/mundophpbb/helpdesk</w:t>
            </w:r>
          </w:p>
        </w:tc>
      </w:tr>
      <w:tr>
        <w:tc>
          <w:tcPr>
            <w:tcW w:type="dxa" w:w="2551"/>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Declared version</w:t>
            </w:r>
          </w:p>
        </w:tc>
        <w:tc>
          <w:tcPr>
            <w:tcW w:type="dxa" w:w="6123"/>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3.0.0</w:t>
            </w:r>
          </w:p>
        </w:tc>
      </w:tr>
      <w:tr>
        <w:tc>
          <w:tcPr>
            <w:tcW w:type="dxa" w:w="2551"/>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Documentation package build</w:t>
            </w:r>
          </w:p>
        </w:tc>
        <w:tc>
          <w:tcPr>
            <w:tcW w:type="dxa" w:w="6123"/>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4.9.58</w:t>
            </w:r>
          </w:p>
        </w:tc>
      </w:tr>
      <w:tr>
        <w:tc>
          <w:tcPr>
            <w:tcW w:type="dxa" w:w="2551"/>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Compatibility</w:t>
            </w:r>
          </w:p>
        </w:tc>
        <w:tc>
          <w:tcPr>
            <w:tcW w:type="dxa" w:w="6123"/>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phpBB 3.3.0+ · PHP 7.4+</w:t>
            </w:r>
          </w:p>
        </w:tc>
      </w:tr>
      <w:tr>
        <w:tc>
          <w:tcPr>
            <w:tcW w:type="dxa" w:w="2551"/>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Languages</w:t>
            </w:r>
          </w:p>
        </w:tc>
        <w:tc>
          <w:tcPr>
            <w:tcW w:type="dxa" w:w="6123"/>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pt_br and en</w:t>
            </w:r>
          </w:p>
        </w:tc>
      </w:tr>
    </w:tbl>
    <w:p/>
    <w:tbl>
      <w:tblPr>
        <w:tblW w:type="auto" w:w="0"/>
        <w:jc w:val="left"/>
        <w:tblLook w:firstColumn="1" w:firstRow="1" w:lastColumn="0" w:lastRow="0" w:noHBand="0" w:noVBand="1" w:val="04A0"/>
      </w:tblPr>
      <w:tblGrid>
        <w:gridCol w:w="9858"/>
      </w:tblGrid>
      <w:tr>
        <w:tc>
          <w:tcPr>
            <w:tcW w:type="dxa" w:w="9858"/>
            <w:shd w:fill="F7FAFD"/>
            <w:tcBorders>
              <w:left w:val="single" w:sz="8" w:color="2F5D8A"/>
              <w:top w:val="single" w:sz="8" w:color="2F5D8A"/>
              <w:right w:val="single" w:sz="8" w:color="C9D3DE"/>
              <w:bottom w:val="single" w:sz="8" w:color="C9D3DE"/>
            </w:tcBorders>
            <w:tcMar>
              <w:top w:w="120" w:type="dxa"/>
              <w:start w:w="120" w:type="dxa"/>
              <w:bottom w:w="100" w:type="dxa"/>
              <w:end w:w="120" w:type="dxa"/>
            </w:tcMar>
          </w:tcPr>
          <w:p>
            <w:pPr>
              <w:pStyle w:val="TableText"/>
            </w:pPr>
            <w:r>
              <w:rPr>
                <w:b/>
                <w:color w:val="2F5D8A"/>
              </w:rPr>
              <w:t xml:space="preserve">Scope. </w:t>
            </w:r>
            <w:r>
              <w:t>This extension turns selected forums into support areas with ticket workflow, team operations panel, SLA rules, internal alerts, bulk actions, workload redistribution, and lightweight email notifications.</w:t>
            </w:r>
          </w:p>
        </w:tc>
      </w:tr>
    </w:tbl>
    <w:p/>
    <w:p>
      <w:pPr>
        <w:pStyle w:val="SmallNote"/>
      </w:pPr>
      <w:r>
        <w:t>This document was prepared from the extension package inspected in this conversation. Every time you replace files, purge phpBB cache and validate permissions, ACP module registration, and the full ticket flow in a test environment.</w:t>
      </w:r>
    </w:p>
    <w:p>
      <w:r>
        <w:br w:type="page"/>
      </w:r>
    </w:p>
    <w:p>
      <w:pPr>
        <w:pStyle w:val="SectionHeading"/>
      </w:pPr>
      <w:r>
        <w:t>Contents</w:t>
      </w:r>
    </w:p>
    <w:p>
      <w:pPr>
        <w:ind w:left="0" w:hanging="142"/>
      </w:pPr>
      <w:r>
        <w:rPr>
          <w:b/>
        </w:rPr>
        <w:t xml:space="preserve">• </w:t>
      </w:r>
      <w:r>
        <w:t>1. Overview and positioning</w:t>
      </w:r>
    </w:p>
    <w:p>
      <w:pPr>
        <w:ind w:left="0" w:hanging="142"/>
      </w:pPr>
      <w:r>
        <w:rPr>
          <w:b/>
        </w:rPr>
        <w:t xml:space="preserve">• </w:t>
      </w:r>
      <w:r>
        <w:t>2. Requirements, package, and technical identity</w:t>
      </w:r>
    </w:p>
    <w:p>
      <w:pPr>
        <w:ind w:left="0" w:hanging="142"/>
      </w:pPr>
      <w:r>
        <w:rPr>
          <w:b/>
        </w:rPr>
        <w:t xml:space="preserve">• </w:t>
      </w:r>
      <w:r>
        <w:t>3. Installation, upgrade, and removal</w:t>
      </w:r>
    </w:p>
    <w:p>
      <w:pPr>
        <w:ind w:left="0" w:hanging="142"/>
      </w:pPr>
      <w:r>
        <w:rPr>
          <w:b/>
        </w:rPr>
        <w:t xml:space="preserve">• </w:t>
      </w:r>
      <w:r>
        <w:t>4. Permissions and access model</w:t>
      </w:r>
    </w:p>
    <w:p>
      <w:pPr>
        <w:ind w:left="0" w:hanging="142"/>
      </w:pPr>
      <w:r>
        <w:rPr>
          <w:b/>
        </w:rPr>
        <w:t xml:space="preserve">• </w:t>
      </w:r>
      <w:r>
        <w:t>5. ACP configuration</w:t>
      </w:r>
    </w:p>
    <w:p>
      <w:pPr>
        <w:ind w:left="0" w:hanging="142"/>
      </w:pPr>
      <w:r>
        <w:rPr>
          <w:b/>
        </w:rPr>
        <w:t xml:space="preserve">• </w:t>
      </w:r>
      <w:r>
        <w:t>6. Topic-side operational workflow</w:t>
      </w:r>
    </w:p>
    <w:p>
      <w:pPr>
        <w:ind w:left="0" w:hanging="142"/>
      </w:pPr>
      <w:r>
        <w:rPr>
          <w:b/>
        </w:rPr>
        <w:t xml:space="preserve">• </w:t>
      </w:r>
      <w:r>
        <w:t>7. Team panel and operational reads</w:t>
      </w:r>
    </w:p>
    <w:p>
      <w:pPr>
        <w:ind w:left="0" w:hanging="142"/>
      </w:pPr>
      <w:r>
        <w:rPr>
          <w:b/>
        </w:rPr>
        <w:t xml:space="preserve">• </w:t>
      </w:r>
      <w:r>
        <w:t>8. My tickets, notifications, and communication</w:t>
      </w:r>
    </w:p>
    <w:p>
      <w:pPr>
        <w:ind w:left="0" w:hanging="142"/>
      </w:pPr>
      <w:r>
        <w:rPr>
          <w:b/>
        </w:rPr>
        <w:t xml:space="preserve">• </w:t>
      </w:r>
      <w:r>
        <w:t>9. Rule and format reference</w:t>
      </w:r>
    </w:p>
    <w:p>
      <w:pPr>
        <w:ind w:left="0" w:hanging="142"/>
      </w:pPr>
      <w:r>
        <w:rPr>
          <w:b/>
        </w:rPr>
        <w:t xml:space="preserve">• </w:t>
      </w:r>
      <w:r>
        <w:t>10. Rollout, validation, and support</w:t>
      </w:r>
    </w:p>
    <w:tbl>
      <w:tblPr>
        <w:tblW w:type="auto" w:w="0"/>
        <w:jc w:val="left"/>
        <w:tblLook w:firstColumn="1" w:firstRow="1" w:lastColumn="0" w:lastRow="0" w:noHBand="0" w:noVBand="1" w:val="04A0"/>
      </w:tblPr>
      <w:tblGrid>
        <w:gridCol w:w="9858"/>
      </w:tblGrid>
      <w:tr>
        <w:tc>
          <w:tcPr>
            <w:tcW w:type="dxa" w:w="9858"/>
            <w:shd w:fill="F8FBFE"/>
            <w:tcBorders>
              <w:left w:val="single" w:sz="8" w:color="2F5D8A"/>
              <w:top w:val="single" w:sz="8" w:color="2F5D8A"/>
              <w:right w:val="single" w:sz="6" w:color="C9D3DE"/>
              <w:bottom w:val="single" w:sz="6" w:color="C9D3DE"/>
            </w:tcBorders>
            <w:tcMar>
              <w:top w:w="100" w:type="dxa"/>
              <w:start w:w="110" w:type="dxa"/>
              <w:bottom w:w="100" w:type="dxa"/>
              <w:end w:w="110" w:type="dxa"/>
            </w:tcMar>
          </w:tcPr>
          <w:p>
            <w:pPr>
              <w:pStyle w:val="TableText"/>
            </w:pPr>
            <w:r>
              <w:rPr>
                <w:b/>
                <w:color w:val="2F5D8A"/>
              </w:rPr>
              <w:t xml:space="preserve">Note. </w:t>
            </w:r>
            <w:r>
              <w:t>This manual is written as an operational guide for administrators and support staff.</w:t>
            </w:r>
          </w:p>
        </w:tc>
      </w:tr>
    </w:tbl>
    <w:p>
      <w:pPr>
        <w:pStyle w:val="SectionHeading"/>
      </w:pPr>
      <w:r>
        <w:t>1. Overview and positioning</w:t>
      </w:r>
    </w:p>
    <w:p>
      <w:r>
        <w:t>Help Desk uses phpBB topics as the native ticket container and adds classification, assignment, operational visibility, and automation without changing phpBB core files.</w:t>
      </w:r>
    </w:p>
    <w:p>
      <w:pPr>
        <w:ind w:left="0" w:hanging="142"/>
      </w:pPr>
      <w:r>
        <w:rPr>
          <w:b/>
        </w:rPr>
        <w:t xml:space="preserve">• </w:t>
      </w:r>
      <w:r>
        <w:t>ticket status, priority, category, department, and assignee</w:t>
      </w:r>
    </w:p>
    <w:p>
      <w:pPr>
        <w:ind w:left="0" w:hanging="142"/>
      </w:pPr>
      <w:r>
        <w:rPr>
          <w:b/>
        </w:rPr>
        <w:t xml:space="preserve">• </w:t>
      </w:r>
      <w:r>
        <w:t>team panel with operational tabs and quick scopes</w:t>
      </w:r>
    </w:p>
    <w:p>
      <w:pPr>
        <w:ind w:left="0" w:hanging="142"/>
      </w:pPr>
      <w:r>
        <w:rPr>
          <w:b/>
        </w:rPr>
        <w:t xml:space="preserve">• </w:t>
      </w:r>
      <w:r>
        <w:t>global and specific SLA, stale, and very old rules</w:t>
      </w:r>
    </w:p>
    <w:p>
      <w:pPr>
        <w:ind w:left="0" w:hanging="142"/>
      </w:pPr>
      <w:r>
        <w:rPr>
          <w:b/>
        </w:rPr>
        <w:t xml:space="preserve">• </w:t>
      </w:r>
      <w:r>
        <w:t>workflow automation for replies, assignment, and state changes</w:t>
      </w:r>
    </w:p>
    <w:p>
      <w:pPr>
        <w:ind w:left="0" w:hanging="142"/>
      </w:pPr>
      <w:r>
        <w:rPr>
          <w:b/>
        </w:rPr>
        <w:t xml:space="preserve">• </w:t>
      </w:r>
      <w:r>
        <w:t>internal alerts and workload indicators</w:t>
      </w:r>
    </w:p>
    <w:p>
      <w:pPr>
        <w:ind w:left="0" w:hanging="142"/>
      </w:pPr>
      <w:r>
        <w:rPr>
          <w:b/>
        </w:rPr>
        <w:t xml:space="preserve">• </w:t>
      </w:r>
      <w:r>
        <w:t>bulk actions and redistribution suggestions</w:t>
      </w:r>
    </w:p>
    <w:p>
      <w:pPr>
        <w:ind w:left="0" w:hanging="142"/>
      </w:pPr>
      <w:r>
        <w:rPr>
          <w:b/>
        </w:rPr>
        <w:t xml:space="preserve">• </w:t>
      </w:r>
      <w:r>
        <w:t>"My tickets" view for end users</w:t>
      </w:r>
    </w:p>
    <w:p>
      <w:pPr>
        <w:ind w:left="0" w:hanging="142"/>
      </w:pPr>
      <w:r>
        <w:rPr>
          <w:b/>
        </w:rPr>
        <w:t xml:space="preserve">• </w:t>
      </w:r>
      <w:r>
        <w:t>lightweight email notifications for authors and assignees</w:t>
      </w:r>
    </w:p>
    <w:tbl>
      <w:tblPr>
        <w:tblW w:type="auto" w:w="0"/>
        <w:jc w:val="left"/>
        <w:tblLayout w:type="fixed"/>
        <w:tblLook w:firstColumn="1" w:firstRow="1" w:lastColumn="0" w:lastRow="0" w:noHBand="0" w:noVBand="1" w:val="04A0"/>
      </w:tblPr>
      <w:tblGrid>
        <w:gridCol w:w="4929"/>
        <w:gridCol w:w="4929"/>
      </w:tblGrid>
      <w:tr>
        <w:trPr>
          <w:tblHeader w:val="true"/>
        </w:trPr>
        <w:tc>
          <w:tcPr>
            <w:tcW w:type="dxa" w:w="2835"/>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Area</w:t>
            </w:r>
          </w:p>
        </w:tc>
        <w:tc>
          <w:tcPr>
            <w:tcW w:type="dxa" w:w="6236"/>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Description</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Administrator</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Configures lists, forums, automation, SLA, alerts, email, and permissions.</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Team</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Works tickets through the queue, updates classification, assigns owners, runs bulk actions, and follows indicators.</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End user</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Opens topics in enabled forums and tracks progress in "My tickets".</w:t>
            </w:r>
          </w:p>
        </w:tc>
      </w:tr>
    </w:tbl>
    <w:p>
      <w:pPr>
        <w:pStyle w:val="SectionHeading"/>
      </w:pPr>
      <w:r>
        <w:t>2. Requirements, package, and technical identity</w:t>
      </w:r>
    </w:p>
    <w:p>
      <w:r>
        <w:t>The inspected build uses the mundophpbb/helpdesk namespace, declares version 3.0.0 in composer.json, and targets phpBB 3.3.0 or newer with PHP 7.4 or newer.</w:t>
      </w:r>
    </w:p>
    <w:p>
      <w:pPr>
        <w:pStyle w:val="SubsectionHeading"/>
      </w:pPr>
      <w:r>
        <w:t>Technical package</w:t>
      </w:r>
    </w:p>
    <w:tbl>
      <w:tblPr>
        <w:tblW w:type="auto" w:w="0"/>
        <w:jc w:val="left"/>
        <w:tblLayout w:type="fixed"/>
        <w:tblLook w:firstColumn="1" w:firstRow="1" w:lastColumn="0" w:lastRow="0" w:noHBand="0" w:noVBand="1" w:val="04A0"/>
      </w:tblPr>
      <w:tblGrid>
        <w:gridCol w:w="4929"/>
        <w:gridCol w:w="4929"/>
      </w:tblGrid>
      <w:tr>
        <w:trPr>
          <w:tblHeader w:val="true"/>
        </w:trPr>
        <w:tc>
          <w:tcPr>
            <w:tcW w:type="dxa" w:w="2835"/>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Field</w:t>
            </w:r>
          </w:p>
        </w:tc>
        <w:tc>
          <w:tcPr>
            <w:tcW w:type="dxa" w:w="6236"/>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Value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Display name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Help Desk</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Composer name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mundophpbb/helpdesk</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Version</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3.0.0</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Declared date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2026-03-26</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Requirements</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phpBB 3.3.0+ · PHP 7.4+</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Languages</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pt_br and en</w:t>
            </w:r>
          </w:p>
        </w:tc>
      </w:tr>
    </w:tbl>
    <w:tbl>
      <w:tblPr>
        <w:tblW w:type="auto" w:w="0"/>
        <w:jc w:val="left"/>
        <w:tblLook w:firstColumn="1" w:firstRow="1" w:lastColumn="0" w:lastRow="0" w:noHBand="0" w:noVBand="1" w:val="04A0"/>
      </w:tblPr>
      <w:tblGrid>
        <w:gridCol w:w="9858"/>
      </w:tblGrid>
      <w:tr>
        <w:tc>
          <w:tcPr>
            <w:tcW w:type="dxa" w:w="9858"/>
            <w:shd w:fill="F8FBFE"/>
            <w:tcBorders>
              <w:left w:val="single" w:sz="8" w:color="2F5D8A"/>
              <w:top w:val="single" w:sz="8" w:color="2F5D8A"/>
              <w:right w:val="single" w:sz="6" w:color="C9D3DE"/>
              <w:bottom w:val="single" w:sz="6" w:color="C9D3DE"/>
            </w:tcBorders>
            <w:tcMar>
              <w:top w:w="100" w:type="dxa"/>
              <w:start w:w="110" w:type="dxa"/>
              <w:bottom w:w="100" w:type="dxa"/>
              <w:end w:w="110" w:type="dxa"/>
            </w:tcMar>
          </w:tcPr>
          <w:p>
            <w:pPr>
              <w:pStyle w:val="TableText"/>
            </w:pPr>
            <w:r>
              <w:rPr>
                <w:b/>
                <w:color w:val="2F5D8A"/>
              </w:rPr>
              <w:t xml:space="preserve">Important. </w:t>
            </w:r>
            <w:r>
              <w:t>The extension must remain in ext/mundophpbb/helpdesk so phpBB can resolve the namespace and migrations correctly.</w:t>
            </w:r>
          </w:p>
        </w:tc>
      </w:tr>
    </w:tbl>
    <w:p>
      <w:pPr>
        <w:pStyle w:val="SectionHeading"/>
      </w:pPr>
      <w:r>
        <w:t>3. Installation, upgrade, and removal</w:t>
      </w:r>
    </w:p>
    <w:p>
      <w:pPr>
        <w:pStyle w:val="SubsectionHeading"/>
      </w:pPr>
      <w:r>
        <w:t>Installation</w:t>
      </w:r>
    </w:p>
    <w:p>
      <w:pPr>
        <w:ind w:hanging="255" w:left="255"/>
      </w:pPr>
      <w:r>
        <w:rPr>
          <w:b/>
        </w:rPr>
        <w:t xml:space="preserve">1. </w:t>
      </w:r>
      <w:r>
        <w:t>Upload the extension folder to ext/mundophpbb/helpdesk.</w:t>
      </w:r>
    </w:p>
    <w:p>
      <w:pPr>
        <w:ind w:hanging="255" w:left="255"/>
      </w:pPr>
      <w:r>
        <w:rPr>
          <w:b/>
        </w:rPr>
        <w:t xml:space="preserve">2. </w:t>
      </w:r>
      <w:r>
        <w:t>In ACP, go to Customize → Manage extensions.</w:t>
      </w:r>
    </w:p>
    <w:p>
      <w:pPr>
        <w:ind w:hanging="255" w:left="255"/>
      </w:pPr>
      <w:r>
        <w:rPr>
          <w:b/>
        </w:rPr>
        <w:t xml:space="preserve">3. </w:t>
      </w:r>
      <w:r>
        <w:t>Enable the Help Desk extension.</w:t>
      </w:r>
    </w:p>
    <w:p>
      <w:pPr>
        <w:ind w:hanging="255" w:left="255"/>
      </w:pPr>
      <w:r>
        <w:rPr>
          <w:b/>
        </w:rPr>
        <w:t xml:space="preserve">4. </w:t>
      </w:r>
      <w:r>
        <w:t>Open the extension ACP module and review the five main areas: General, Workflow and queue, Automation and rules, Notifications, and Lists.</w:t>
      </w:r>
    </w:p>
    <w:p>
      <w:pPr>
        <w:ind w:hanging="255" w:left="255"/>
      </w:pPr>
      <w:r>
        <w:rPr>
          <w:b/>
        </w:rPr>
        <w:t xml:space="preserve">5. </w:t>
      </w:r>
      <w:r>
        <w:t>Purge phpBB cache after installation or file replacement.</w:t>
      </w:r>
    </w:p>
    <w:p>
      <w:pPr>
        <w:ind w:hanging="255" w:left="255"/>
      </w:pPr>
      <w:r>
        <w:rPr>
          <w:b/>
        </w:rPr>
        <w:t xml:space="preserve">6. </w:t>
      </w:r>
      <w:r>
        <w:t>Run a complete ticket test in an enabled forum before enabling the workflow in production.</w:t>
      </w:r>
    </w:p>
    <w:p>
      <w:pPr>
        <w:pStyle w:val="SubsectionHeading"/>
      </w:pPr>
      <w:r>
        <w:t>Upgrade</w:t>
      </w:r>
    </w:p>
    <w:p>
      <w:pPr>
        <w:ind w:hanging="255" w:left="255"/>
      </w:pPr>
      <w:r>
        <w:rPr>
          <w:b/>
        </w:rPr>
        <w:t xml:space="preserve">1. </w:t>
      </w:r>
      <w:r>
        <w:t>Back up the environment and database according to your normal process.</w:t>
      </w:r>
    </w:p>
    <w:p>
      <w:pPr>
        <w:ind w:hanging="255" w:left="255"/>
      </w:pPr>
      <w:r>
        <w:rPr>
          <w:b/>
        </w:rPr>
        <w:t xml:space="preserve">2. </w:t>
      </w:r>
      <w:r>
        <w:t>Disable the extension if that is part of your maintenance workflow.</w:t>
      </w:r>
    </w:p>
    <w:p>
      <w:pPr>
        <w:ind w:hanging="255" w:left="255"/>
      </w:pPr>
      <w:r>
        <w:rPr>
          <w:b/>
        </w:rPr>
        <w:t xml:space="preserve">3. </w:t>
      </w:r>
      <w:r>
        <w:t>Replace the files with the new package.</w:t>
      </w:r>
    </w:p>
    <w:p>
      <w:pPr>
        <w:ind w:hanging="255" w:left="255"/>
      </w:pPr>
      <w:r>
        <w:rPr>
          <w:b/>
        </w:rPr>
        <w:t xml:space="preserve">4. </w:t>
      </w:r>
      <w:r>
        <w:t>Re-enable or update the extension in ACP.</w:t>
      </w:r>
    </w:p>
    <w:p>
      <w:pPr>
        <w:ind w:hanging="255" w:left="255"/>
      </w:pPr>
      <w:r>
        <w:rPr>
          <w:b/>
        </w:rPr>
        <w:t xml:space="preserve">5. </w:t>
      </w:r>
      <w:r>
        <w:t>Purge cache.</w:t>
      </w:r>
    </w:p>
    <w:p>
      <w:pPr>
        <w:ind w:hanging="255" w:left="255"/>
      </w:pPr>
      <w:r>
        <w:rPr>
          <w:b/>
        </w:rPr>
        <w:t xml:space="preserve">6. </w:t>
      </w:r>
      <w:r>
        <w:t>Validate the ACP module, permissions, team queue, and a full ticket lifecycle.</w:t>
      </w:r>
    </w:p>
    <w:p>
      <w:pPr>
        <w:pStyle w:val="SubsectionHeading"/>
      </w:pPr>
      <w:r>
        <w:t>Removal</w:t>
      </w:r>
    </w:p>
    <w:p>
      <w:pPr>
        <w:ind w:hanging="255" w:left="255"/>
      </w:pPr>
      <w:r>
        <w:rPr>
          <w:b/>
        </w:rPr>
        <w:t xml:space="preserve">1. </w:t>
      </w:r>
      <w:r>
        <w:t>Disable the extension.</w:t>
      </w:r>
    </w:p>
    <w:p>
      <w:pPr>
        <w:ind w:hanging="255" w:left="255"/>
      </w:pPr>
      <w:r>
        <w:rPr>
          <w:b/>
        </w:rPr>
        <w:t xml:space="preserve">2. </w:t>
      </w:r>
      <w:r>
        <w:t>Use Delete Data to remove settings, permissions, and ACP modules related to the extension.</w:t>
      </w:r>
    </w:p>
    <w:p>
      <w:pPr>
        <w:ind w:hanging="255" w:left="255"/>
      </w:pPr>
      <w:r>
        <w:rPr>
          <w:b/>
        </w:rPr>
        <w:t xml:space="preserve">3. </w:t>
      </w:r>
      <w:r>
        <w:t>Confirm that the ACP module is gone and the m_helpdesk_* permissions are not left behind.</w:t>
      </w:r>
    </w:p>
    <w:p>
      <w:pPr>
        <w:ind w:hanging="255" w:left="255"/>
      </w:pPr>
      <w:r>
        <w:rPr>
          <w:b/>
        </w:rPr>
        <w:t xml:space="preserve">4. </w:t>
      </w:r>
      <w:r>
        <w:t>If you plan to reinstall, perform a fresh activation and test cycle.</w:t>
      </w:r>
    </w:p>
    <w:tbl>
      <w:tblPr>
        <w:tblW w:type="auto" w:w="0"/>
        <w:jc w:val="left"/>
        <w:tblLook w:firstColumn="1" w:firstRow="1" w:lastColumn="0" w:lastRow="0" w:noHBand="0" w:noVBand="1" w:val="04A0"/>
      </w:tblPr>
      <w:tblGrid>
        <w:gridCol w:w="9858"/>
      </w:tblGrid>
      <w:tr>
        <w:tc>
          <w:tcPr>
            <w:tcW w:type="dxa" w:w="9858"/>
            <w:shd w:fill="F8FBFE"/>
            <w:tcBorders>
              <w:left w:val="single" w:sz="8" w:color="2F5D8A"/>
              <w:top w:val="single" w:sz="8" w:color="2F5D8A"/>
              <w:right w:val="single" w:sz="6" w:color="C9D3DE"/>
              <w:bottom w:val="single" w:sz="6" w:color="C9D3DE"/>
            </w:tcBorders>
            <w:tcMar>
              <w:top w:w="100" w:type="dxa"/>
              <w:start w:w="110" w:type="dxa"/>
              <w:bottom w:w="100" w:type="dxa"/>
              <w:end w:w="110" w:type="dxa"/>
            </w:tcMar>
          </w:tcPr>
          <w:p>
            <w:pPr>
              <w:pStyle w:val="TableText"/>
            </w:pPr>
            <w:r>
              <w:rPr>
                <w:b/>
                <w:color w:val="2F5D8A"/>
              </w:rPr>
              <w:t xml:space="preserve">Delete Data. </w:t>
            </w:r>
            <w:r>
              <w:t>This development line already includes cleanup fixes so ACP modules, permissions, and migration-created settings are removed cleanly.</w:t>
            </w:r>
          </w:p>
        </w:tc>
      </w:tr>
    </w:tbl>
    <w:p>
      <w:pPr>
        <w:pStyle w:val="SectionHeading"/>
      </w:pPr>
      <w:r>
        <w:t>4. Permissions and access model</w:t>
      </w:r>
    </w:p>
    <w:p>
      <w:pPr>
        <w:pStyle w:val="SubsectionHeading"/>
      </w:pPr>
      <w:r>
        <w:t>Moderation permissions</w:t>
      </w:r>
    </w:p>
    <w:tbl>
      <w:tblPr>
        <w:tblW w:type="auto" w:w="0"/>
        <w:jc w:val="left"/>
        <w:tblLayout w:type="fixed"/>
        <w:tblLook w:firstColumn="1" w:firstRow="1" w:lastColumn="0" w:lastRow="0" w:noHBand="0" w:noVBand="1" w:val="04A0"/>
      </w:tblPr>
      <w:tblGrid>
        <w:gridCol w:w="4929"/>
        <w:gridCol w:w="4929"/>
      </w:tblGrid>
      <w:tr>
        <w:trPr>
          <w:tblHeader w:val="true"/>
        </w:trPr>
        <w:tc>
          <w:tcPr>
            <w:tcW w:type="dxa" w:w="2835"/>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Permission</w:t>
            </w:r>
          </w:p>
        </w:tc>
        <w:tc>
          <w:tcPr>
            <w:tcW w:type="dxa" w:w="6236"/>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Recommended use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m_helpdesk_manage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Manage ticket status and department.</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m_helpdesk_assign</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Assign or change assignee.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m_helpdesk_bulk</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Apply bulk actions from the queue.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m_helpdesk_queue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Access the team panel / queue.</w:t>
            </w:r>
          </w:p>
        </w:tc>
      </w:tr>
    </w:tbl>
    <w:p>
      <w:pPr>
        <w:pStyle w:val="SubsectionHeading"/>
      </w:pPr>
      <w:r>
        <w:t>Deployment guidance</w:t>
      </w:r>
    </w:p>
    <w:p>
      <w:pPr>
        <w:ind w:left="0" w:hanging="142"/>
      </w:pPr>
      <w:r>
        <w:rPr>
          <w:b/>
        </w:rPr>
        <w:t xml:space="preserve">• </w:t>
      </w:r>
      <w:r>
        <w:t>Assign permissions to moderator or support groups, not just isolated users.</w:t>
      </w:r>
    </w:p>
    <w:p>
      <w:pPr>
        <w:ind w:left="0" w:hanging="142"/>
      </w:pPr>
      <w:r>
        <w:rPr>
          <w:b/>
        </w:rPr>
        <w:t xml:space="preserve">• </w:t>
      </w:r>
      <w:r>
        <w:t>Review the permission impact in environments with multiple departments and partial teams.</w:t>
      </w:r>
    </w:p>
    <w:p>
      <w:pPr>
        <w:ind w:left="0" w:hanging="142"/>
      </w:pPr>
      <w:r>
        <w:rPr>
          <w:b/>
        </w:rPr>
        <w:t xml:space="preserve">• </w:t>
      </w:r>
      <w:r>
        <w:t>Validate assignment, bulk actions, and team panel access before go-live.</w:t>
      </w:r>
    </w:p>
    <w:p>
      <w:pPr>
        <w:pStyle w:val="SectionHeading"/>
      </w:pPr>
      <w:r>
        <w:t>5. ACP configuration</w:t>
      </w:r>
    </w:p>
    <w:p>
      <w:r>
        <w:t>The extension ACP is organized into five main areas and includes a read-only Quick Check to identify gaps before functional testing.</w:t>
      </w:r>
    </w:p>
    <w:p>
      <w:pPr>
        <w:pStyle w:val="SubsectionHeading"/>
      </w:pPr>
      <w:r>
        <w:t>Quick Check</w:t>
      </w:r>
    </w:p>
    <w:p>
      <w:r>
        <w:t>Quick Check summarizes forums, statuses, priorities, categories, departments, and active rules; it also warns when, for example, the extension is enabled with no configured forums or email notifications are enabled with an empty subject prefix.</w:t>
      </w:r>
    </w:p>
    <w:p>
      <w:pPr>
        <w:pStyle w:val="SubsectionHeading"/>
      </w:pPr>
      <w:r>
        <w:t>General</w:t>
      </w:r>
    </w:p>
    <w:p>
      <w:pPr>
        <w:ind w:left="0" w:hanging="142"/>
      </w:pPr>
      <w:r>
        <w:rPr>
          <w:b/>
        </w:rPr>
        <w:t xml:space="preserve">• </w:t>
      </w:r>
      <w:r>
        <w:t>enable or disable Help Desk</w:t>
      </w:r>
    </w:p>
    <w:p>
      <w:pPr>
        <w:ind w:left="0" w:hanging="142"/>
      </w:pPr>
      <w:r>
        <w:rPr>
          <w:b/>
        </w:rPr>
        <w:t xml:space="preserve">• </w:t>
      </w:r>
      <w:r>
        <w:t>define the enabled forum IDs</w:t>
      </w:r>
    </w:p>
    <w:p>
      <w:pPr>
        <w:ind w:left="0" w:hanging="142"/>
      </w:pPr>
      <w:r>
        <w:rPr>
          <w:b/>
        </w:rPr>
        <w:t xml:space="preserve">• </w:t>
      </w:r>
      <w:r>
        <w:t>define the suggested subject prefix</w:t>
      </w:r>
    </w:p>
    <w:p>
      <w:pPr>
        <w:pStyle w:val="SubsectionHeading"/>
      </w:pPr>
      <w:r>
        <w:t>Workflow and queue</w:t>
      </w:r>
    </w:p>
    <w:p>
      <w:pPr>
        <w:ind w:left="0" w:hanging="142"/>
      </w:pPr>
      <w:r>
        <w:rPr>
          <w:b/>
        </w:rPr>
        <w:t xml:space="preserve">• </w:t>
      </w:r>
      <w:r>
        <w:t>default ticket status</w:t>
      </w:r>
    </w:p>
    <w:p>
      <w:pPr>
        <w:ind w:left="0" w:hanging="142"/>
      </w:pPr>
      <w:r>
        <w:rPr>
          <w:b/>
        </w:rPr>
        <w:t xml:space="preserve">• </w:t>
      </w:r>
      <w:r>
        <w:t>enabling status, priority, category, department, and assignee</w:t>
      </w:r>
    </w:p>
    <w:p>
      <w:pPr>
        <w:ind w:left="0" w:hanging="142"/>
      </w:pPr>
      <w:r>
        <w:rPr>
          <w:b/>
        </w:rPr>
        <w:t xml:space="preserve">• </w:t>
      </w:r>
      <w:r>
        <w:t>team panel, alerts, SLA, alert window, stale, and very old</w:t>
      </w:r>
    </w:p>
    <w:p>
      <w:pPr>
        <w:pStyle w:val="SubsectionHeading"/>
      </w:pPr>
      <w:r>
        <w:t>Automation and rules</w:t>
      </w:r>
    </w:p>
    <w:p>
      <w:pPr>
        <w:ind w:left="0" w:hanging="142"/>
      </w:pPr>
      <w:r>
        <w:rPr>
          <w:b/>
        </w:rPr>
        <w:t xml:space="preserve">• </w:t>
      </w:r>
      <w:r>
        <w:t>enable workflow automation</w:t>
      </w:r>
    </w:p>
    <w:p>
      <w:pPr>
        <w:ind w:left="0" w:hanging="142"/>
      </w:pPr>
      <w:r>
        <w:rPr>
          <w:b/>
        </w:rPr>
        <w:t xml:space="preserve">• </w:t>
      </w:r>
      <w:r>
        <w:t>status after staff reply and user reply</w:t>
      </w:r>
    </w:p>
    <w:p>
      <w:pPr>
        <w:ind w:left="0" w:hanging="142"/>
      </w:pPr>
      <w:r>
        <w:rPr>
          <w:b/>
        </w:rPr>
        <w:t xml:space="preserve">• </w:t>
      </w:r>
      <w:r>
        <w:t>auto-assign on staff reply</w:t>
      </w:r>
    </w:p>
    <w:p>
      <w:pPr>
        <w:ind w:left="0" w:hanging="142"/>
      </w:pPr>
      <w:r>
        <w:rPr>
          <w:b/>
        </w:rPr>
        <w:t xml:space="preserve">• </w:t>
      </w:r>
      <w:r>
        <w:t>lock on close and unlock on reopen</w:t>
      </w:r>
    </w:p>
    <w:p>
      <w:pPr>
        <w:ind w:left="0" w:hanging="142"/>
      </w:pPr>
      <w:r>
        <w:rPr>
          <w:b/>
        </w:rPr>
        <w:t xml:space="preserve">• </w:t>
      </w:r>
      <w:r>
        <w:t>operational status changes on assign, unassign, department change, or raised priority</w:t>
      </w:r>
    </w:p>
    <w:p>
      <w:pPr>
        <w:ind w:left="0" w:hanging="142"/>
      </w:pPr>
      <w:r>
        <w:rPr>
          <w:b/>
        </w:rPr>
        <w:t xml:space="preserve">• </w:t>
      </w:r>
      <w:r>
        <w:t>specific rules by department, priority, and department + priority combination</w:t>
      </w:r>
    </w:p>
    <w:p>
      <w:pPr>
        <w:pStyle w:val="SubsectionHeading"/>
      </w:pPr>
      <w:r>
        <w:t>Notifications</w:t>
      </w:r>
    </w:p>
    <w:p>
      <w:pPr>
        <w:ind w:left="0" w:hanging="142"/>
      </w:pPr>
      <w:r>
        <w:rPr>
          <w:b/>
        </w:rPr>
        <w:t xml:space="preserve">• </w:t>
      </w:r>
      <w:r>
        <w:t>enable lightweight email notifications</w:t>
      </w:r>
    </w:p>
    <w:p>
      <w:pPr>
        <w:ind w:left="0" w:hanging="142"/>
      </w:pPr>
      <w:r>
        <w:rPr>
          <w:b/>
        </w:rPr>
        <w:t xml:space="preserve">• </w:t>
      </w:r>
      <w:r>
        <w:t>notify ticket author</w:t>
      </w:r>
    </w:p>
    <w:p>
      <w:pPr>
        <w:ind w:left="0" w:hanging="142"/>
      </w:pPr>
      <w:r>
        <w:rPr>
          <w:b/>
        </w:rPr>
        <w:t xml:space="preserve">• </w:t>
      </w:r>
      <w:r>
        <w:t>notify assignee</w:t>
      </w:r>
    </w:p>
    <w:p>
      <w:pPr>
        <w:ind w:left="0" w:hanging="142"/>
      </w:pPr>
      <w:r>
        <w:rPr>
          <w:b/>
        </w:rPr>
        <w:t xml:space="preserve">• </w:t>
      </w:r>
      <w:r>
        <w:t>notify assignee when the user replies</w:t>
      </w:r>
    </w:p>
    <w:p>
      <w:pPr>
        <w:ind w:left="0" w:hanging="142"/>
      </w:pPr>
      <w:r>
        <w:rPr>
          <w:b/>
        </w:rPr>
        <w:t xml:space="preserve">• </w:t>
      </w:r>
      <w:r>
        <w:t>define an email subject prefix</w:t>
      </w:r>
    </w:p>
    <w:p>
      <w:pPr>
        <w:pStyle w:val="SubsectionHeading"/>
      </w:pPr>
      <w:r>
        <w:t>Lists</w:t>
      </w:r>
    </w:p>
    <w:p>
      <w:r>
        <w:t>The Lists tab centralizes cross-language lists for categories, departments, priorities, and statuses. Priority definitions accept the format key|pt_br label|en label|tone, where tone can be low, normal, high, or critical.</w:t>
      </w:r>
    </w:p>
    <w:p>
      <w:pPr>
        <w:pStyle w:val="SectionHeading"/>
      </w:pPr>
      <w:r>
        <w:t>6. Topic-side operational workflow</w:t>
      </w:r>
    </w:p>
    <w:p>
      <w:pPr>
        <w:pStyle w:val="SubsectionHeading"/>
      </w:pPr>
      <w:r>
        <w:t>On the ticket topic</w:t>
      </w:r>
    </w:p>
    <w:p>
      <w:r>
        <w:t>In enabled forums, topics behave as tickets. Staff can classify and operate the ticket without leaving the topic context.</w:t>
      </w:r>
    </w:p>
    <w:tbl>
      <w:tblPr>
        <w:tblW w:type="auto" w:w="0"/>
        <w:jc w:val="left"/>
        <w:tblLayout w:type="fixed"/>
        <w:tblLook w:firstColumn="1" w:firstRow="1" w:lastColumn="0" w:lastRow="0" w:noHBand="0" w:noVBand="1" w:val="04A0"/>
      </w:tblPr>
      <w:tblGrid>
        <w:gridCol w:w="4929"/>
        <w:gridCol w:w="4929"/>
      </w:tblGrid>
      <w:tr>
        <w:trPr>
          <w:tblHeader w:val="true"/>
        </w:trPr>
        <w:tc>
          <w:tcPr>
            <w:tcW w:type="dxa" w:w="2835"/>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Field / action</w:t>
            </w:r>
          </w:p>
        </w:tc>
        <w:tc>
          <w:tcPr>
            <w:tcW w:type="dxa" w:w="6236"/>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Purpose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Status</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Defines the current service stage.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Priority</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Helps drive queue, SLA, and urgency.</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Category</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Classifies the ticket topic.</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Department</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Routes the ticket to the right queue.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Assignee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Indicates who is currently handling the ticket.</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Activity history</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Tracks meaningful changes to the ticket.</w:t>
            </w:r>
          </w:p>
        </w:tc>
      </w:tr>
    </w:tbl>
    <w:tbl>
      <w:tblPr>
        <w:tblW w:type="auto" w:w="0"/>
        <w:jc w:val="left"/>
        <w:tblLook w:firstColumn="1" w:firstRow="1" w:lastColumn="0" w:lastRow="0" w:noHBand="0" w:noVBand="1" w:val="04A0"/>
      </w:tblPr>
      <w:tblGrid>
        <w:gridCol w:w="9858"/>
      </w:tblGrid>
      <w:tr>
        <w:tc>
          <w:tcPr>
            <w:tcW w:type="dxa" w:w="9858"/>
            <w:shd w:fill="F8FBFE"/>
            <w:tcBorders>
              <w:left w:val="single" w:sz="8" w:color="2F5D8A"/>
              <w:top w:val="single" w:sz="8" w:color="2F5D8A"/>
              <w:right w:val="single" w:sz="6" w:color="C9D3DE"/>
              <w:bottom w:val="single" w:sz="6" w:color="C9D3DE"/>
            </w:tcBorders>
            <w:tcMar>
              <w:top w:w="100" w:type="dxa"/>
              <w:start w:w="110" w:type="dxa"/>
              <w:bottom w:w="100" w:type="dxa"/>
              <w:end w:w="110" w:type="dxa"/>
            </w:tcMar>
          </w:tcPr>
          <w:p>
            <w:pPr>
              <w:pStyle w:val="TableText"/>
            </w:pPr>
            <w:r>
              <w:rPr>
                <w:b/>
                <w:color w:val="2F5D8A"/>
              </w:rPr>
              <w:t xml:space="preserve">Recommended flow. </w:t>
            </w:r>
            <w:r>
              <w:t>Open ticket → classify → assign owner → work it → resolve/close. If configured, the topic can lock automatically in closed states.</w:t>
            </w:r>
          </w:p>
        </w:tc>
      </w:tr>
    </w:tbl>
    <w:p>
      <w:pPr>
        <w:pStyle w:val="SectionHeading"/>
      </w:pPr>
      <w:r>
        <w:t>7. Team panel and operational reads</w:t>
      </w:r>
    </w:p>
    <w:p>
      <w:pPr>
        <w:pStyle w:val="SubsectionHeading"/>
      </w:pPr>
      <w:r>
        <w:t>Team panel tabs</w:t>
      </w:r>
    </w:p>
    <w:tbl>
      <w:tblPr>
        <w:tblW w:type="auto" w:w="0"/>
        <w:jc w:val="left"/>
        <w:tblLayout w:type="fixed"/>
        <w:tblLook w:firstColumn="1" w:firstRow="1" w:lastColumn="0" w:lastRow="0" w:noHBand="0" w:noVBand="1" w:val="04A0"/>
      </w:tblPr>
      <w:tblGrid>
        <w:gridCol w:w="3286"/>
        <w:gridCol w:w="3286"/>
        <w:gridCol w:w="3286"/>
      </w:tblGrid>
      <w:tr>
        <w:trPr>
          <w:tblHeader w:val="true"/>
        </w:trPr>
        <w:tc>
          <w:tcPr>
            <w:tcW w:type="dxa" w:w="2268"/>
            <w:tcMar>
              <w:top w:w="85" w:type="dxa"/>
              <w:start w:w="85" w:type="dxa"/>
              <w:bottom w:w="85" w:type="dxa"/>
              <w:end w:w="85" w:type="dxa"/>
            </w:tcMar>
            <w:vAlign w:val="center"/>
            <w:shd w:fill="EAF1F7"/>
            <w:tcBorders>
              <w:left w:val="single" w:sz="6" w:color="C9D3DE"/>
              <w:top w:val="single" w:sz="6" w:color="C9D3DE"/>
              <w:right w:val="single" w:sz="6" w:color="C9D3DE"/>
              <w:bottom w:val="single" w:sz="6" w:color="C9D3DE"/>
            </w:tcBorders>
          </w:tcPr>
          <w:p>
            <w:pPr>
              <w:pStyle w:val="TableText"/>
            </w:pPr>
            <w:r>
              <w:rPr>
                <w:b/>
              </w:rPr>
              <w:t>Tab</w:t>
            </w:r>
          </w:p>
        </w:tc>
        <w:tc>
          <w:tcPr>
            <w:tcW w:type="dxa" w:w="2948"/>
            <w:tcMar>
              <w:top w:w="85" w:type="dxa"/>
              <w:start w:w="85" w:type="dxa"/>
              <w:bottom w:w="85" w:type="dxa"/>
              <w:end w:w="85" w:type="dxa"/>
            </w:tcMar>
            <w:vAlign w:val="center"/>
            <w:shd w:fill="EAF1F7"/>
            <w:tcBorders>
              <w:left w:val="single" w:sz="6" w:color="C9D3DE"/>
              <w:top w:val="single" w:sz="6" w:color="C9D3DE"/>
              <w:right w:val="single" w:sz="6" w:color="C9D3DE"/>
              <w:bottom w:val="single" w:sz="6" w:color="C9D3DE"/>
            </w:tcBorders>
          </w:tcPr>
          <w:p>
            <w:pPr>
              <w:pStyle w:val="TableText"/>
            </w:pPr>
            <w:r>
              <w:rPr>
                <w:b/>
              </w:rPr>
              <w:t>Primary use</w:t>
            </w:r>
          </w:p>
        </w:tc>
        <w:tc>
          <w:tcPr>
            <w:tcW w:type="dxa" w:w="3798"/>
            <w:tcMar>
              <w:top w:w="85" w:type="dxa"/>
              <w:start w:w="85" w:type="dxa"/>
              <w:bottom w:w="85" w:type="dxa"/>
              <w:end w:w="85" w:type="dxa"/>
            </w:tcMar>
            <w:vAlign w:val="center"/>
            <w:shd w:fill="EAF1F7"/>
            <w:tcBorders>
              <w:left w:val="single" w:sz="6" w:color="C9D3DE"/>
              <w:top w:val="single" w:sz="6" w:color="C9D3DE"/>
              <w:right w:val="single" w:sz="6" w:color="C9D3DE"/>
              <w:bottom w:val="single" w:sz="6" w:color="C9D3DE"/>
            </w:tcBorders>
          </w:tcPr>
          <w:p>
            <w:pPr>
              <w:pStyle w:val="TableText"/>
            </w:pPr>
            <w:r>
              <w:rPr>
                <w:b/>
              </w:rPr>
              <w:t>Typical read</w:t>
            </w:r>
          </w:p>
        </w:tc>
      </w:tr>
      <w:tr>
        <w:tc>
          <w:tcPr>
            <w:tcW w:type="dxa" w:w="2268"/>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Overview</w:t>
            </w:r>
          </w:p>
        </w:tc>
        <w:tc>
          <w:tcPr>
            <w:tcW w:type="dxa" w:w="294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Fast read of current operation.</w:t>
            </w:r>
          </w:p>
        </w:tc>
        <w:tc>
          <w:tcPr>
            <w:tcW w:type="dxa" w:w="379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operation health, personal focus, team focus</w:t>
            </w:r>
          </w:p>
        </w:tc>
      </w:tr>
      <w:tr>
        <w:tc>
          <w:tcPr>
            <w:tcW w:type="dxa" w:w="2268"/>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Queue</w:t>
            </w:r>
          </w:p>
        </w:tc>
        <w:tc>
          <w:tcPr>
            <w:tcW w:type="dxa" w:w="294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Main operating queue.</w:t>
            </w:r>
          </w:p>
        </w:tc>
        <w:tc>
          <w:tcPr>
            <w:tcW w:type="dxa" w:w="379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sorting, SLA, criticality, backlog</w:t>
            </w:r>
          </w:p>
        </w:tc>
      </w:tr>
      <w:tr>
        <w:tc>
          <w:tcPr>
            <w:tcW w:type="dxa" w:w="2268"/>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Personal</w:t>
            </w:r>
          </w:p>
        </w:tc>
        <w:tc>
          <w:tcPr>
            <w:tcW w:type="dxa" w:w="294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Assignee-specific view.</w:t>
            </w:r>
          </w:p>
        </w:tc>
        <w:tc>
          <w:tcPr>
            <w:tcW w:type="dxa" w:w="379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my load, overdue items, personal alerts</w:t>
            </w:r>
          </w:p>
        </w:tc>
      </w:tr>
      <w:tr>
        <w:tc>
          <w:tcPr>
            <w:tcW w:type="dxa" w:w="2268"/>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Triage</w:t>
            </w:r>
          </w:p>
        </w:tc>
        <w:tc>
          <w:tcPr>
            <w:tcW w:type="dxa" w:w="294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Tickets needing classification or assignment.</w:t>
            </w:r>
          </w:p>
        </w:tc>
        <w:tc>
          <w:tcPr>
            <w:tcW w:type="dxa" w:w="379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unassigned, first reply pending</w:t>
            </w:r>
          </w:p>
        </w:tc>
      </w:tr>
      <w:tr>
        <w:tc>
          <w:tcPr>
            <w:tcW w:type="dxa" w:w="2268"/>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Balance</w:t>
            </w:r>
          </w:p>
        </w:tc>
        <w:tc>
          <w:tcPr>
            <w:tcW w:type="dxa" w:w="294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Workload distribution.</w:t>
            </w:r>
          </w:p>
        </w:tc>
        <w:tc>
          <w:tcPr>
            <w:tcW w:type="dxa" w:w="379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overload, capacity, redistribution</w:t>
            </w:r>
          </w:p>
        </w:tc>
      </w:tr>
      <w:tr>
        <w:tc>
          <w:tcPr>
            <w:tcW w:type="dxa" w:w="2268"/>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Reports</w:t>
            </w:r>
          </w:p>
        </w:tc>
        <w:tc>
          <w:tcPr>
            <w:tcW w:type="dxa" w:w="294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Statistical reads of the current queue.</w:t>
            </w:r>
          </w:p>
        </w:tc>
        <w:tc>
          <w:tcPr>
            <w:tcW w:type="dxa" w:w="379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executive summary, distribution by status/department</w:t>
            </w:r>
          </w:p>
        </w:tc>
      </w:tr>
      <w:tr>
        <w:tc>
          <w:tcPr>
            <w:tcW w:type="dxa" w:w="2268"/>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Alerts</w:t>
            </w:r>
          </w:p>
        </w:tc>
        <w:tc>
          <w:tcPr>
            <w:tcW w:type="dxa" w:w="294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Recent operational changes.</w:t>
            </w:r>
          </w:p>
        </w:tc>
        <w:tc>
          <w:tcPr>
            <w:tcW w:type="dxa" w:w="379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tickets with relevant updates</w:t>
            </w:r>
          </w:p>
        </w:tc>
      </w:tr>
      <w:tr>
        <w:tc>
          <w:tcPr>
            <w:tcW w:type="dxa" w:w="2268"/>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History</w:t>
            </w:r>
          </w:p>
        </w:tc>
        <w:tc>
          <w:tcPr>
            <w:tcW w:type="dxa" w:w="294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Retrospective view of what happened.</w:t>
            </w:r>
          </w:p>
        </w:tc>
        <w:tc>
          <w:tcPr>
            <w:tcW w:type="dxa" w:w="379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recent operational timeline</w:t>
            </w:r>
          </w:p>
        </w:tc>
      </w:tr>
    </w:tbl>
    <w:p>
      <w:pPr>
        <w:pStyle w:val="SubsectionHeading"/>
      </w:pPr>
      <w:r>
        <w:t>Quick queue scopes</w:t>
      </w:r>
    </w:p>
    <w:tbl>
      <w:tblPr>
        <w:tblW w:type="auto" w:w="0"/>
        <w:jc w:val="left"/>
        <w:tblLayout w:type="fixed"/>
        <w:tblLook w:firstColumn="1" w:firstRow="1" w:lastColumn="0" w:lastRow="0" w:noHBand="0" w:noVBand="1" w:val="04A0"/>
      </w:tblPr>
      <w:tblGrid>
        <w:gridCol w:w="4929"/>
        <w:gridCol w:w="4929"/>
      </w:tblGrid>
      <w:tr>
        <w:trPr>
          <w:tblHeader w:val="true"/>
        </w:trPr>
        <w:tc>
          <w:tcPr>
            <w:tcW w:type="dxa" w:w="2835"/>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Scope</w:t>
            </w:r>
          </w:p>
        </w:tc>
        <w:tc>
          <w:tcPr>
            <w:tcW w:type="dxa" w:w="6236"/>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When to use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All</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Full forum queue.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Open / Pending</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Tickets currently in progress or waiting.</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Unassigned</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Initial triage and distribution.</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Within SLA / Overdue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Deadline and operational risk control.</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No recent response / No staff reply</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Active tickets lacking recent follow-up.</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No first reply / Very old / Reopened</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Priority handling, backlog, and reopen events.</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By assignee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Quick assignee-centric read.</w:t>
            </w:r>
          </w:p>
        </w:tc>
      </w:tr>
    </w:tbl>
    <w:p>
      <w:pPr>
        <w:pStyle w:val="SubsectionHeading"/>
      </w:pPr>
      <w:r>
        <w:t>Reports, balancing, and redistribution</w:t>
      </w:r>
    </w:p>
    <w:p>
      <w:pPr>
        <w:ind w:left="0" w:hanging="142"/>
      </w:pPr>
      <w:r>
        <w:rPr>
          <w:b/>
        </w:rPr>
        <w:t xml:space="preserve">• </w:t>
      </w:r>
      <w:r>
        <w:t>executive summary and shift action plan</w:t>
      </w:r>
    </w:p>
    <w:p>
      <w:pPr>
        <w:ind w:left="0" w:hanging="142"/>
      </w:pPr>
      <w:r>
        <w:rPr>
          <w:b/>
        </w:rPr>
        <w:t xml:space="preserve">• </w:t>
      </w:r>
      <w:r>
        <w:t>distribution by status, department, priority, and assignee</w:t>
      </w:r>
    </w:p>
    <w:p>
      <w:pPr>
        <w:ind w:left="0" w:hanging="142"/>
      </w:pPr>
      <w:r>
        <w:rPr>
          <w:b/>
        </w:rPr>
        <w:t xml:space="preserve">• </w:t>
      </w:r>
      <w:r>
        <w:t>productivity, aging backlog, and operational health</w:t>
      </w:r>
    </w:p>
    <w:p>
      <w:pPr>
        <w:ind w:left="0" w:hanging="142"/>
      </w:pPr>
      <w:r>
        <w:rPr>
          <w:b/>
        </w:rPr>
        <w:t xml:space="preserve">• </w:t>
      </w:r>
      <w:r>
        <w:t>simple or balanced redistribution suggestions</w:t>
      </w:r>
    </w:p>
    <w:p>
      <w:pPr>
        <w:ind w:left="0" w:hanging="142"/>
      </w:pPr>
      <w:r>
        <w:rPr>
          <w:b/>
        </w:rPr>
        <w:t xml:space="preserve">• </w:t>
      </w:r>
      <w:r>
        <w:t>preview modes by overload, priority, department, and assignee</w:t>
      </w:r>
    </w:p>
    <w:p>
      <w:pPr>
        <w:pStyle w:val="SubsectionHeading"/>
      </w:pPr>
      <w:r>
        <w:t>Saved shortcuts and daily use</w:t>
      </w:r>
    </w:p>
    <w:p>
      <w:r>
        <w:t>The queue also supports browser-saved shortcuts, useful when the team repeatedly works the same operational cuts during a shift.</w:t>
      </w:r>
    </w:p>
    <w:p>
      <w:pPr>
        <w:pStyle w:val="SectionHeading"/>
      </w:pPr>
      <w:r>
        <w:t>8. My tickets, notifications, and communication</w:t>
      </w:r>
    </w:p>
    <w:p>
      <w:pPr>
        <w:pStyle w:val="SubsectionHeading"/>
      </w:pPr>
      <w:r>
        <w:t>"My tickets" page</w:t>
      </w:r>
    </w:p>
    <w:p>
      <w:r>
        <w:t>The "My tickets" page collects the topics created by the user in Help Desk forums and separates active, completed, and waiting-for-team items.</w:t>
      </w:r>
    </w:p>
    <w:p>
      <w:pPr>
        <w:pStyle w:val="SubsectionHeading"/>
      </w:pPr>
      <w:r>
        <w:t>Email notifications</w:t>
      </w:r>
    </w:p>
    <w:tbl>
      <w:tblPr>
        <w:tblW w:type="auto" w:w="0"/>
        <w:jc w:val="left"/>
        <w:tblLayout w:type="fixed"/>
        <w:tblLook w:firstColumn="1" w:firstRow="1" w:lastColumn="0" w:lastRow="0" w:noHBand="0" w:noVBand="1" w:val="04A0"/>
      </w:tblPr>
      <w:tblGrid>
        <w:gridCol w:w="4929"/>
        <w:gridCol w:w="4929"/>
      </w:tblGrid>
      <w:tr>
        <w:trPr>
          <w:tblHeader w:val="true"/>
        </w:trPr>
        <w:tc>
          <w:tcPr>
            <w:tcW w:type="dxa" w:w="2835"/>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Option</w:t>
            </w:r>
          </w:p>
        </w:tc>
        <w:tc>
          <w:tcPr>
            <w:tcW w:type="dxa" w:w="6236"/>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Effect</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Enable email notifications</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Turns on basic server-side email sending.</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Notify ticket author</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Alerts the author when there is a relevant ticket update.</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Notify assignee</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Alerts the assignee on relevant updates or a new assignment.</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Notify assignee on user reply</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Alerts the assignee when the ticket author replies.</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Email subject prefix</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Fixed prefix to identify Help Desk email subjects.</w:t>
            </w:r>
          </w:p>
        </w:tc>
      </w:tr>
    </w:tbl>
    <w:p>
      <w:pPr>
        <w:pStyle w:val="SectionHeading"/>
      </w:pPr>
      <w:r>
        <w:t>9. Rule and format reference</w:t>
      </w:r>
    </w:p>
    <w:p>
      <w:pPr>
        <w:pStyle w:val="SubsectionHeading"/>
      </w:pPr>
      <w:r>
        <w:t>Formats used by lists and rules</w:t>
      </w:r>
    </w:p>
    <w:tbl>
      <w:tblPr>
        <w:tblW w:type="auto" w:w="0"/>
        <w:jc w:val="left"/>
        <w:tblLayout w:type="fixed"/>
        <w:tblLook w:firstColumn="1" w:firstRow="1" w:lastColumn="0" w:lastRow="0" w:noHBand="0" w:noVBand="1" w:val="04A0"/>
      </w:tblPr>
      <w:tblGrid>
        <w:gridCol w:w="3286"/>
        <w:gridCol w:w="3286"/>
        <w:gridCol w:w="3286"/>
      </w:tblGrid>
      <w:tr>
        <w:trPr>
          <w:tblHeader w:val="true"/>
        </w:trPr>
        <w:tc>
          <w:tcPr>
            <w:tcW w:type="dxa" w:w="2835"/>
            <w:tcMar>
              <w:top w:w="85" w:type="dxa"/>
              <w:start w:w="85" w:type="dxa"/>
              <w:bottom w:w="85" w:type="dxa"/>
              <w:end w:w="85" w:type="dxa"/>
            </w:tcMar>
            <w:vAlign w:val="center"/>
            <w:shd w:fill="EAF1F7"/>
            <w:tcBorders>
              <w:left w:val="single" w:sz="6" w:color="C9D3DE"/>
              <w:top w:val="single" w:sz="6" w:color="C9D3DE"/>
              <w:right w:val="single" w:sz="6" w:color="C9D3DE"/>
              <w:bottom w:val="single" w:sz="6" w:color="C9D3DE"/>
            </w:tcBorders>
          </w:tcPr>
          <w:p>
            <w:pPr>
              <w:pStyle w:val="TableText"/>
            </w:pPr>
            <w:r>
              <w:rPr>
                <w:b/>
              </w:rPr>
              <w:t>Item</w:t>
            </w:r>
          </w:p>
        </w:tc>
        <w:tc>
          <w:tcPr>
            <w:tcW w:type="dxa" w:w="3402"/>
            <w:tcMar>
              <w:top w:w="85" w:type="dxa"/>
              <w:start w:w="85" w:type="dxa"/>
              <w:bottom w:w="85" w:type="dxa"/>
              <w:end w:w="85" w:type="dxa"/>
            </w:tcMar>
            <w:vAlign w:val="center"/>
            <w:shd w:fill="EAF1F7"/>
            <w:tcBorders>
              <w:left w:val="single" w:sz="6" w:color="C9D3DE"/>
              <w:top w:val="single" w:sz="6" w:color="C9D3DE"/>
              <w:right w:val="single" w:sz="6" w:color="C9D3DE"/>
              <w:bottom w:val="single" w:sz="6" w:color="C9D3DE"/>
            </w:tcBorders>
          </w:tcPr>
          <w:p>
            <w:pPr>
              <w:pStyle w:val="TableText"/>
            </w:pPr>
            <w:r>
              <w:rPr>
                <w:b/>
              </w:rPr>
              <w:t>Format</w:t>
            </w:r>
          </w:p>
        </w:tc>
        <w:tc>
          <w:tcPr>
            <w:tcW w:type="dxa" w:w="2778"/>
            <w:tcMar>
              <w:top w:w="85" w:type="dxa"/>
              <w:start w:w="85" w:type="dxa"/>
              <w:bottom w:w="85" w:type="dxa"/>
              <w:end w:w="85" w:type="dxa"/>
            </w:tcMar>
            <w:vAlign w:val="center"/>
            <w:shd w:fill="EAF1F7"/>
            <w:tcBorders>
              <w:left w:val="single" w:sz="6" w:color="C9D3DE"/>
              <w:top w:val="single" w:sz="6" w:color="C9D3DE"/>
              <w:right w:val="single" w:sz="6" w:color="C9D3DE"/>
              <w:bottom w:val="single" w:sz="6" w:color="C9D3DE"/>
            </w:tcBorders>
          </w:tcPr>
          <w:p>
            <w:pPr>
              <w:pStyle w:val="TableText"/>
            </w:pPr>
            <w:r>
              <w:rPr>
                <w:b/>
              </w:rPr>
              <w:t>Example</w:t>
            </w:r>
          </w:p>
        </w:tc>
      </w:tr>
      <w:tr>
        <w:tc>
          <w:tcPr>
            <w:tcW w:type="dxa" w:w="2835"/>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Categorias / departamentos</w:t>
            </w:r>
          </w:p>
        </w:tc>
        <w:tc>
          <w:tcPr>
            <w:tcW w:type="dxa" w:w="3402"/>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label  or  key|label</w:t>
            </w:r>
          </w:p>
        </w:tc>
        <w:tc>
          <w:tcPr>
            <w:tcW w:type="dxa" w:w="277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technical_support|Technical support</w:t>
            </w:r>
          </w:p>
        </w:tc>
      </w:tr>
      <w:tr>
        <w:tc>
          <w:tcPr>
            <w:tcW w:type="dxa" w:w="2835"/>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Prioridades</w:t>
            </w:r>
          </w:p>
        </w:tc>
        <w:tc>
          <w:tcPr>
            <w:tcW w:type="dxa" w:w="3402"/>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key|pt_br|en|tone</w:t>
            </w:r>
          </w:p>
        </w:tc>
        <w:tc>
          <w:tcPr>
            <w:tcW w:type="dxa" w:w="277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critical|Crítica|Critical|critical</w:t>
            </w:r>
          </w:p>
        </w:tc>
      </w:tr>
      <w:tr>
        <w:tc>
          <w:tcPr>
            <w:tcW w:type="dxa" w:w="2835"/>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Department SLA rule</w:t>
            </w:r>
          </w:p>
        </w:tc>
        <w:tc>
          <w:tcPr>
            <w:tcW w:type="dxa" w:w="3402"/>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department_key|sla_hours|stale_hours|old_hours</w:t>
            </w:r>
          </w:p>
        </w:tc>
        <w:tc>
          <w:tcPr>
            <w:tcW w:type="dxa" w:w="277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billing|24|12|72</w:t>
            </w:r>
          </w:p>
        </w:tc>
      </w:tr>
      <w:tr>
        <w:tc>
          <w:tcPr>
            <w:tcW w:type="dxa" w:w="2835"/>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Priority SLA rule</w:t>
            </w:r>
          </w:p>
        </w:tc>
        <w:tc>
          <w:tcPr>
            <w:tcW w:type="dxa" w:w="3402"/>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priority_key|sla_hours|stale_hours|old_hours</w:t>
            </w:r>
          </w:p>
        </w:tc>
        <w:tc>
          <w:tcPr>
            <w:tcW w:type="dxa" w:w="277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high|8|4|24</w:t>
            </w:r>
          </w:p>
        </w:tc>
      </w:tr>
      <w:tr>
        <w:tc>
          <w:tcPr>
            <w:tcW w:type="dxa" w:w="2835"/>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Department + priority SLA rule</w:t>
            </w:r>
          </w:p>
        </w:tc>
        <w:tc>
          <w:tcPr>
            <w:tcW w:type="dxa" w:w="3402"/>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department_key|priority_key|sla_hours|stale_hours|old_hours</w:t>
            </w:r>
          </w:p>
        </w:tc>
        <w:tc>
          <w:tcPr>
            <w:tcW w:type="dxa" w:w="277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support|critical|4|2|12</w:t>
            </w:r>
          </w:p>
        </w:tc>
      </w:tr>
      <w:tr>
        <w:tc>
          <w:tcPr>
            <w:tcW w:type="dxa" w:w="2835"/>
            <w:tcMar>
              <w:top w:w="85" w:type="dxa"/>
              <w:start w:w="85" w:type="dxa"/>
              <w:bottom w:w="85" w:type="dxa"/>
              <w:end w:w="85" w:type="dxa"/>
            </w:tcMar>
            <w:vAlign w:val="center"/>
            <w:shd w:fill="F9FBFD"/>
            <w:tcBorders>
              <w:left w:val="single" w:sz="6" w:color="C9D3DE"/>
              <w:top w:val="single" w:sz="6" w:color="C9D3DE"/>
              <w:right w:val="single" w:sz="6" w:color="C9D3DE"/>
              <w:bottom w:val="single" w:sz="6" w:color="C9D3DE"/>
            </w:tcBorders>
          </w:tcPr>
          <w:p>
            <w:pPr>
              <w:pStyle w:val="TableText"/>
            </w:pPr>
            <w:r>
              <w:rPr>
                <w:b/>
              </w:rPr>
              <w:t>Department + priority queue rule</w:t>
            </w:r>
          </w:p>
        </w:tc>
        <w:tc>
          <w:tcPr>
            <w:tcW w:type="dxa" w:w="3402"/>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department_key|priority_key|queue_boost|alert_hours</w:t>
            </w:r>
          </w:p>
        </w:tc>
        <w:tc>
          <w:tcPr>
            <w:tcW w:type="dxa" w:w="2778"/>
            <w:tcMar>
              <w:top w:w="85" w:type="dxa"/>
              <w:start w:w="85" w:type="dxa"/>
              <w:bottom w:w="85" w:type="dxa"/>
              <w:end w:w="85" w:type="dxa"/>
            </w:tcMar>
            <w:vAlign w:val="center"/>
            <w:tcBorders>
              <w:left w:val="single" w:sz="6" w:color="C9D3DE"/>
              <w:top w:val="single" w:sz="6" w:color="C9D3DE"/>
              <w:right w:val="single" w:sz="6" w:color="C9D3DE"/>
              <w:bottom w:val="single" w:sz="6" w:color="C9D3DE"/>
            </w:tcBorders>
          </w:tcPr>
          <w:p>
            <w:pPr>
              <w:pStyle w:val="TableText"/>
            </w:pPr>
            <w:r>
              <w:t>support|critical|120|4</w:t>
            </w:r>
          </w:p>
        </w:tc>
      </w:tr>
    </w:tbl>
    <w:tbl>
      <w:tblPr>
        <w:tblW w:type="auto" w:w="0"/>
        <w:jc w:val="left"/>
        <w:tblLook w:firstColumn="1" w:firstRow="1" w:lastColumn="0" w:lastRow="0" w:noHBand="0" w:noVBand="1" w:val="04A0"/>
      </w:tblPr>
      <w:tblGrid>
        <w:gridCol w:w="9858"/>
      </w:tblGrid>
      <w:tr>
        <w:tc>
          <w:tcPr>
            <w:tcW w:type="dxa" w:w="9858"/>
            <w:shd w:fill="F8FBFE"/>
            <w:tcBorders>
              <w:left w:val="single" w:sz="8" w:color="2F5D8A"/>
              <w:top w:val="single" w:sz="8" w:color="2F5D8A"/>
              <w:right w:val="single" w:sz="6" w:color="C9D3DE"/>
              <w:bottom w:val="single" w:sz="6" w:color="C9D3DE"/>
            </w:tcBorders>
            <w:tcMar>
              <w:top w:w="100" w:type="dxa"/>
              <w:start w:w="110" w:type="dxa"/>
              <w:bottom w:w="100" w:type="dxa"/>
              <w:end w:w="110" w:type="dxa"/>
            </w:tcMar>
          </w:tcPr>
          <w:p>
            <w:pPr>
              <w:pStyle w:val="TableText"/>
            </w:pPr>
            <w:r>
              <w:rPr>
                <w:b/>
                <w:color w:val="2F5D8A"/>
              </w:rPr>
              <w:t xml:space="preserve">Observation. </w:t>
            </w:r>
            <w:r>
              <w:t>Classification lists are shared across languages; interface text is multilingual, but internal list keys should remain stable.</w:t>
            </w:r>
          </w:p>
        </w:tc>
      </w:tr>
    </w:tbl>
    <w:p>
      <w:r>
        <w:br w:type="page"/>
      </w:r>
    </w:p>
    <w:p>
      <w:pPr>
        <w:pStyle w:val="SectionHeading"/>
      </w:pPr>
      <w:r>
        <w:t>10. Rollout, validation, and support</w:t>
      </w:r>
    </w:p>
    <w:p>
      <w:pPr>
        <w:pStyle w:val="SubsectionHeading"/>
      </w:pPr>
      <w:r>
        <w:t>Rollout and validation checklist</w:t>
      </w:r>
    </w:p>
    <w:tbl>
      <w:tblPr>
        <w:tblW w:type="auto" w:w="0"/>
        <w:jc w:val="left"/>
        <w:tblLayout w:type="fixed"/>
        <w:tblLook w:firstColumn="1" w:firstRow="1" w:lastColumn="0" w:lastRow="0" w:noHBand="0" w:noVBand="1" w:val="04A0"/>
      </w:tblPr>
      <w:tblGrid>
        <w:gridCol w:w="4929"/>
        <w:gridCol w:w="4929"/>
      </w:tblGrid>
      <w:tr>
        <w:trPr>
          <w:tblHeader w:val="true"/>
        </w:trPr>
        <w:tc>
          <w:tcPr>
            <w:tcW w:type="dxa" w:w="2835"/>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Item</w:t>
            </w:r>
          </w:p>
        </w:tc>
        <w:tc>
          <w:tcPr>
            <w:tcW w:type="dxa" w:w="6236"/>
            <w:tcMar>
              <w:top w:w="90" w:type="dxa"/>
              <w:start w:w="90" w:type="dxa"/>
              <w:bottom w:w="90" w:type="dxa"/>
              <w:end w:w="90" w:type="dxa"/>
            </w:tcMar>
            <w:vAlign w:val="center"/>
            <w:shd w:fill="EAF1F7"/>
            <w:tcBorders>
              <w:left w:val="single" w:sz="6" w:color="C9D3DE"/>
              <w:top w:val="single" w:sz="6" w:color="C9D3DE"/>
              <w:right w:val="single" w:sz="6" w:color="C9D3DE"/>
              <w:bottom w:val="single" w:sz="6" w:color="C9D3DE"/>
            </w:tcBorders>
          </w:tcPr>
          <w:p>
            <w:pPr>
              <w:pStyle w:val="TableText"/>
            </w:pPr>
            <w:r>
              <w:rPr>
                <w:b/>
              </w:rPr>
              <w:t>Validation</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Installation</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ACP recognizes the extension and the module loads without error.</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Permissions</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Correct groups can access queue, assignment, and bulk actions.</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Workflow</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Open, reply, assign, change status, and close work in an enabled forum.</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Team panel</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Tabs, filters, scopes, reports, and alerts show coherent data.</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Email</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Prefix and notifications were tested in a valid environment.</w:t>
            </w:r>
          </w:p>
        </w:tc>
      </w:tr>
      <w:tr>
        <w:tc>
          <w:tcPr>
            <w:tcW w:type="dxa" w:w="2835"/>
            <w:tcMar>
              <w:top w:w="90" w:type="dxa"/>
              <w:start w:w="90" w:type="dxa"/>
              <w:bottom w:w="90" w:type="dxa"/>
              <w:end w:w="90" w:type="dxa"/>
            </w:tcMar>
            <w:vAlign w:val="center"/>
            <w:shd w:fill="F9FBFD"/>
            <w:tcBorders>
              <w:left w:val="single" w:sz="6" w:color="C9D3DE"/>
              <w:top w:val="single" w:sz="6" w:color="C9D3DE"/>
              <w:right w:val="single" w:sz="6" w:color="C9D3DE"/>
              <w:bottom w:val="single" w:sz="6" w:color="C9D3DE"/>
            </w:tcBorders>
          </w:tcPr>
          <w:p>
            <w:pPr>
              <w:pStyle w:val="TableText"/>
            </w:pPr>
            <w:r>
              <w:rPr>
                <w:b/>
              </w:rPr>
              <w:t>Removal</w:t>
            </w:r>
          </w:p>
        </w:tc>
        <w:tc>
          <w:tcPr>
            <w:tcW w:type="dxa" w:w="6236"/>
            <w:tcMar>
              <w:top w:w="90" w:type="dxa"/>
              <w:start w:w="90" w:type="dxa"/>
              <w:bottom w:w="90" w:type="dxa"/>
              <w:end w:w="90" w:type="dxa"/>
            </w:tcMar>
            <w:vAlign w:val="center"/>
            <w:tcBorders>
              <w:left w:val="single" w:sz="6" w:color="C9D3DE"/>
              <w:top w:val="single" w:sz="6" w:color="C9D3DE"/>
              <w:right w:val="single" w:sz="6" w:color="C9D3DE"/>
              <w:bottom w:val="single" w:sz="6" w:color="C9D3DE"/>
            </w:tcBorders>
          </w:tcPr>
          <w:p>
            <w:pPr>
              <w:pStyle w:val="TableText"/>
            </w:pPr>
            <w:r>
              <w:t>Delete Data removes ACP module, permissions, and settings cleanly.</w:t>
            </w:r>
          </w:p>
        </w:tc>
      </w:tr>
    </w:tbl>
    <w:p>
      <w:pPr>
        <w:pStyle w:val="SubsectionHeading"/>
      </w:pPr>
      <w:r>
        <w:t>Maintenance and troubleshooting</w:t>
      </w:r>
    </w:p>
    <w:p>
      <w:pPr>
        <w:ind w:left="0" w:hanging="142"/>
      </w:pPr>
      <w:r>
        <w:rPr>
          <w:b/>
        </w:rPr>
        <w:t xml:space="preserve">• </w:t>
      </w:r>
      <w:r>
        <w:t>After replacing files, purge cache before validating templates and routes.</w:t>
      </w:r>
    </w:p>
    <w:p>
      <w:pPr>
        <w:ind w:left="0" w:hanging="142"/>
      </w:pPr>
      <w:r>
        <w:rPr>
          <w:b/>
        </w:rPr>
        <w:t xml:space="preserve">• </w:t>
      </w:r>
      <w:r>
        <w:t>If the ACP module does not appear correctly, confirm the extension path is still ext/mundophpbb/helpdesk.</w:t>
      </w:r>
    </w:p>
    <w:p>
      <w:pPr>
        <w:ind w:left="0" w:hanging="142"/>
      </w:pPr>
      <w:r>
        <w:rPr>
          <w:b/>
        </w:rPr>
        <w:t xml:space="preserve">• </w:t>
      </w:r>
      <w:r>
        <w:t>If permissions appear inconsistent, review groups, cache, and the disable/reactivate cycle.</w:t>
      </w:r>
    </w:p>
    <w:p>
      <w:pPr>
        <w:ind w:left="0" w:hanging="142"/>
      </w:pPr>
      <w:r>
        <w:rPr>
          <w:b/>
        </w:rPr>
        <w:t xml:space="preserve">• </w:t>
      </w:r>
      <w:r>
        <w:t>Use a test forum to validate combined department, priority, and SLA rules before production rollout.</w:t>
      </w:r>
    </w:p>
    <w:tbl>
      <w:tblPr>
        <w:tblW w:type="auto" w:w="0"/>
        <w:jc w:val="left"/>
        <w:tblLook w:firstColumn="1" w:firstRow="1" w:lastColumn="0" w:lastRow="0" w:noHBand="0" w:noVBand="1" w:val="04A0"/>
      </w:tblPr>
      <w:tblGrid>
        <w:gridCol w:w="9858"/>
      </w:tblGrid>
      <w:tr>
        <w:tc>
          <w:tcPr>
            <w:tcW w:type="dxa" w:w="9858"/>
            <w:shd w:fill="F8FBFE"/>
            <w:tcBorders>
              <w:left w:val="single" w:sz="8" w:color="2F5D8A"/>
              <w:top w:val="single" w:sz="8" w:color="2F5D8A"/>
              <w:right w:val="single" w:sz="6" w:color="C9D3DE"/>
              <w:bottom w:val="single" w:sz="6" w:color="C9D3DE"/>
            </w:tcBorders>
            <w:tcMar>
              <w:top w:w="100" w:type="dxa"/>
              <w:start w:w="110" w:type="dxa"/>
              <w:bottom w:w="100" w:type="dxa"/>
              <w:end w:w="110" w:type="dxa"/>
            </w:tcMar>
          </w:tcPr>
          <w:p>
            <w:pPr>
              <w:pStyle w:val="TableText"/>
            </w:pPr>
            <w:r>
              <w:rPr>
                <w:b/>
                <w:color w:val="2F5D8A"/>
              </w:rPr>
              <w:t xml:space="preserve">Closing note. </w:t>
            </w:r>
            <w:r>
              <w:t>The extension already behaves like an operational product. If future evolution is desired, the next maturity gains are likely to come from persisted historical metrics, additional automation, and continued refinement of the My tickets area.</w:t>
            </w:r>
          </w:p>
        </w:tc>
      </w:tr>
    </w:tbl>
    <w:sectPr w:rsidR="00FC693F" w:rsidRPr="0006063C" w:rsidSect="00034616">
      <w:headerReference w:type="default" r:id="rId9"/>
      <w:footerReference w:type="default" r:id="rId10"/>
      <w:pgSz w:w="12240" w:h="15840"/>
      <w:pgMar w:top="1020" w:right="1191" w:bottom="90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MundoPHPBB Help Desk · 3.0.0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rPr>
      <w:t>MundoPHPBB Help Desk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spacing w:after="120"/>
    </w:pPr>
    <w:rPr>
      <w:rFonts w:ascii="Aptos Display" w:hAnsi="Aptos Display"/>
      <w:b/>
      <w:color w:val="2F5D8A"/>
      <w:sz w:val="44"/>
    </w:rPr>
  </w:style>
  <w:style w:type="paragraph" w:customStyle="1" w:styleId="ManualSubtitle">
    <w:name w:val="Manual Subtitle"/>
    <w:pPr>
      <w:spacing w:after="200"/>
    </w:pPr>
    <w:rPr>
      <w:rFonts w:ascii="Aptos" w:hAnsi="Aptos"/>
      <w:color w:val="5F6B7A"/>
      <w:sz w:val="23"/>
    </w:rPr>
  </w:style>
  <w:style w:type="paragraph" w:customStyle="1" w:styleId="SectionHeading">
    <w:name w:val="Section Heading"/>
    <w:basedOn w:val="Heading1"/>
    <w:pPr>
      <w:keepNext/>
      <w:spacing w:before="280" w:after="120"/>
    </w:pPr>
    <w:rPr>
      <w:rFonts w:ascii="Aptos Display" w:hAnsi="Aptos Display"/>
      <w:b/>
      <w:color w:val="2F5D8A"/>
      <w:sz w:val="31"/>
    </w:rPr>
  </w:style>
  <w:style w:type="paragraph" w:customStyle="1" w:styleId="SubsectionHeading">
    <w:name w:val="Subsection Heading"/>
    <w:basedOn w:val="Heading2"/>
    <w:pPr>
      <w:keepNext/>
      <w:spacing w:before="240" w:after="80"/>
    </w:pPr>
    <w:rPr>
      <w:rFonts w:ascii="Aptos" w:hAnsi="Aptos"/>
      <w:b/>
      <w:color w:val="243447"/>
      <w:sz w:val="25"/>
    </w:rPr>
  </w:style>
  <w:style w:type="paragraph" w:customStyle="1" w:styleId="SmallNote">
    <w:name w:val="Small Note"/>
    <w:pPr>
      <w:spacing w:after="100" w:line="240" w:lineRule="auto"/>
    </w:pPr>
    <w:rPr>
      <w:rFonts w:ascii="Aptos" w:hAnsi="Aptos"/>
      <w:color w:val="5F6B7A"/>
      <w:sz w:val="17"/>
    </w:rPr>
  </w:style>
  <w:style w:type="paragraph" w:customStyle="1" w:styleId="TableText">
    <w:name w:val="Table Text"/>
    <w:pPr>
      <w:spacing w:after="40" w:line="254" w:lineRule="auto"/>
    </w:pPr>
    <w:rPr>
      <w:rFonts w:ascii="Aptos" w:hAnsi="Aptos"/>
      <w:color w:val="24344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