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b w:val="0"/>
          <w:i w:val="0"/>
        </w:rPr>
        <w:t>Portfolio copy — framed cases</w:t>
      </w:r>
    </w:p>
    <w:p>
      <w:r>
        <w:rPr>
          <w:b w:val="0"/>
          <w:i w:val="0"/>
        </w:rPr>
        <w:t>Muneeb Ur Rehman · FlyRank ML internship, Applied Search Intelligence track</w:t>
      </w:r>
    </w:p>
    <w:p>
      <w:pPr>
        <w:pStyle w:val="Heading2"/>
      </w:pPr>
      <w:r/>
      <w:r>
        <w:rPr>
          <w:b w:val="0"/>
          <w:i w:val="0"/>
        </w:rPr>
        <w:t>Voice card</w:t>
      </w:r>
    </w:p>
    <w:p>
      <w:pPr>
        <w:spacing w:after="80"/>
        <w:ind w:left="432"/>
        <w:pBdr>
          <w:left w:val="single" w:sz="18" w:space="10" w:color="BFBFBF"/>
        </w:pBdr>
      </w:pPr>
      <w:r>
        <w:rPr>
          <w:b/>
          <w:i w:val="0"/>
        </w:rPr>
        <w:t>Plain, specific, honest about the limits.</w:t>
      </w:r>
    </w:p>
    <w:p/>
    <w:p>
      <w:r>
        <w:rPr>
          <w:b w:val="0"/>
          <w:i w:val="0"/>
        </w:rPr>
        <w:t>Standing instruction for the Claude Project:</w:t>
      </w:r>
    </w:p>
    <w:p>
      <w:pPr>
        <w:spacing w:after="80"/>
        <w:ind w:left="432"/>
        <w:pBdr>
          <w:left w:val="single" w:sz="18" w:space="10" w:color="BFBFBF"/>
        </w:pBdr>
      </w:pPr>
      <w:r>
        <w:rPr>
          <w:b w:val="0"/>
          <w:i w:val="0"/>
        </w:rPr>
        <w:t>Write in my voice: plain, specific, honest about the limits. Short sentences. Real numbers with</w:t>
      </w:r>
    </w:p>
    <w:p>
      <w:pPr>
        <w:spacing w:after="80"/>
        <w:ind w:left="432"/>
        <w:pBdr>
          <w:left w:val="single" w:sz="18" w:space="10" w:color="BFBFBF"/>
        </w:pBdr>
      </w:pPr>
      <w:r>
        <w:rPr>
          <w:b w:val="0"/>
          <w:i w:val="0"/>
        </w:rPr>
        <w:t>the split and the sample size attached. Name the decision, not the technology. Never write</w:t>
      </w:r>
    </w:p>
    <w:p>
      <w:pPr>
        <w:spacing w:after="80"/>
        <w:ind w:left="432"/>
        <w:pBdr>
          <w:left w:val="single" w:sz="18" w:space="10" w:color="BFBFBF"/>
        </w:pBdr>
      </w:pPr>
      <w:r>
        <w:rPr>
          <w:b w:val="0"/>
          <w:i w:val="0"/>
        </w:rPr>
        <w:t>"results-driven", "passionate", "leveraging", "cutting-edge", "seamlessly", or "impact" as a noun.</w:t>
      </w:r>
    </w:p>
    <w:p>
      <w:pPr>
        <w:spacing w:after="80"/>
        <w:ind w:left="432"/>
        <w:pBdr>
          <w:left w:val="single" w:sz="18" w:space="10" w:color="BFBFBF"/>
        </w:pBdr>
      </w:pPr>
      <w:r>
        <w:rPr>
          <w:b w:val="0"/>
          <w:i w:val="0"/>
        </w:rPr>
        <w:t>If a claim needs a hedge, hedge it in the sentence — don't drop the claim and don't inflate it.</w:t>
      </w:r>
    </w:p>
    <w:p>
      <w:pPr>
        <w:spacing w:after="80"/>
        <w:ind w:left="432"/>
        <w:pBdr>
          <w:left w:val="single" w:sz="18" w:space="10" w:color="BFBFBF"/>
        </w:pBdr>
      </w:pPr>
      <w:r>
        <w:rPr>
          <w:b w:val="0"/>
          <w:i w:val="0"/>
        </w:rPr>
        <w:t>If I can't say it out loud to a skeptic, cut it.</w:t>
      </w:r>
    </w:p>
    <w:p/>
    <w:p>
      <w:r>
        <w:rPr>
          <w:b/>
          <w:i w:val="0"/>
        </w:rPr>
        <w:t>Who this site talks to:</w:t>
      </w:r>
      <w:r>
        <w:rPr>
          <w:b w:val="0"/>
          <w:i w:val="0"/>
        </w:rPr>
        <w:t xml:space="preserve"> one hiring manager at a small data team — someone deciding whether to spend 45 minutes interviewing a junior ML hire.</w:t>
      </w:r>
    </w:p>
    <w:p>
      <w:r>
        <w:rPr>
          <w:b/>
          <w:i w:val="0"/>
        </w:rPr>
        <w:t>The one action:</w:t>
      </w:r>
      <w:r>
        <w:rPr>
          <w:b w:val="0"/>
          <w:i w:val="0"/>
        </w:rPr>
        <w:t xml:space="preserve"> email me.</w:t>
      </w:r>
    </w:p>
    <w:p>
      <w:pPr>
        <w:pBdr>
          <w:bottom w:val="single" w:sz="6" w:space="1" w:color="D0D0D0"/>
        </w:pBdr>
      </w:pPr>
    </w:p>
    <w:p>
      <w:pPr>
        <w:pStyle w:val="Heading2"/>
      </w:pPr>
      <w:r/>
      <w:r>
        <w:rPr>
          <w:b w:val="0"/>
          <w:i w:val="0"/>
        </w:rPr>
        <w:t>Sitemap — what this document covers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w:t>
            </w:r>
          </w:p>
        </w:tc>
        <w:tc>
          <w:tcPr>
            <w:tcW w:type="dxa" w:w="2880"/>
          </w:tcPr>
          <w:p>
            <w:pPr>
              <w:shd w:val="clear" w:fill="EDEDED"/>
            </w:pPr>
            <w:r/>
            <w:r>
              <w:rPr>
                <w:b/>
                <w:i w:val="0"/>
              </w:rPr>
              <w:t>Piece</w:t>
            </w:r>
          </w:p>
        </w:tc>
        <w:tc>
          <w:tcPr>
            <w:tcW w:type="dxa" w:w="2880"/>
          </w:tcPr>
          <w:p>
            <w:pPr>
              <w:shd w:val="clear" w:fill="EDEDED"/>
            </w:pPr>
            <w:r/>
            <w:r>
              <w:rPr>
                <w:b/>
                <w:i w:val="0"/>
              </w:rPr>
              <w:t>Source work</w:t>
            </w:r>
          </w:p>
        </w:tc>
      </w:tr>
      <w:tr>
        <w:tc>
          <w:tcPr>
            <w:tcW w:type="dxa" w:w="2880"/>
          </w:tcPr>
          <w:p>
            <w:r/>
            <w:r>
              <w:rPr>
                <w:b w:val="0"/>
                <w:i w:val="0"/>
              </w:rPr>
              <w:t>1</w:t>
            </w:r>
          </w:p>
        </w:tc>
        <w:tc>
          <w:tcPr>
            <w:tcW w:type="dxa" w:w="2880"/>
          </w:tcPr>
          <w:p>
            <w:r/>
            <w:r>
              <w:rPr>
                <w:b w:val="0"/>
                <w:i w:val="0"/>
              </w:rPr>
              <w:t>Home / hero</w:t>
            </w:r>
          </w:p>
        </w:tc>
        <w:tc>
          <w:tcPr>
            <w:tcW w:type="dxa" w:w="2880"/>
          </w:tcPr>
          <w:p>
            <w:r/>
            <w:r>
              <w:rPr>
                <w:b w:val="0"/>
                <w:i w:val="0"/>
              </w:rPr>
              <w:t>—</w:t>
            </w:r>
          </w:p>
        </w:tc>
      </w:tr>
      <w:tr>
        <w:tc>
          <w:tcPr>
            <w:tcW w:type="dxa" w:w="2880"/>
          </w:tcPr>
          <w:p>
            <w:r/>
            <w:r>
              <w:rPr>
                <w:b w:val="0"/>
                <w:i w:val="0"/>
              </w:rPr>
              <w:t>2</w:t>
            </w:r>
          </w:p>
        </w:tc>
        <w:tc>
          <w:tcPr>
            <w:tcW w:type="dxa" w:w="2880"/>
          </w:tcPr>
          <w:p>
            <w:r/>
            <w:r>
              <w:rPr>
                <w:b w:val="0"/>
                <w:i w:val="0"/>
              </w:rPr>
              <w:t>Case 1 — The review queue that beat the rule</w:t>
            </w:r>
          </w:p>
        </w:tc>
        <w:tc>
          <w:tcPr>
            <w:tcW w:type="dxa" w:w="2880"/>
          </w:tcPr>
          <w:p>
            <w:r/>
            <w:r>
              <w:rPr>
                <w:rFonts w:ascii="Consolas" w:hAnsi="Consolas"/>
                <w:b w:val="0"/>
                <w:i w:val="0"/>
                <w:sz w:val="18"/>
              </w:rPr>
              <w:t>w04_baseline_score</w:t>
            </w:r>
            <w:r>
              <w:rPr>
                <w:b w:val="0"/>
                <w:i w:val="0"/>
              </w:rPr>
              <w:t xml:space="preserve">, </w:t>
            </w:r>
            <w:r>
              <w:rPr>
                <w:rFonts w:ascii="Consolas" w:hAnsi="Consolas"/>
                <w:b w:val="0"/>
                <w:i w:val="0"/>
                <w:sz w:val="18"/>
              </w:rPr>
              <w:t>w05_model</w:t>
            </w:r>
          </w:p>
        </w:tc>
      </w:tr>
      <w:tr>
        <w:tc>
          <w:tcPr>
            <w:tcW w:type="dxa" w:w="2880"/>
          </w:tcPr>
          <w:p>
            <w:r/>
            <w:r>
              <w:rPr>
                <w:b w:val="0"/>
                <w:i w:val="0"/>
              </w:rPr>
              <w:t>3</w:t>
            </w:r>
          </w:p>
        </w:tc>
        <w:tc>
          <w:tcPr>
            <w:tcW w:type="dxa" w:w="2880"/>
          </w:tcPr>
          <w:p>
            <w:r/>
            <w:r>
              <w:rPr>
                <w:b w:val="0"/>
                <w:i w:val="0"/>
              </w:rPr>
              <w:t>Case 2 — The model that scored 1.000 and was worthless</w:t>
            </w:r>
          </w:p>
        </w:tc>
        <w:tc>
          <w:tcPr>
            <w:tcW w:type="dxa" w:w="2880"/>
          </w:tcPr>
          <w:p>
            <w:r/>
            <w:r>
              <w:rPr>
                <w:rFonts w:ascii="Consolas" w:hAnsi="Consolas"/>
                <w:b w:val="0"/>
                <w:i w:val="0"/>
                <w:sz w:val="18"/>
              </w:rPr>
              <w:t>w03_data_contract</w:t>
            </w:r>
          </w:p>
        </w:tc>
      </w:tr>
      <w:tr>
        <w:tc>
          <w:tcPr>
            <w:tcW w:type="dxa" w:w="2880"/>
          </w:tcPr>
          <w:p>
            <w:r/>
            <w:r>
              <w:rPr>
                <w:b w:val="0"/>
                <w:i w:val="0"/>
              </w:rPr>
              <w:t>4</w:t>
            </w:r>
          </w:p>
        </w:tc>
        <w:tc>
          <w:tcPr>
            <w:tcW w:type="dxa" w:w="2880"/>
          </w:tcPr>
          <w:p>
            <w:r/>
            <w:r>
              <w:rPr>
                <w:b w:val="0"/>
                <w:i w:val="0"/>
              </w:rPr>
              <w:t>Case 3 — Two assumptions behind the rule, tested</w:t>
            </w:r>
          </w:p>
        </w:tc>
        <w:tc>
          <w:tcPr>
            <w:tcW w:type="dxa" w:w="2880"/>
          </w:tcPr>
          <w:p>
            <w:r/>
            <w:r>
              <w:rPr>
                <w:rFonts w:ascii="Consolas" w:hAnsi="Consolas"/>
                <w:b w:val="0"/>
                <w:i w:val="0"/>
                <w:sz w:val="18"/>
              </w:rPr>
              <w:t>w04_baseline_score</w:t>
            </w:r>
            <w:r>
              <w:rPr>
                <w:b w:val="0"/>
                <w:i w:val="0"/>
              </w:rPr>
              <w:t xml:space="preserve"> §1</w:t>
            </w:r>
          </w:p>
        </w:tc>
      </w:tr>
      <w:tr>
        <w:tc>
          <w:tcPr>
            <w:tcW w:type="dxa" w:w="2880"/>
          </w:tcPr>
          <w:p>
            <w:r/>
            <w:r>
              <w:rPr>
                <w:b w:val="0"/>
                <w:i w:val="0"/>
              </w:rPr>
              <w:t>5</w:t>
            </w:r>
          </w:p>
        </w:tc>
        <w:tc>
          <w:tcPr>
            <w:tcW w:type="dxa" w:w="2880"/>
          </w:tcPr>
          <w:p>
            <w:r/>
            <w:r>
              <w:rPr>
                <w:b w:val="0"/>
                <w:i w:val="0"/>
              </w:rPr>
              <w:t>About / bio</w:t>
            </w:r>
          </w:p>
        </w:tc>
        <w:tc>
          <w:tcPr>
            <w:tcW w:type="dxa" w:w="2880"/>
          </w:tcPr>
          <w:p>
            <w:r/>
            <w:r>
              <w:rPr>
                <w:b w:val="0"/>
                <w:i w:val="0"/>
              </w:rPr>
              <w:t>—</w:t>
            </w:r>
          </w:p>
        </w:tc>
      </w:tr>
      <w:tr>
        <w:tc>
          <w:tcPr>
            <w:tcW w:type="dxa" w:w="2880"/>
          </w:tcPr>
          <w:p>
            <w:r/>
            <w:r>
              <w:rPr>
                <w:b w:val="0"/>
                <w:i w:val="0"/>
              </w:rPr>
              <w:t>6</w:t>
            </w:r>
          </w:p>
        </w:tc>
        <w:tc>
          <w:tcPr>
            <w:tcW w:type="dxa" w:w="2880"/>
          </w:tcPr>
          <w:p>
            <w:r/>
            <w:r>
              <w:rPr>
                <w:b w:val="0"/>
                <w:i w:val="0"/>
              </w:rPr>
              <w:t>Contact / CTA</w:t>
            </w:r>
          </w:p>
        </w:tc>
        <w:tc>
          <w:tcPr>
            <w:tcW w:type="dxa" w:w="2880"/>
          </w:tcPr>
          <w:p>
            <w:r/>
            <w:r>
              <w:rPr>
                <w:b w:val="0"/>
                <w:i w:val="0"/>
              </w:rPr>
              <w:t>—</w:t>
            </w:r>
          </w:p>
        </w:tc>
      </w:tr>
    </w:tbl>
    <w:p/>
    <w:p>
      <w:r>
        <w:rPr>
          <w:b w:val="0"/>
          <w:i w:val="0"/>
        </w:rPr>
        <w:t>Not included, because they aren't finished: the validation audit (ML-09), the action playbook (ML-10), and the capstone paper. When those land they become Case 4.</w:t>
      </w:r>
    </w:p>
    <w:p>
      <w:pPr>
        <w:pBdr>
          <w:bottom w:val="single" w:sz="6" w:space="1" w:color="D0D0D0"/>
        </w:pBdr>
      </w:pPr>
    </w:p>
    <w:p>
      <w:pPr>
        <w:pStyle w:val="Heading2"/>
      </w:pPr>
      <w:r/>
      <w:r>
        <w:rPr>
          <w:b w:val="0"/>
          <w:i w:val="0"/>
        </w:rPr>
        <w:t>1. Home / hero</w:t>
      </w:r>
    </w:p>
    <w:p>
      <w:pPr>
        <w:spacing w:after="80"/>
        <w:ind w:left="432"/>
        <w:pBdr>
          <w:left w:val="single" w:sz="18" w:space="10" w:color="BFBFBF"/>
        </w:pBdr>
      </w:pPr>
      <w:r>
        <w:rPr>
          <w:b/>
          <w:i w:val="0"/>
          <w:sz w:val="26"/>
        </w:rPr>
        <w:t>I build ranking tools that tell an editor what to look at first.</w:t>
      </w:r>
    </w:p>
    <w:p>
      <w:pPr>
        <w:spacing w:after="80"/>
        <w:ind w:left="432"/>
        <w:pBdr>
          <w:left w:val="single" w:sz="18" w:space="10" w:color="BFBFBF"/>
        </w:pBdr>
      </w:pPr>
      <w:r>
        <w:rPr>
          <w:b w:val="0"/>
          <w:i w:val="0"/>
        </w:rPr>
        <w:t>I'm Muneeb Ur Rehman, an ML intern on FlyRank's Applied Search Intelligence track. I work on one</w:t>
      </w:r>
    </w:p>
    <w:p>
      <w:pPr>
        <w:spacing w:after="80"/>
        <w:ind w:left="432"/>
        <w:pBdr>
          <w:left w:val="single" w:sz="18" w:space="10" w:color="BFBFBF"/>
        </w:pBdr>
      </w:pPr>
      <w:r>
        <w:rPr>
          <w:b w:val="0"/>
          <w:i w:val="0"/>
        </w:rPr>
        <w:t>problem: a content team has 120,000 pages and time to review fifty. Which fifty?</w:t>
      </w:r>
    </w:p>
    <w:p>
      <w:pPr>
        <w:spacing w:after="80"/>
        <w:ind w:left="432"/>
        <w:pBdr>
          <w:left w:val="single" w:sz="18" w:space="10" w:color="BFBFBF"/>
        </w:pBdr>
      </w:pPr>
      <w:r>
        <w:rPr>
          <w:b w:val="0"/>
          <w:i w:val="0"/>
        </w:rPr>
        <w:t>Three cases below. Each one has the numbers, the split they were measured on, and the part that</w:t>
      </w:r>
    </w:p>
    <w:p>
      <w:pPr>
        <w:spacing w:after="80"/>
        <w:ind w:left="432"/>
        <w:pBdr>
          <w:left w:val="single" w:sz="18" w:space="10" w:color="BFBFBF"/>
        </w:pBdr>
      </w:pPr>
      <w:r>
        <w:rPr>
          <w:b w:val="0"/>
          <w:i w:val="0"/>
        </w:rPr>
        <w:t>didn't work.</w:t>
      </w:r>
    </w:p>
    <w:p>
      <w:pPr>
        <w:spacing w:after="80"/>
        <w:ind w:left="432"/>
        <w:pBdr>
          <w:left w:val="single" w:sz="18" w:space="10" w:color="BFBFBF"/>
        </w:pBdr>
      </w:pPr>
      <w:r>
        <w:rPr>
          <w:b w:val="0"/>
          <w:i w:val="0"/>
        </w:rPr>
        <w:t>Email me →</w:t>
      </w:r>
    </w:p>
    <w:p/>
    <w:p>
      <w:pPr>
        <w:pBdr>
          <w:bottom w:val="single" w:sz="6" w:space="1" w:color="D0D0D0"/>
        </w:pBdr>
      </w:pPr>
    </w:p>
    <w:p>
      <w:pPr>
        <w:pStyle w:val="Heading2"/>
      </w:pPr>
      <w:r/>
      <w:r>
        <w:rPr>
          <w:b w:val="0"/>
          <w:i w:val="0"/>
        </w:rPr>
        <w:t>2. Case 1 — The review queue that beat the rule</w:t>
      </w:r>
    </w:p>
    <w:p>
      <w:pPr>
        <w:pStyle w:val="Heading3"/>
      </w:pPr>
      <w:r/>
      <w:r>
        <w:rPr>
          <w:b w:val="0"/>
          <w:i w:val="0"/>
        </w:rPr>
        <w:t>The problem</w:t>
      </w:r>
    </w:p>
    <w:p>
      <w:r>
        <w:rPr>
          <w:b w:val="0"/>
          <w:i w:val="0"/>
        </w:rPr>
        <w:t>A content team can't review every page. They review the top of a list, so the only thing that matters is what's at the top of the list. The usual list is a hand-written rule: flag anything stale and still getting traffic. Nobody had checked whether that rule actually puts declining pages at the top, or how much better anything else would do.</w:t>
      </w:r>
    </w:p>
    <w:p>
      <w:r>
        <w:rPr>
          <w:b w:val="0"/>
          <w:i w:val="0"/>
        </w:rPr>
        <w:t>I framed it as a ranking problem, not a classification problem. The output isn't a verdict on a page. It's an order.</w:t>
      </w:r>
    </w:p>
    <w:p>
      <w:pPr>
        <w:pStyle w:val="Heading3"/>
      </w:pPr>
      <w:r/>
      <w:r>
        <w:rPr>
          <w:b w:val="0"/>
          <w:i w:val="0"/>
        </w:rPr>
        <w:t>What I did, and what I decided</w:t>
      </w:r>
    </w:p>
    <w:p>
      <w:r>
        <w:rPr>
          <w:b w:val="0"/>
          <w:i w:val="0"/>
        </w:rPr>
        <w:t xml:space="preserve">I built the hand-written rule first, on purpose, so I'd have something to lose to. The rule: stale (180+ days since update) </w:t>
      </w:r>
      <w:r>
        <w:rPr>
          <w:b/>
          <w:i w:val="0"/>
        </w:rPr>
        <w:t>and</w:t>
      </w:r>
      <w:r>
        <w:rPr>
          <w:b w:val="0"/>
          <w:i w:val="0"/>
        </w:rPr>
        <w:t xml:space="preserve"> visible (500+ impressions in the prior 30 days), scored by impression volume. One reason code — </w:t>
      </w:r>
      <w:r>
        <w:rPr>
          <w:rFonts w:ascii="Consolas" w:hAnsi="Consolas"/>
          <w:b w:val="0"/>
          <w:i w:val="0"/>
          <w:sz w:val="18"/>
        </w:rPr>
        <w:t>stale_but_visible</w:t>
      </w:r>
      <w:r>
        <w:rPr>
          <w:b w:val="0"/>
          <w:i w:val="0"/>
        </w:rPr>
        <w:t>. On 120,507 pages from the February and March 2026 partitions, it flagged 32.</w:t>
      </w:r>
    </w:p>
    <w:p>
      <w:r>
        <w:rPr>
          <w:b w:val="0"/>
          <w:i w:val="0"/>
        </w:rPr>
        <w:t>Thirty-two pages out of 120,507. The rule wasn't wrong, it was absent.</w:t>
      </w:r>
    </w:p>
    <w:p>
      <w:r>
        <w:rPr>
          <w:b w:val="0"/>
          <w:i w:val="0"/>
        </w:rPr>
        <w:t>Then the model. Three decisions I'd defend:</w:t>
      </w:r>
    </w:p>
    <w:p>
      <w:pPr>
        <w:pStyle w:val="ListBullet"/>
      </w:pPr>
      <w:r>
        <w:rPr>
          <w:b/>
          <w:i w:val="0"/>
        </w:rPr>
        <w:t>Precision@50 as the metric.</w:t>
      </w:r>
      <w:r>
        <w:rPr>
          <w:b w:val="0"/>
          <w:i w:val="0"/>
        </w:rPr>
        <w:t xml:space="preserve"> Recall across 120,507 pages is a number nobody acts on. The</w:t>
      </w:r>
    </w:p>
    <w:p>
      <w:r>
        <w:rPr>
          <w:b w:val="0"/>
          <w:i w:val="0"/>
        </w:rPr>
        <w:t>editor opens the top of the queue and stops. So I measured the top of the queue.</w:t>
      </w:r>
    </w:p>
    <w:p>
      <w:pPr>
        <w:pStyle w:val="ListBullet"/>
      </w:pPr>
      <w:r>
        <w:rPr>
          <w:b/>
          <w:i w:val="0"/>
        </w:rPr>
        <w:t>Split grouped by client, not by row.</w:t>
      </w:r>
      <w:r>
        <w:rPr>
          <w:b w:val="0"/>
          <w:i w:val="0"/>
        </w:rPr>
        <w:t xml:space="preserve"> Pages on one site move together — same site health, same</w:t>
      </w:r>
    </w:p>
    <w:p>
      <w:r>
        <w:rPr>
          <w:b w:val="0"/>
          <w:i w:val="0"/>
        </w:rPr>
        <w:t xml:space="preserve">algorithm update. A random row split lets the model see a page's twin in training and then score its sibling in test. That's not a model, that's a lookup. </w:t>
      </w:r>
      <w:r>
        <w:rPr>
          <w:rFonts w:ascii="Consolas" w:hAnsi="Consolas"/>
          <w:b w:val="0"/>
          <w:i w:val="0"/>
          <w:sz w:val="18"/>
        </w:rPr>
        <w:t>GroupShuffleSplit</w:t>
      </w:r>
      <w:r>
        <w:rPr>
          <w:b w:val="0"/>
          <w:i w:val="0"/>
        </w:rPr>
        <w:t xml:space="preserve"> on </w:t>
      </w:r>
      <w:r>
        <w:rPr>
          <w:rFonts w:ascii="Consolas" w:hAnsi="Consolas"/>
          <w:b w:val="0"/>
          <w:i w:val="0"/>
          <w:sz w:val="18"/>
        </w:rPr>
        <w:t>client_hash_id</w:t>
      </w:r>
      <w:r>
        <w:rPr>
          <w:b w:val="0"/>
          <w:i w:val="0"/>
        </w:rPr>
        <w:t>: 59,836 train, 21,610 test.</w:t>
      </w:r>
    </w:p>
    <w:p>
      <w:pPr>
        <w:pStyle w:val="ListBullet"/>
      </w:pPr>
      <w:r>
        <w:rPr>
          <w:b/>
          <w:i w:val="0"/>
        </w:rPr>
        <w:t>Features restricted to the prior 30-day window.</w:t>
      </w:r>
      <w:r>
        <w:rPr>
          <w:b w:val="0"/>
          <w:i w:val="0"/>
        </w:rPr>
        <w:t xml:space="preserve"> Everything the model sees was knowable before</w:t>
      </w:r>
    </w:p>
    <w:p>
      <w:r>
        <w:rPr>
          <w:b w:val="0"/>
          <w:i w:val="0"/>
        </w:rPr>
        <w:t>the outcome window opened. The label — impressions down 20%+ — is computed from the later window only, and never touches the feature table.</w:t>
      </w:r>
    </w:p>
    <w:p>
      <w:r>
        <w:rPr>
          <w:b w:val="0"/>
          <w:i w:val="0"/>
        </w:rPr>
        <w:t>Logistic regression first, because I wanted a readable coefficient story. Random forest second, because the rule's failure was specifically about combining signals, and that's what a forest does.</w:t>
      </w:r>
    </w:p>
    <w:p>
      <w:pPr>
        <w:pStyle w:val="Heading3"/>
      </w:pPr>
      <w:r/>
      <w:r>
        <w:rPr>
          <w:b w:val="0"/>
          <w:i w:val="0"/>
        </w:rPr>
        <w:t>What came of it</w:t>
      </w:r>
    </w:p>
    <w:p>
      <w:r>
        <w:rPr>
          <w:b/>
          <w:i w:val="0"/>
        </w:rPr>
        <w:t>The headline is leave-one-client-out.</w:t>
      </w:r>
      <w:r>
        <w:rPr>
          <w:b w:val="0"/>
          <w:i w:val="0"/>
        </w:rPr>
        <w:t xml:space="preserve"> Every client held out in turn, the model trained on the other 23 and scored on the one it had never seen:</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Leave-one-client-out, 24 clients</w:t>
            </w:r>
          </w:p>
        </w:tc>
        <w:tc>
          <w:tcPr>
            <w:tcW w:type="dxa" w:w="4320"/>
          </w:tcPr>
          <w:p>
            <w:pPr>
              <w:shd w:val="clear" w:fill="EDEDED"/>
            </w:pPr>
            <w:r/>
          </w:p>
        </w:tc>
      </w:tr>
      <w:tr>
        <w:tc>
          <w:tcPr>
            <w:tcW w:type="dxa" w:w="4320"/>
          </w:tcPr>
          <w:p>
            <w:r/>
            <w:r>
              <w:rPr>
                <w:b w:val="0"/>
                <w:i w:val="0"/>
              </w:rPr>
              <w:t>Clients beating their own base rate</w:t>
            </w:r>
          </w:p>
        </w:tc>
        <w:tc>
          <w:tcPr>
            <w:tcW w:type="dxa" w:w="4320"/>
          </w:tcPr>
          <w:p>
            <w:r/>
            <w:r>
              <w:rPr>
                <w:b/>
                <w:i w:val="0"/>
              </w:rPr>
              <w:t>21 of 24</w:t>
            </w:r>
          </w:p>
        </w:tc>
      </w:tr>
      <w:tr>
        <w:tc>
          <w:tcPr>
            <w:tcW w:type="dxa" w:w="4320"/>
          </w:tcPr>
          <w:p>
            <w:r/>
            <w:r>
              <w:rPr>
                <w:b w:val="0"/>
                <w:i w:val="0"/>
              </w:rPr>
              <w:t>Mean lift over base rate</w:t>
            </w:r>
          </w:p>
        </w:tc>
        <w:tc>
          <w:tcPr>
            <w:tcW w:type="dxa" w:w="4320"/>
          </w:tcPr>
          <w:p>
            <w:r/>
            <w:r>
              <w:rPr>
                <w:b/>
                <w:i w:val="0"/>
              </w:rPr>
              <w:t>2.28×</w:t>
            </w:r>
          </w:p>
        </w:tc>
      </w:tr>
      <w:tr>
        <w:tc>
          <w:tcPr>
            <w:tcW w:type="dxa" w:w="4320"/>
          </w:tcPr>
          <w:p>
            <w:r/>
            <w:r>
              <w:rPr>
                <w:b w:val="0"/>
                <w:i w:val="0"/>
              </w:rPr>
              <w:t>Clients outside the 95% band</w:t>
            </w:r>
          </w:p>
        </w:tc>
        <w:tc>
          <w:tcPr>
            <w:tcW w:type="dxa" w:w="4320"/>
          </w:tcPr>
          <w:p>
            <w:r/>
            <w:r>
              <w:rPr>
                <w:b w:val="0"/>
                <w:i w:val="0"/>
              </w:rPr>
              <w:t>10, against ~1 expected — and all 10 positive</w:t>
            </w:r>
          </w:p>
        </w:tc>
      </w:tr>
    </w:tbl>
    <w:p/>
    <w:p>
      <w:r>
        <w:rPr>
          <w:b w:val="0"/>
          <w:i w:val="0"/>
        </w:rPr>
        <w:t>That last row is the one I'd defend hardest. If the ranking were noise you'd expect roughly one client to fall outside the band by chance, and you'd expect the strays to land on both sides. Ten landed outside, all in the same direction. That's a pattern, not a fluke.</w:t>
      </w:r>
    </w:p>
    <w:p>
      <w:r>
        <w:rPr>
          <w:b/>
          <w:i w:val="0"/>
        </w:rPr>
        <w:t>The single-split table is not a co-equal result. It's the thing that made me suspicious.</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Method</w:t>
            </w:r>
          </w:p>
        </w:tc>
        <w:tc>
          <w:tcPr>
            <w:tcW w:type="dxa" w:w="4320"/>
          </w:tcPr>
          <w:p>
            <w:pPr>
              <w:shd w:val="clear" w:fill="EDEDED"/>
            </w:pPr>
            <w:r/>
            <w:r>
              <w:rPr>
                <w:b/>
                <w:i w:val="0"/>
              </w:rPr>
              <w:t>Precision@50 — one split, seed 42</w:t>
            </w:r>
          </w:p>
        </w:tc>
      </w:tr>
      <w:tr>
        <w:tc>
          <w:tcPr>
            <w:tcW w:type="dxa" w:w="4320"/>
          </w:tcPr>
          <w:p>
            <w:r/>
            <w:r>
              <w:rPr>
                <w:b w:val="0"/>
                <w:i w:val="0"/>
              </w:rPr>
              <w:t>Random order (test base rate)</w:t>
            </w:r>
          </w:p>
        </w:tc>
        <w:tc>
          <w:tcPr>
            <w:tcW w:type="dxa" w:w="4320"/>
          </w:tcPr>
          <w:p>
            <w:r/>
            <w:r>
              <w:rPr>
                <w:b w:val="0"/>
                <w:i w:val="0"/>
              </w:rPr>
              <w:t>0.161</w:t>
            </w:r>
          </w:p>
        </w:tc>
      </w:tr>
      <w:tr>
        <w:tc>
          <w:tcPr>
            <w:tcW w:type="dxa" w:w="4320"/>
          </w:tcPr>
          <w:p>
            <w:r/>
            <w:r>
              <w:rPr>
                <w:b w:val="0"/>
                <w:i w:val="0"/>
              </w:rPr>
              <w:t>The hand-written rule</w:t>
            </w:r>
          </w:p>
        </w:tc>
        <w:tc>
          <w:tcPr>
            <w:tcW w:type="dxa" w:w="4320"/>
          </w:tcPr>
          <w:p>
            <w:r/>
            <w:r>
              <w:rPr>
                <w:b w:val="0"/>
                <w:i w:val="0"/>
              </w:rPr>
              <w:t>0.200</w:t>
            </w:r>
          </w:p>
        </w:tc>
      </w:tr>
      <w:tr>
        <w:tc>
          <w:tcPr>
            <w:tcW w:type="dxa" w:w="4320"/>
          </w:tcPr>
          <w:p>
            <w:r/>
            <w:r>
              <w:rPr>
                <w:b w:val="0"/>
                <w:i w:val="0"/>
              </w:rPr>
              <w:t>Logistic regression</w:t>
            </w:r>
          </w:p>
        </w:tc>
        <w:tc>
          <w:tcPr>
            <w:tcW w:type="dxa" w:w="4320"/>
          </w:tcPr>
          <w:p>
            <w:r/>
            <w:r>
              <w:rPr>
                <w:b w:val="0"/>
                <w:i w:val="0"/>
              </w:rPr>
              <w:t>0.260</w:t>
            </w:r>
          </w:p>
        </w:tc>
      </w:tr>
      <w:tr>
        <w:tc>
          <w:tcPr>
            <w:tcW w:type="dxa" w:w="4320"/>
          </w:tcPr>
          <w:p>
            <w:r/>
            <w:r>
              <w:rPr>
                <w:b w:val="0"/>
                <w:i w:val="0"/>
              </w:rPr>
              <w:t>Random forest</w:t>
            </w:r>
          </w:p>
        </w:tc>
        <w:tc>
          <w:tcPr>
            <w:tcW w:type="dxa" w:w="4320"/>
          </w:tcPr>
          <w:p>
            <w:r/>
            <w:r>
              <w:rPr>
                <w:b w:val="0"/>
                <w:i w:val="0"/>
              </w:rPr>
              <w:t>0.500</w:t>
            </w:r>
          </w:p>
        </w:tc>
      </w:tr>
    </w:tbl>
    <w:p/>
    <w:p>
      <w:r>
        <w:rPr>
          <w:b w:val="0"/>
          <w:i w:val="0"/>
        </w:rPr>
        <w:t xml:space="preserve">I originally reported that 0.500 as the result. Then I ran the same split design across seven seeds and got </w:t>
      </w:r>
      <w:r>
        <w:rPr>
          <w:b/>
          <w:i w:val="0"/>
        </w:rPr>
        <w:t>0.30 to 0.62</w:t>
      </w:r>
      <w:r>
        <w:rPr>
          <w:b w:val="0"/>
          <w:i w:val="0"/>
        </w:rPr>
        <w:t>. The number hadn't moved because the model changed — it moved because a different set of clients happened to land on the test side, and pages within a client move together. One split was never a measurement; it was one draw I'd mistaken for one.</w:t>
      </w:r>
    </w:p>
    <w:p>
      <w:r>
        <w:rPr>
          <w:b w:val="0"/>
          <w:i w:val="0"/>
        </w:rPr>
        <w:t>So the table above appears here as the trigger for the audit, explicitly labelled unstable, and LOCO is what I stand behind. Every number that follows in this case exists because an earlier number made me suspicious of itself.</w:t>
      </w:r>
    </w:p>
    <w:p>
      <w:r>
        <w:rPr>
          <w:b/>
          <w:i w:val="0"/>
        </w:rPr>
        <w:t>And then the audit had its own bug.</w:t>
      </w:r>
      <w:r>
        <w:rPr>
          <w:b w:val="0"/>
          <w:i w:val="0"/>
        </w:rPr>
        <w:t xml:space="preserve"> Before I pinned the extraction window, LOCO showed 22 of 24 and 2.37×; after pinning to </w:t>
      </w:r>
      <w:r>
        <w:rPr>
          <w:rFonts w:ascii="Consolas" w:hAnsi="Consolas"/>
          <w:b w:val="0"/>
          <w:i w:val="0"/>
          <w:sz w:val="18"/>
        </w:rPr>
        <w:t>2026-03-31</w:t>
      </w:r>
      <w:r>
        <w:rPr>
          <w:b w:val="0"/>
          <w:i w:val="0"/>
        </w:rPr>
        <w:t xml:space="preserve">, 21 of 24 and 2.28×. Same LOCO code, same seed, nothing else changed — so I attribute the difference to partition drift, </w:t>
      </w:r>
      <w:r>
        <w:rPr>
          <w:rFonts w:ascii="Consolas" w:hAnsi="Consolas"/>
          <w:b w:val="0"/>
          <w:i w:val="0"/>
          <w:sz w:val="18"/>
        </w:rPr>
        <w:t>MAX(report_date)</w:t>
      </w:r>
      <w:r>
        <w:rPr>
          <w:b w:val="0"/>
          <w:i w:val="0"/>
        </w:rPr>
        <w:t xml:space="preserve"> resolving against a warehouse that had moved under me. </w:t>
      </w:r>
      <w:r>
        <w:rPr>
          <w:b/>
          <w:i w:val="0"/>
        </w:rPr>
        <w:t>I can't verify that.</w:t>
      </w:r>
      <w:r>
        <w:rPr>
          <w:b w:val="0"/>
          <w:i w:val="0"/>
        </w:rPr>
        <w:t xml:space="preserve"> I never logged what the window resolved to on the earlier run, so I can only infer the cause from the fact that nothing else differed. That missing log is itself the defect, and it's exactly what the pinning fixes.</w:t>
      </w:r>
    </w:p>
    <w:p>
      <w:r>
        <w:rPr>
          <w:b w:val="0"/>
          <w:i w:val="0"/>
        </w:rPr>
        <w:t xml:space="preserve">Then the part I'd actually talk about in an interview. At a 0.8 confidence threshold the model had zero confident mistakes, which made me suspicious rather than pleased. I dropped the threshold to 0.5 and found three. All three had a </w:t>
      </w:r>
      <w:r>
        <w:rPr>
          <w:b/>
          <w:i w:val="0"/>
        </w:rPr>
        <w:t>negative</w:t>
      </w:r>
      <w:r>
        <w:rPr>
          <w:b w:val="0"/>
          <w:i w:val="0"/>
        </w:rPr>
        <w:t xml:space="preserve"> </w:t>
      </w:r>
      <w:r>
        <w:rPr>
          <w:rFonts w:ascii="Consolas" w:hAnsi="Consolas"/>
          <w:b w:val="0"/>
          <w:i w:val="0"/>
          <w:sz w:val="18"/>
        </w:rPr>
        <w:t>days_since_update</w:t>
      </w:r>
      <w:r>
        <w:rPr>
          <w:b w:val="0"/>
          <w:i w:val="0"/>
        </w:rPr>
        <w:t xml:space="preserve"> — the page was edited after my feature window closed, so "days since update" was measuring nothing. Permutation importance had already been telling me this: </w:t>
      </w:r>
      <w:r>
        <w:rPr>
          <w:rFonts w:ascii="Consolas" w:hAnsi="Consolas"/>
          <w:b w:val="0"/>
          <w:i w:val="0"/>
          <w:sz w:val="18"/>
        </w:rPr>
        <w:t>days_since_update</w:t>
      </w:r>
      <w:r>
        <w:rPr>
          <w:b w:val="0"/>
          <w:i w:val="0"/>
        </w:rPr>
        <w:t xml:space="preserve"> contributed 0.003, and </w:t>
      </w:r>
      <w:r>
        <w:rPr>
          <w:rFonts w:ascii="Consolas" w:hAnsi="Consolas"/>
          <w:b w:val="0"/>
          <w:i w:val="0"/>
          <w:sz w:val="18"/>
        </w:rPr>
        <w:t>days_active_prev30</w:t>
      </w:r>
      <w:r>
        <w:rPr>
          <w:b w:val="0"/>
          <w:i w:val="0"/>
        </w:rPr>
        <w:t xml:space="preserve"> contributed −0.001. One feature was broken and one was noise. The model was carrying almost all of its weight on prior-window impression volume (0.047).</w:t>
      </w:r>
    </w:p>
    <w:p>
      <w:r>
        <w:rPr>
          <w:b w:val="0"/>
          <w:i w:val="0"/>
        </w:rPr>
        <w:t>That's a limitation of my feature table, not a quirk of the model, and it's the first thing I'd fix.</w:t>
      </w:r>
    </w:p>
    <w:p>
      <w:r>
        <w:rPr>
          <w:b/>
          <w:i w:val="0"/>
        </w:rPr>
        <w:t>What this doesn't say:</w:t>
      </w:r>
      <w:r>
        <w:rPr>
          <w:b w:val="0"/>
          <w:i w:val="0"/>
        </w:rPr>
        <w:t xml:space="preserve"> it doesn't predict Google's ranking algorithm, and it doesn't show that refreshing a page recovers its traffic — that needs an experiment I haven't run. It ranks pages for a human to look at.</w:t>
      </w:r>
    </w:p>
    <w:p>
      <w:r>
        <w:rPr>
          <w:b w:val="0"/>
          <w:i w:val="0"/>
        </w:rPr>
        <w:t>It also doesn't say the model scores 0.500, or 0.620, or any single number. On one seed-42 split it scored 0.500; across seven seeds of that same design, 0.30 to 0.62. The claim I'll defend is the LOCO one — 21 of 24 held-out clients beat their own base rate at a mean lift of 2.28× — because that's the only version where every client got tested rather than one lucky draw of them.</w:t>
      </w:r>
    </w:p>
    <w:p>
      <w:r>
        <w:rPr>
          <w:b w:val="0"/>
          <w:i w:val="0"/>
        </w:rPr>
        <w:t>And the date-drift explanation is a hypothesis, not a finding. I can't prove partition drift caused the 22/24 → 21/24 shift, only that nothing else changed.</w:t>
      </w:r>
    </w:p>
    <w:p>
      <w:pPr>
        <w:pBdr>
          <w:bottom w:val="single" w:sz="6" w:space="1" w:color="D0D0D0"/>
        </w:pBdr>
      </w:pPr>
    </w:p>
    <w:p>
      <w:pPr>
        <w:pStyle w:val="Heading2"/>
      </w:pPr>
      <w:r/>
      <w:r>
        <w:rPr>
          <w:b w:val="0"/>
          <w:i w:val="0"/>
        </w:rPr>
        <w:t>3. Case 2 — The model that scored 1.000 and was worthless</w:t>
      </w:r>
    </w:p>
    <w:p>
      <w:pPr>
        <w:pStyle w:val="Heading3"/>
      </w:pPr>
      <w:r/>
      <w:r>
        <w:rPr>
          <w:b w:val="0"/>
          <w:i w:val="0"/>
        </w:rPr>
        <w:t>The problem</w:t>
      </w:r>
    </w:p>
    <w:p>
      <w:r>
        <w:rPr>
          <w:b w:val="0"/>
          <w:i w:val="0"/>
        </w:rPr>
        <w:t>Before building features against the full warehouse (~9.8M rows in the March 2026 partition alone), I had to write down the data contract: what one row is, which fields are features, which are label, which are excluded and why. The tempting move is to write the contract, believe it, and move on.</w:t>
      </w:r>
    </w:p>
    <w:p>
      <w:pPr>
        <w:pStyle w:val="Heading3"/>
      </w:pPr>
      <w:r/>
      <w:r>
        <w:rPr>
          <w:b w:val="0"/>
          <w:i w:val="0"/>
        </w:rPr>
        <w:t>What I did, and what I decided</w:t>
      </w:r>
    </w:p>
    <w:p>
      <w:r>
        <w:rPr>
          <w:b w:val="0"/>
          <w:i w:val="0"/>
        </w:rPr>
        <w:t xml:space="preserve">I verified every claim in the contract with a query instead of a sentence. Grain check on </w:t>
      </w:r>
      <w:r>
        <w:rPr>
          <w:rFonts w:ascii="Consolas" w:hAnsi="Consolas"/>
          <w:b w:val="0"/>
          <w:i w:val="0"/>
          <w:sz w:val="18"/>
        </w:rPr>
        <w:t>(report_date, client_hash_id, content_hash_id)</w:t>
      </w:r>
      <w:r>
        <w:rPr>
          <w:b w:val="0"/>
          <w:i w:val="0"/>
        </w:rPr>
        <w:t xml:space="preserve"> — zero violations across 9,841,378 rows spanning 2026-03-01 to 2026-03-31.</w:t>
      </w:r>
    </w:p>
    <w:p>
      <w:r>
        <w:rPr>
          <w:b w:val="0"/>
          <w:i w:val="0"/>
        </w:rPr>
        <w:t xml:space="preserve">Then I decided to attack my own feature set rather than defend it. I trained the honest version — five features, all from the prior 30-day window — and then deliberately trained a second version with </w:t>
      </w:r>
      <w:r>
        <w:rPr>
          <w:rFonts w:ascii="Consolas" w:hAnsi="Consolas"/>
          <w:b w:val="0"/>
          <w:i w:val="0"/>
          <w:sz w:val="18"/>
        </w:rPr>
        <w:t>imp_last30</w:t>
      </w:r>
      <w:r>
        <w:rPr>
          <w:b w:val="0"/>
          <w:i w:val="0"/>
        </w:rPr>
        <w:t xml:space="preserve"> added, the column the label is derived from.</w:t>
      </w:r>
    </w:p>
    <w:p>
      <w:r>
        <w:rPr>
          <w:b w:val="0"/>
          <w:i w:val="0"/>
        </w:rPr>
        <w:t>Two other exclusions I'd argue for:</w:t>
      </w:r>
    </w:p>
    <w:p>
      <w:pPr>
        <w:pStyle w:val="ListBullet"/>
      </w:pPr>
      <w:r>
        <w:rPr>
          <w:b/>
          <w:i w:val="0"/>
        </w:rPr>
        <w:t>`gsc_avg_position` on zero-impression days.</w:t>
      </w:r>
      <w:r>
        <w:rPr>
          <w:b w:val="0"/>
          <w:i w:val="0"/>
        </w:rPr>
        <w:t xml:space="preserve"> A 0 there means "no data", not "ranked zeroth".</w:t>
      </w:r>
    </w:p>
    <w:p>
      <w:r>
        <w:rPr>
          <w:b w:val="0"/>
          <w:i w:val="0"/>
        </w:rPr>
        <w:t>Averaging it in silently drags every position down.</w:t>
      </w:r>
    </w:p>
    <w:p>
      <w:pPr>
        <w:pStyle w:val="ListBullet"/>
      </w:pPr>
      <w:r>
        <w:rPr>
          <w:b/>
          <w:i w:val="0"/>
        </w:rPr>
        <w:t>Clients with no GA4 start date.</w:t>
      </w:r>
      <w:r>
        <w:rPr>
          <w:b w:val="0"/>
          <w:i w:val="0"/>
        </w:rPr>
        <w:t xml:space="preserve"> Filtered on </w:t>
      </w:r>
      <w:r>
        <w:rPr>
          <w:rFonts w:ascii="Consolas" w:hAnsi="Consolas"/>
          <w:b w:val="0"/>
          <w:i w:val="0"/>
          <w:sz w:val="18"/>
        </w:rPr>
        <w:t>ga4_data_start IS NOT NULL</w:t>
      </w:r>
      <w:r>
        <w:rPr>
          <w:b w:val="0"/>
          <w:i w:val="0"/>
        </w:rPr>
        <w:t xml:space="preserve"> rather than</w:t>
      </w:r>
    </w:p>
    <w:p>
      <w:r>
        <w:rPr>
          <w:rFonts w:ascii="Consolas" w:hAnsi="Consolas"/>
          <w:b w:val="0"/>
          <w:i w:val="0"/>
          <w:sz w:val="18"/>
        </w:rPr>
        <w:t>!= FALSE</w:t>
      </w:r>
      <w:r>
        <w:rPr>
          <w:b w:val="0"/>
          <w:i w:val="0"/>
        </w:rPr>
        <w:t>, because the flag can be NULL and NULL isn't FALSE. That dropped 60,333 content items to 46,016 — a quarter of my data, on purpose.</w:t>
      </w:r>
    </w:p>
    <w:p>
      <w:pPr>
        <w:pStyle w:val="Heading3"/>
      </w:pPr>
      <w:r/>
      <w:r>
        <w:rPr>
          <w:b w:val="0"/>
          <w:i w:val="0"/>
        </w:rPr>
        <w:t>What came of it</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Feature set</w:t>
            </w:r>
          </w:p>
        </w:tc>
        <w:tc>
          <w:tcPr>
            <w:tcW w:type="dxa" w:w="4320"/>
          </w:tcPr>
          <w:p>
            <w:pPr>
              <w:shd w:val="clear" w:fill="EDEDED"/>
            </w:pPr>
            <w:r/>
            <w:r>
              <w:rPr>
                <w:b/>
                <w:i w:val="0"/>
              </w:rPr>
              <w:t>AUC</w:t>
            </w:r>
          </w:p>
        </w:tc>
      </w:tr>
      <w:tr>
        <w:tc>
          <w:tcPr>
            <w:tcW w:type="dxa" w:w="4320"/>
          </w:tcPr>
          <w:p>
            <w:r/>
            <w:r>
              <w:rPr>
                <w:b w:val="0"/>
                <w:i w:val="0"/>
              </w:rPr>
              <w:t>Honest (prior-window only)</w:t>
            </w:r>
          </w:p>
        </w:tc>
        <w:tc>
          <w:tcPr>
            <w:tcW w:type="dxa" w:w="4320"/>
          </w:tcPr>
          <w:p>
            <w:r/>
            <w:r>
              <w:rPr>
                <w:b w:val="0"/>
                <w:i w:val="0"/>
              </w:rPr>
              <w:t>0.486</w:t>
            </w:r>
          </w:p>
        </w:tc>
      </w:tr>
      <w:tr>
        <w:tc>
          <w:tcPr>
            <w:tcW w:type="dxa" w:w="4320"/>
          </w:tcPr>
          <w:p>
            <w:r/>
            <w:r>
              <w:rPr>
                <w:b w:val="0"/>
                <w:i w:val="0"/>
              </w:rPr>
              <w:t xml:space="preserve">With </w:t>
            </w:r>
            <w:r>
              <w:rPr>
                <w:rFonts w:ascii="Consolas" w:hAnsi="Consolas"/>
                <w:b w:val="0"/>
                <w:i w:val="0"/>
                <w:sz w:val="18"/>
              </w:rPr>
              <w:t>imp_last30</w:t>
            </w:r>
            <w:r>
              <w:rPr>
                <w:b w:val="0"/>
                <w:i w:val="0"/>
              </w:rPr>
              <w:t xml:space="preserve"> added</w:t>
            </w:r>
          </w:p>
        </w:tc>
        <w:tc>
          <w:tcPr>
            <w:tcW w:type="dxa" w:w="4320"/>
          </w:tcPr>
          <w:p>
            <w:r/>
            <w:r>
              <w:rPr>
                <w:b w:val="0"/>
                <w:i w:val="0"/>
              </w:rPr>
              <w:t>1.000</w:t>
            </w:r>
          </w:p>
        </w:tc>
      </w:tr>
    </w:tbl>
    <w:p/>
    <w:p>
      <w:r>
        <w:rPr>
          <w:b w:val="0"/>
          <w:i w:val="0"/>
        </w:rPr>
        <w:t>A perfect 1.000. The model wasn't predicting anything; it was reading the answer off the label's own arithmetic.</w:t>
      </w:r>
    </w:p>
    <w:p>
      <w:r>
        <w:rPr>
          <w:b w:val="0"/>
          <w:i w:val="0"/>
        </w:rPr>
        <w:t>And the honest number is 0.486 — slightly worse than a coin flip. I kept it. That result told me those five features, on that one-month slice, carry no usable signal for that label, which is why the Case 1 model uses a two-month window, a wider feature set, and a different framing. Reporting 0.486 was more useful than reporting 1.000, because 1.000 would have sent me forward on a model that was going to fall apart the first time it saw a page whose outcome wasn't already in its inputs.</w:t>
      </w:r>
    </w:p>
    <w:p>
      <w:r>
        <w:rPr>
          <w:b/>
          <w:i w:val="0"/>
        </w:rPr>
        <w:t>What this doesn't say:</w:t>
      </w:r>
      <w:r>
        <w:rPr>
          <w:b w:val="0"/>
          <w:i w:val="0"/>
        </w:rPr>
        <w:t xml:space="preserve"> 0.486 is one month, one label definition, five features. It's evidence that this particular setup didn't work, not that the problem is unlearnable.</w:t>
      </w:r>
    </w:p>
    <w:p>
      <w:pPr>
        <w:pBdr>
          <w:bottom w:val="single" w:sz="6" w:space="1" w:color="D0D0D0"/>
        </w:pBdr>
      </w:pPr>
    </w:p>
    <w:p>
      <w:pPr>
        <w:pStyle w:val="Heading2"/>
      </w:pPr>
      <w:r/>
      <w:r>
        <w:rPr>
          <w:b w:val="0"/>
          <w:i w:val="0"/>
        </w:rPr>
        <w:t>4. Case 3 — Two assumptions behind the rule, tested</w:t>
      </w:r>
    </w:p>
    <w:p>
      <w:pPr>
        <w:pStyle w:val="Heading3"/>
      </w:pPr>
      <w:r/>
      <w:r>
        <w:rPr>
          <w:b w:val="0"/>
          <w:i w:val="0"/>
        </w:rPr>
        <w:t>The problem</w:t>
      </w:r>
    </w:p>
    <w:p>
      <w:r>
        <w:rPr>
          <w:b w:val="0"/>
          <w:i w:val="0"/>
        </w:rPr>
        <w:t>The "stale and visible" rule rests on two claims nobody had checked against the data: that older pages decline more, and that high-traffic pages are the ones worth reviewing. Both sound obviously true. I wanted to know if they were.</w:t>
      </w:r>
    </w:p>
    <w:p>
      <w:pPr>
        <w:pStyle w:val="Heading3"/>
      </w:pPr>
      <w:r/>
      <w:r>
        <w:rPr>
          <w:b w:val="0"/>
          <w:i w:val="0"/>
        </w:rPr>
        <w:t>What I did, and what I decided</w:t>
      </w:r>
    </w:p>
    <w:p>
      <w:r>
        <w:rPr>
          <w:b w:val="0"/>
          <w:i w:val="0"/>
        </w:rPr>
        <w:t>I bucketed 120,507 pages by days-since-update and by prior-window impressions, and measured the observed decline rate in each bucket. No model, just group-and-count — because if the assumption fails here, no amount of modelling downstream repairs it.</w:t>
      </w:r>
    </w:p>
    <w:p>
      <w:pPr>
        <w:pStyle w:val="Heading3"/>
      </w:pPr>
      <w:r/>
      <w:r>
        <w:rPr>
          <w:b w:val="0"/>
          <w:i w:val="0"/>
        </w:rPr>
        <w:t>What came of it</w:t>
      </w:r>
    </w:p>
    <w:p>
      <w:r>
        <w:rPr>
          <w:b/>
          <w:i w:val="0"/>
        </w:rPr>
        <w:t>Staleness — doesn't rise cleanly, and the table is smaller than it looks.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Days since update</w:t>
            </w:r>
          </w:p>
        </w:tc>
        <w:tc>
          <w:tcPr>
            <w:tcW w:type="dxa" w:w="2880"/>
          </w:tcPr>
          <w:p>
            <w:pPr>
              <w:shd w:val="clear" w:fill="EDEDED"/>
            </w:pPr>
            <w:r/>
            <w:r>
              <w:rPr>
                <w:b/>
                <w:i w:val="0"/>
              </w:rPr>
              <w:t>Decline rate</w:t>
            </w:r>
          </w:p>
        </w:tc>
        <w:tc>
          <w:tcPr>
            <w:tcW w:type="dxa" w:w="2880"/>
          </w:tcPr>
          <w:p>
            <w:pPr>
              <w:shd w:val="clear" w:fill="EDEDED"/>
            </w:pPr>
            <w:r/>
            <w:r>
              <w:rPr>
                <w:b/>
                <w:i w:val="0"/>
              </w:rPr>
              <w:t>Pages</w:t>
            </w:r>
          </w:p>
        </w:tc>
      </w:tr>
      <w:tr>
        <w:tc>
          <w:tcPr>
            <w:tcW w:type="dxa" w:w="2880"/>
          </w:tcPr>
          <w:p>
            <w:r/>
            <w:r>
              <w:rPr>
                <w:b w:val="0"/>
                <w:i w:val="0"/>
              </w:rPr>
              <w:t>0–90</w:t>
            </w:r>
          </w:p>
        </w:tc>
        <w:tc>
          <w:tcPr>
            <w:tcW w:type="dxa" w:w="2880"/>
          </w:tcPr>
          <w:p>
            <w:r/>
            <w:r>
              <w:rPr>
                <w:b w:val="0"/>
                <w:i w:val="0"/>
              </w:rPr>
              <w:t>0.432</w:t>
            </w:r>
          </w:p>
        </w:tc>
        <w:tc>
          <w:tcPr>
            <w:tcW w:type="dxa" w:w="2880"/>
          </w:tcPr>
          <w:p>
            <w:r/>
            <w:r>
              <w:rPr>
                <w:b w:val="0"/>
                <w:i w:val="0"/>
              </w:rPr>
              <w:t>29,601</w:t>
            </w:r>
          </w:p>
        </w:tc>
      </w:tr>
      <w:tr>
        <w:tc>
          <w:tcPr>
            <w:tcW w:type="dxa" w:w="2880"/>
          </w:tcPr>
          <w:p>
            <w:r/>
            <w:r>
              <w:rPr>
                <w:b w:val="0"/>
                <w:i w:val="0"/>
              </w:rPr>
              <w:t>91–180</w:t>
            </w:r>
          </w:p>
        </w:tc>
        <w:tc>
          <w:tcPr>
            <w:tcW w:type="dxa" w:w="2880"/>
          </w:tcPr>
          <w:p>
            <w:r/>
            <w:r>
              <w:rPr>
                <w:b w:val="0"/>
                <w:i w:val="0"/>
              </w:rPr>
              <w:t>0.270</w:t>
            </w:r>
          </w:p>
        </w:tc>
        <w:tc>
          <w:tcPr>
            <w:tcW w:type="dxa" w:w="2880"/>
          </w:tcPr>
          <w:p>
            <w:r/>
            <w:r>
              <w:rPr>
                <w:b w:val="0"/>
                <w:i w:val="0"/>
              </w:rPr>
              <w:t>278</w:t>
            </w:r>
          </w:p>
        </w:tc>
      </w:tr>
      <w:tr>
        <w:tc>
          <w:tcPr>
            <w:tcW w:type="dxa" w:w="2880"/>
          </w:tcPr>
          <w:p>
            <w:r/>
            <w:r>
              <w:rPr>
                <w:b w:val="0"/>
                <w:i w:val="0"/>
              </w:rPr>
              <w:t>181–365</w:t>
            </w:r>
          </w:p>
        </w:tc>
        <w:tc>
          <w:tcPr>
            <w:tcW w:type="dxa" w:w="2880"/>
          </w:tcPr>
          <w:p>
            <w:r/>
            <w:r>
              <w:rPr>
                <w:b w:val="0"/>
                <w:i w:val="0"/>
              </w:rPr>
              <w:t>0.983</w:t>
            </w:r>
          </w:p>
        </w:tc>
        <w:tc>
          <w:tcPr>
            <w:tcW w:type="dxa" w:w="2880"/>
          </w:tcPr>
          <w:p>
            <w:r/>
            <w:r>
              <w:rPr>
                <w:b w:val="0"/>
                <w:i w:val="0"/>
              </w:rPr>
              <w:t>1,277</w:t>
            </w:r>
          </w:p>
        </w:tc>
      </w:tr>
    </w:tbl>
    <w:p/>
    <w:p>
      <w:r>
        <w:rPr>
          <w:b w:val="0"/>
          <w:i w:val="0"/>
        </w:rPr>
        <w:t xml:space="preserve">Read the Pages column before the Decline rate column. Those three buckets hold 31,156 pages — </w:t>
      </w:r>
      <w:r>
        <w:rPr>
          <w:b/>
          <w:i w:val="0"/>
        </w:rPr>
        <w:t>26% of the 120,507 I started with.</w:t>
      </w:r>
      <w:r>
        <w:rPr>
          <w:b w:val="0"/>
          <w:i w:val="0"/>
        </w:rPr>
        <w:t xml:space="preserve"> The other 89,351 have a negative </w:t>
      </w:r>
      <w:r>
        <w:rPr>
          <w:rFonts w:ascii="Consolas" w:hAnsi="Consolas"/>
          <w:b w:val="0"/>
          <w:i w:val="0"/>
          <w:sz w:val="18"/>
        </w:rPr>
        <w:t>days_since_update</w:t>
      </w:r>
      <w:r>
        <w:rPr>
          <w:b w:val="0"/>
          <w:i w:val="0"/>
        </w:rPr>
        <w:t xml:space="preserve">, so </w:t>
      </w:r>
      <w:r>
        <w:rPr>
          <w:rFonts w:ascii="Consolas" w:hAnsi="Consolas"/>
          <w:b w:val="0"/>
          <w:i w:val="0"/>
          <w:sz w:val="18"/>
        </w:rPr>
        <w:t>pd.cut</w:t>
      </w:r>
      <w:r>
        <w:rPr>
          <w:b w:val="0"/>
          <w:i w:val="0"/>
        </w:rPr>
        <w:t xml:space="preserve"> dropped them to </w:t>
      </w:r>
      <w:r>
        <w:rPr>
          <w:rFonts w:ascii="Consolas" w:hAnsi="Consolas"/>
          <w:b w:val="0"/>
          <w:i w:val="0"/>
          <w:sz w:val="18"/>
        </w:rPr>
        <w:t>NaN</w:t>
      </w:r>
      <w:r>
        <w:rPr>
          <w:b w:val="0"/>
          <w:i w:val="0"/>
        </w:rPr>
        <w:t xml:space="preserve"> and the group-by silently discarded three-quarters of my data without raising anything.</w:t>
      </w:r>
    </w:p>
    <w:p>
      <w:r>
        <w:rPr>
          <w:b w:val="0"/>
          <w:i w:val="0"/>
        </w:rPr>
        <w:t>That's the same broken feature from Case 1, showing up somewhere I wasn't looking for it. In Case 1 it cost me three wrong predictions. Here it quietly deleted most of the evidence, and the table still rendered and still looked like a finding.</w:t>
      </w:r>
    </w:p>
    <w:p>
      <w:r>
        <w:rPr>
          <w:b w:val="0"/>
          <w:i w:val="0"/>
        </w:rPr>
        <w:t xml:space="preserve">On what's left: the 181–365 bucket is almost entirely declining, which supports the rule. But the middle bucket drops below the freshest bucket while holding 278 pages against 29,601. I'd call that </w:t>
      </w:r>
      <w:r>
        <w:rPr>
          <w:b/>
          <w:i w:val="0"/>
        </w:rPr>
        <w:t>mixed</w:t>
      </w:r>
      <w:r>
        <w:rPr>
          <w:b w:val="0"/>
          <w:i w:val="0"/>
        </w:rPr>
        <w:t xml:space="preserve">, not confirmed — and I'd weight it lightly, because a test run on a quarter of the rows, where the exclusion is caused by a defect rather than by chance, isn't a sample I can reason about. The honest verdict on staleness is </w:t>
      </w:r>
      <w:r>
        <w:rPr>
          <w:b w:val="0"/>
          <w:i/>
        </w:rPr>
        <w:t>not yet tested</w:t>
      </w:r>
      <w:r>
        <w:rPr>
          <w:b w:val="0"/>
          <w:i w:val="0"/>
        </w:rPr>
        <w:t>.</w:t>
      </w:r>
    </w:p>
    <w:p>
      <w:r>
        <w:rPr>
          <w:b/>
          <w:i w:val="0"/>
        </w:rPr>
        <w:t>Traffic volume — runs backwards.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Prior-30d impressions</w:t>
            </w:r>
          </w:p>
        </w:tc>
        <w:tc>
          <w:tcPr>
            <w:tcW w:type="dxa" w:w="2880"/>
          </w:tcPr>
          <w:p>
            <w:pPr>
              <w:shd w:val="clear" w:fill="EDEDED"/>
            </w:pPr>
            <w:r/>
            <w:r>
              <w:rPr>
                <w:b/>
                <w:i w:val="0"/>
              </w:rPr>
              <w:t>Decline rate</w:t>
            </w:r>
          </w:p>
        </w:tc>
        <w:tc>
          <w:tcPr>
            <w:tcW w:type="dxa" w:w="2880"/>
          </w:tcPr>
          <w:p>
            <w:pPr>
              <w:shd w:val="clear" w:fill="EDEDED"/>
            </w:pPr>
            <w:r/>
            <w:r>
              <w:rPr>
                <w:b/>
                <w:i w:val="0"/>
              </w:rPr>
              <w:t>Pages</w:t>
            </w:r>
          </w:p>
        </w:tc>
      </w:tr>
      <w:tr>
        <w:tc>
          <w:tcPr>
            <w:tcW w:type="dxa" w:w="2880"/>
          </w:tcPr>
          <w:p>
            <w:r/>
            <w:r>
              <w:rPr>
                <w:b w:val="0"/>
                <w:i w:val="0"/>
              </w:rPr>
              <w:t>Low</w:t>
            </w:r>
          </w:p>
        </w:tc>
        <w:tc>
          <w:tcPr>
            <w:tcW w:type="dxa" w:w="2880"/>
          </w:tcPr>
          <w:p>
            <w:r/>
            <w:r>
              <w:rPr>
                <w:b w:val="0"/>
                <w:i w:val="0"/>
              </w:rPr>
              <w:t>0.342</w:t>
            </w:r>
          </w:p>
        </w:tc>
        <w:tc>
          <w:tcPr>
            <w:tcW w:type="dxa" w:w="2880"/>
          </w:tcPr>
          <w:p>
            <w:r/>
            <w:r>
              <w:rPr>
                <w:b w:val="0"/>
                <w:i w:val="0"/>
              </w:rPr>
              <w:t>39,321</w:t>
            </w:r>
          </w:p>
        </w:tc>
      </w:tr>
      <w:tr>
        <w:tc>
          <w:tcPr>
            <w:tcW w:type="dxa" w:w="2880"/>
          </w:tcPr>
          <w:p>
            <w:r/>
            <w:r>
              <w:rPr>
                <w:b w:val="0"/>
                <w:i w:val="0"/>
              </w:rPr>
              <w:t>Moderate</w:t>
            </w:r>
          </w:p>
        </w:tc>
        <w:tc>
          <w:tcPr>
            <w:tcW w:type="dxa" w:w="2880"/>
          </w:tcPr>
          <w:p>
            <w:r/>
            <w:r>
              <w:rPr>
                <w:b w:val="0"/>
                <w:i w:val="0"/>
              </w:rPr>
              <w:t>0.299</w:t>
            </w:r>
          </w:p>
        </w:tc>
        <w:tc>
          <w:tcPr>
            <w:tcW w:type="dxa" w:w="2880"/>
          </w:tcPr>
          <w:p>
            <w:r/>
            <w:r>
              <w:rPr>
                <w:b w:val="0"/>
                <w:i w:val="0"/>
              </w:rPr>
              <w:t>33,103</w:t>
            </w:r>
          </w:p>
        </w:tc>
      </w:tr>
      <w:tr>
        <w:tc>
          <w:tcPr>
            <w:tcW w:type="dxa" w:w="2880"/>
          </w:tcPr>
          <w:p>
            <w:r/>
            <w:r>
              <w:rPr>
                <w:b w:val="0"/>
                <w:i w:val="0"/>
              </w:rPr>
              <w:t>Good</w:t>
            </w:r>
          </w:p>
        </w:tc>
        <w:tc>
          <w:tcPr>
            <w:tcW w:type="dxa" w:w="2880"/>
          </w:tcPr>
          <w:p>
            <w:r/>
            <w:r>
              <w:rPr>
                <w:b w:val="0"/>
                <w:i w:val="0"/>
              </w:rPr>
              <w:t>0.226</w:t>
            </w:r>
          </w:p>
        </w:tc>
        <w:tc>
          <w:tcPr>
            <w:tcW w:type="dxa" w:w="2880"/>
          </w:tcPr>
          <w:p>
            <w:r/>
            <w:r>
              <w:rPr>
                <w:b w:val="0"/>
                <w:i w:val="0"/>
              </w:rPr>
              <w:t>33,175</w:t>
            </w:r>
          </w:p>
        </w:tc>
      </w:tr>
      <w:tr>
        <w:tc>
          <w:tcPr>
            <w:tcW w:type="dxa" w:w="2880"/>
          </w:tcPr>
          <w:p>
            <w:r/>
            <w:r>
              <w:rPr>
                <w:b w:val="0"/>
                <w:i w:val="0"/>
              </w:rPr>
              <w:t>Excellent</w:t>
            </w:r>
          </w:p>
        </w:tc>
        <w:tc>
          <w:tcPr>
            <w:tcW w:type="dxa" w:w="2880"/>
          </w:tcPr>
          <w:p>
            <w:r/>
            <w:r>
              <w:rPr>
                <w:b w:val="0"/>
                <w:i w:val="0"/>
              </w:rPr>
              <w:t>0.204</w:t>
            </w:r>
          </w:p>
        </w:tc>
        <w:tc>
          <w:tcPr>
            <w:tcW w:type="dxa" w:w="2880"/>
          </w:tcPr>
          <w:p>
            <w:r/>
            <w:r>
              <w:rPr>
                <w:b w:val="0"/>
                <w:i w:val="0"/>
              </w:rPr>
              <w:t>14,908</w:t>
            </w:r>
          </w:p>
        </w:tc>
      </w:tr>
    </w:tbl>
    <w:p/>
    <w:p>
      <w:r>
        <w:rPr>
          <w:b w:val="0"/>
          <w:i w:val="0"/>
        </w:rPr>
        <w:t xml:space="preserve">This one is whole: those four buckets sum to 120,507, every row accounted for. And it's monotonic in the opposite direction to the assumption. High-traffic pages decline </w:t>
      </w:r>
      <w:r>
        <w:rPr>
          <w:b w:val="0"/>
          <w:i/>
        </w:rPr>
        <w:t>less</w:t>
      </w:r>
      <w:r>
        <w:rPr>
          <w:b w:val="0"/>
          <w:i w:val="0"/>
        </w:rPr>
        <w:t>. So the "visible" half of the rule isn't finding pages at risk — it's finding the pages least likely to be at risk, and it's doing it consistently across the full dataset.</w:t>
      </w:r>
    </w:p>
    <w:p>
      <w:r>
        <w:rPr>
          <w:b w:val="0"/>
          <w:i w:val="0"/>
        </w:rPr>
        <w:t>That reframes what the rule is for. It isn't a risk filter, it's a value filter: it says "if this page does slip, it matters." That's a defensible thing to want. It's just not what the rule was described as doing, and the difference changes how you'd tune it.</w:t>
      </w:r>
    </w:p>
    <w:p>
      <w:r>
        <w:rPr>
          <w:b/>
          <w:i w:val="0"/>
        </w:rPr>
        <w:t>What this doesn't say:</w:t>
      </w:r>
      <w:r>
        <w:rPr>
          <w:b w:val="0"/>
          <w:i w:val="0"/>
        </w:rPr>
        <w:t xml:space="preserve"> these are observed associations on two months of one panel. Declining pages aren't declining </w:t>
      </w:r>
      <w:r>
        <w:rPr>
          <w:b w:val="0"/>
          <w:i/>
        </w:rPr>
        <w:t>because</w:t>
      </w:r>
      <w:r>
        <w:rPr>
          <w:b w:val="0"/>
          <w:i w:val="0"/>
        </w:rPr>
        <w:t xml:space="preserve"> of their traffic level, and I haven't controlled for anything. The volume result stands on all 120,507 rows; the staleness result stands on 26% of them and should be re-run once </w:t>
      </w:r>
      <w:r>
        <w:rPr>
          <w:rFonts w:ascii="Consolas" w:hAnsi="Consolas"/>
          <w:b w:val="0"/>
          <w:i w:val="0"/>
          <w:sz w:val="18"/>
        </w:rPr>
        <w:t>days_since_update</w:t>
      </w:r>
      <w:r>
        <w:rPr>
          <w:b w:val="0"/>
          <w:i w:val="0"/>
        </w:rPr>
        <w:t xml:space="preserve"> is fixed.</w:t>
      </w:r>
    </w:p>
    <w:p>
      <w:pPr>
        <w:pBdr>
          <w:bottom w:val="single" w:sz="6" w:space="1" w:color="D0D0D0"/>
        </w:pBdr>
      </w:pPr>
    </w:p>
    <w:p>
      <w:pPr>
        <w:pStyle w:val="Heading2"/>
      </w:pPr>
      <w:r/>
      <w:r>
        <w:rPr>
          <w:b w:val="0"/>
          <w:i w:val="0"/>
        </w:rPr>
        <w:t>5. About</w:t>
      </w:r>
    </w:p>
    <w:p>
      <w:pPr>
        <w:spacing w:after="80"/>
        <w:ind w:left="432"/>
        <w:pBdr>
          <w:left w:val="single" w:sz="18" w:space="10" w:color="BFBFBF"/>
        </w:pBdr>
      </w:pPr>
      <w:r>
        <w:rPr>
          <w:b w:val="0"/>
          <w:i w:val="0"/>
        </w:rPr>
        <w:t>I'm Muneeb Ur Rehman. I'm an ML intern on FlyRank's Applied Search Intelligence track, working on</w:t>
      </w:r>
    </w:p>
    <w:p>
      <w:pPr>
        <w:spacing w:after="80"/>
        <w:ind w:left="432"/>
        <w:pBdr>
          <w:left w:val="single" w:sz="18" w:space="10" w:color="BFBFBF"/>
        </w:pBdr>
      </w:pPr>
      <w:r>
        <w:rPr>
          <w:b w:val="0"/>
          <w:i w:val="0"/>
        </w:rPr>
        <w:t>one question: out of 120,000 pages, which fifty should an editor open this week?</w:t>
      </w:r>
    </w:p>
    <w:p>
      <w:pPr>
        <w:spacing w:after="80"/>
        <w:ind w:left="432"/>
        <w:pBdr>
          <w:left w:val="single" w:sz="18" w:space="10" w:color="BFBFBF"/>
        </w:pBdr>
      </w:pPr>
      <w:r>
        <w:rPr>
          <w:b w:val="0"/>
          <w:i w:val="0"/>
        </w:rPr>
        <w:t>Most of what I've learned so far is about not fooling myself. I've had a model score a perfect</w:t>
      </w:r>
    </w:p>
    <w:p>
      <w:pPr>
        <w:spacing w:after="80"/>
        <w:ind w:left="432"/>
        <w:pBdr>
          <w:left w:val="single" w:sz="18" w:space="10" w:color="BFBFBF"/>
        </w:pBdr>
      </w:pPr>
      <w:r>
        <w:rPr>
          <w:b w:val="0"/>
          <w:i w:val="0"/>
        </w:rPr>
        <w:t>1.000 AUC and had to work out that it was reading the answer off its own inputs. I've had a</w:t>
      </w:r>
    </w:p>
    <w:p>
      <w:pPr>
        <w:spacing w:after="80"/>
        <w:ind w:left="432"/>
        <w:pBdr>
          <w:left w:val="single" w:sz="18" w:space="10" w:color="BFBFBF"/>
        </w:pBdr>
      </w:pPr>
      <w:r>
        <w:rPr>
          <w:b w:val="0"/>
          <w:i w:val="0"/>
        </w:rPr>
        <w:t>feature turn out to be measuring nothing for a large share of rows, and found it by chasing three</w:t>
      </w:r>
    </w:p>
    <w:p>
      <w:pPr>
        <w:spacing w:after="80"/>
        <w:ind w:left="432"/>
        <w:pBdr>
          <w:left w:val="single" w:sz="18" w:space="10" w:color="BFBFBF"/>
        </w:pBdr>
      </w:pPr>
      <w:r>
        <w:rPr>
          <w:b w:val="0"/>
          <w:i w:val="0"/>
        </w:rPr>
        <w:t>wrong predictions instead of celebrating zero. Every number I report comes with the split it was</w:t>
      </w:r>
    </w:p>
    <w:p>
      <w:pPr>
        <w:spacing w:after="80"/>
        <w:ind w:left="432"/>
        <w:pBdr>
          <w:left w:val="single" w:sz="18" w:space="10" w:color="BFBFBF"/>
        </w:pBdr>
      </w:pPr>
      <w:r>
        <w:rPr>
          <w:b w:val="0"/>
          <w:i w:val="0"/>
        </w:rPr>
        <w:t>measured on, because a number without a split is a guess with a decimal point.</w:t>
      </w:r>
    </w:p>
    <w:p>
      <w:pPr>
        <w:spacing w:after="80"/>
        <w:ind w:left="432"/>
        <w:pBdr>
          <w:left w:val="single" w:sz="18" w:space="10" w:color="BFBFBF"/>
        </w:pBdr>
      </w:pPr>
      <w:r>
        <w:rPr>
          <w:b w:val="0"/>
          <w:i w:val="0"/>
        </w:rPr>
        <w:t>Python, pandas, scikit-learn, DuckDB over Parquet, Colab, git. I write things down so someone</w:t>
      </w:r>
    </w:p>
    <w:p>
      <w:pPr>
        <w:spacing w:after="80"/>
        <w:ind w:left="432"/>
        <w:pBdr>
          <w:left w:val="single" w:sz="18" w:space="10" w:color="BFBFBF"/>
        </w:pBdr>
      </w:pPr>
      <w:r>
        <w:rPr>
          <w:b w:val="0"/>
          <w:i w:val="0"/>
        </w:rPr>
        <w:t>else can re-run them.</w:t>
      </w:r>
    </w:p>
    <w:p>
      <w:pPr>
        <w:spacing w:after="80"/>
        <w:ind w:left="432"/>
        <w:pBdr>
          <w:left w:val="single" w:sz="18" w:space="10" w:color="BFBFBF"/>
        </w:pBdr>
      </w:pPr>
      <w:r>
        <w:rPr>
          <w:b w:val="0"/>
          <w:i w:val="0"/>
        </w:rPr>
        <w:t>I'm looking for a junior data or ML role on a small team, where I'd be close enough to the</w:t>
      </w:r>
    </w:p>
    <w:p>
      <w:pPr>
        <w:spacing w:after="80"/>
        <w:ind w:left="432"/>
        <w:pBdr>
          <w:left w:val="single" w:sz="18" w:space="10" w:color="BFBFBF"/>
        </w:pBdr>
      </w:pPr>
      <w:r>
        <w:rPr>
          <w:b w:val="0"/>
          <w:i w:val="0"/>
        </w:rPr>
        <w:t>decision to know whether the model actually helped.</w:t>
      </w:r>
    </w:p>
    <w:p/>
    <w:p>
      <w:r>
        <w:rPr>
          <w:b/>
          <w:i w:val="0"/>
        </w:rPr>
        <w:t>Short version, for a header or a LinkedIn line:</w:t>
      </w:r>
    </w:p>
    <w:p>
      <w:pPr>
        <w:spacing w:after="80"/>
        <w:ind w:left="432"/>
        <w:pBdr>
          <w:left w:val="single" w:sz="18" w:space="10" w:color="BFBFBF"/>
        </w:pBdr>
      </w:pPr>
      <w:r>
        <w:rPr>
          <w:b w:val="0"/>
          <w:i w:val="0"/>
        </w:rPr>
        <w:t>Muneeb Ur Rehman — ML intern working on search-content ranking. I report the split with the number.</w:t>
      </w:r>
    </w:p>
    <w:p/>
    <w:p>
      <w:pPr>
        <w:pBdr>
          <w:bottom w:val="single" w:sz="6" w:space="1" w:color="D0D0D0"/>
        </w:pBdr>
      </w:pPr>
    </w:p>
    <w:p>
      <w:pPr>
        <w:pStyle w:val="Heading2"/>
      </w:pPr>
      <w:r/>
      <w:r>
        <w:rPr>
          <w:b w:val="0"/>
          <w:i w:val="0"/>
        </w:rPr>
        <w:t>6. Contact / CTA</w:t>
      </w:r>
    </w:p>
    <w:p>
      <w:pPr>
        <w:spacing w:after="80"/>
        <w:ind w:left="432"/>
        <w:pBdr>
          <w:left w:val="single" w:sz="18" w:space="10" w:color="BFBFBF"/>
        </w:pBdr>
      </w:pPr>
      <w:r>
        <w:rPr>
          <w:b/>
          <w:i w:val="0"/>
          <w:sz w:val="26"/>
        </w:rPr>
        <w:t>If this looks like the kind of thinking your team needs, email me.</w:t>
      </w:r>
    </w:p>
    <w:p>
      <w:pPr>
        <w:spacing w:after="80"/>
        <w:ind w:left="432"/>
        <w:pBdr>
          <w:left w:val="single" w:sz="18" w:space="10" w:color="BFBFBF"/>
        </w:pBdr>
      </w:pPr>
      <w:r>
        <w:rPr>
          <w:b w:val="0"/>
          <w:i w:val="0"/>
        </w:rPr>
        <w:t>I'll send the notebooks — they run top to bottom, numbers included.</w:t>
      </w:r>
    </w:p>
    <w:p>
      <w:pPr>
        <w:spacing w:after="80"/>
        <w:ind w:left="432"/>
        <w:pBdr>
          <w:left w:val="single" w:sz="18" w:space="10" w:color="BFBFBF"/>
        </w:pBdr>
      </w:pPr>
      <w:r>
        <w:rPr>
          <w:b/>
          <w:i w:val="0"/>
        </w:rPr>
        <w:t>[muneebkhokher38@gmail.com](mailto:muneebkhokher38@gmail.com)</w:t>
      </w:r>
      <w:r>
        <w:rPr>
          <w:b w:val="0"/>
          <w:i w:val="0"/>
        </w:rPr>
        <w:t xml:space="preserve"> · </w:t>
      </w:r>
      <w:r>
        <w:rPr>
          <w:b w:val="0"/>
          <w:i w:val="0"/>
        </w:rPr>
        <w:t>GitHub (https://github.com/muneeb-khokhar/flyrank-ml-track)</w:t>
      </w:r>
    </w:p>
    <w:p/>
    <w:p>
      <w:r>
        <w:rPr>
          <w:b w:val="0"/>
          <w:i w:val="0"/>
        </w:rPr>
        <w:t>One action, one address, on every page. No form, no calendar link, no newsletter.</w:t>
      </w:r>
    </w:p>
    <w:p>
      <w:pPr>
        <w:pBdr>
          <w:bottom w:val="single" w:sz="6" w:space="1" w:color="D0D0D0"/>
        </w:pBdr>
      </w:pPr>
    </w:p>
    <w:p>
      <w:pPr>
        <w:pStyle w:val="Heading2"/>
      </w:pPr>
      <w:r/>
      <w:r>
        <w:rPr>
          <w:b w:val="0"/>
          <w:i w:val="0"/>
        </w:rPr>
        <w:t>7. Before / after</w:t>
      </w:r>
    </w:p>
    <w:p>
      <w:r>
        <w:rPr>
          <w:b/>
          <w:i w:val="0"/>
        </w:rPr>
        <w:t>Before — generic AI first draft:</w:t>
      </w:r>
    </w:p>
    <w:p>
      <w:pPr>
        <w:spacing w:after="80"/>
        <w:ind w:left="432"/>
        <w:pBdr>
          <w:left w:val="single" w:sz="18" w:space="10" w:color="BFBFBF"/>
        </w:pBdr>
      </w:pPr>
      <w:r>
        <w:rPr>
          <w:b w:val="0"/>
          <w:i w:val="0"/>
        </w:rPr>
        <w:t>As a results-driven ML intern, I leveraged cutting-edge machine learning techniques to build a</w:t>
      </w:r>
    </w:p>
    <w:p>
      <w:pPr>
        <w:spacing w:after="80"/>
        <w:ind w:left="432"/>
        <w:pBdr>
          <w:left w:val="single" w:sz="18" w:space="10" w:color="BFBFBF"/>
        </w:pBdr>
      </w:pPr>
      <w:r>
        <w:rPr>
          <w:b w:val="0"/>
          <w:i w:val="0"/>
        </w:rPr>
        <w:t>powerful content prioritization engine, driving significant impact by helping content teams</w:t>
      </w:r>
    </w:p>
    <w:p>
      <w:pPr>
        <w:spacing w:after="80"/>
        <w:ind w:left="432"/>
        <w:pBdr>
          <w:left w:val="single" w:sz="18" w:space="10" w:color="BFBFBF"/>
        </w:pBdr>
      </w:pPr>
      <w:r>
        <w:rPr>
          <w:b w:val="0"/>
          <w:i w:val="0"/>
        </w:rPr>
        <w:t>seamlessly identify high-value optimization opportunities at scale and unlock measurable SEO</w:t>
      </w:r>
    </w:p>
    <w:p>
      <w:pPr>
        <w:spacing w:after="80"/>
        <w:ind w:left="432"/>
        <w:pBdr>
          <w:left w:val="single" w:sz="18" w:space="10" w:color="BFBFBF"/>
        </w:pBdr>
      </w:pPr>
      <w:r>
        <w:rPr>
          <w:b w:val="0"/>
          <w:i w:val="0"/>
        </w:rPr>
        <w:t>growth.</w:t>
      </w:r>
    </w:p>
    <w:p/>
    <w:p>
      <w:r>
        <w:rPr>
          <w:b/>
          <w:i w:val="0"/>
        </w:rPr>
        <w:t>After — my edit:</w:t>
      </w:r>
    </w:p>
    <w:p>
      <w:pPr>
        <w:spacing w:after="80"/>
        <w:ind w:left="432"/>
        <w:pBdr>
          <w:left w:val="single" w:sz="18" w:space="10" w:color="BFBFBF"/>
        </w:pBdr>
      </w:pPr>
      <w:r>
        <w:rPr>
          <w:b w:val="0"/>
          <w:i w:val="0"/>
        </w:rPr>
        <w:t>I built a ranked review queue for a content team with 120,000 pages and time for fifty. Held out</w:t>
      </w:r>
    </w:p>
    <w:p>
      <w:pPr>
        <w:spacing w:after="80"/>
        <w:ind w:left="432"/>
        <w:pBdr>
          <w:left w:val="single" w:sz="18" w:space="10" w:color="BFBFBF"/>
        </w:pBdr>
      </w:pPr>
      <w:r>
        <w:rPr>
          <w:b w:val="0"/>
          <w:i w:val="0"/>
        </w:rPr>
        <w:t>one client at a time, it beat that client's own base rate for 21 of 24 clients, averaging 2.28×.</w:t>
      </w:r>
    </w:p>
    <w:p>
      <w:pPr>
        <w:spacing w:after="80"/>
        <w:ind w:left="432"/>
        <w:pBdr>
          <w:left w:val="single" w:sz="18" w:space="10" w:color="BFBFBF"/>
        </w:pBdr>
      </w:pPr>
      <w:r>
        <w:rPr>
          <w:b w:val="0"/>
          <w:i w:val="0"/>
        </w:rPr>
        <w:t>I report that instead of my first number, which looked better and turned out to be one lucky split.</w:t>
      </w:r>
    </w:p>
    <w:p/>
    <w:p>
      <w:r>
        <w:rPr>
          <w:b w:val="0"/>
          <w:i w:val="0"/>
        </w:rPr>
        <w:t>What changed and why:</w:t>
      </w:r>
    </w:p>
    <w:p>
      <w:pPr>
        <w:pStyle w:val="ListBullet"/>
      </w:pPr>
      <w:r>
        <w:rPr>
          <w:b/>
          <w:i w:val="0"/>
        </w:rPr>
        <w:t>"Results-driven", "cutting-edge", "powerful", "significant", "seamlessly"</w:t>
      </w:r>
      <w:r>
        <w:rPr>
          <w:b w:val="0"/>
          <w:i w:val="0"/>
        </w:rPr>
        <w:t xml:space="preserve"> — five adjectives</w:t>
      </w:r>
    </w:p>
    <w:p>
      <w:r>
        <w:rPr>
          <w:b w:val="0"/>
          <w:i w:val="0"/>
        </w:rPr>
        <w:t>carrying no information. A hiring manager has read all of them a hundred times today.</w:t>
      </w:r>
    </w:p>
    <w:p>
      <w:pPr>
        <w:pStyle w:val="ListBullet"/>
      </w:pPr>
      <w:r>
        <w:rPr>
          <w:b/>
          <w:i w:val="0"/>
        </w:rPr>
        <w:t>"Drove impact at scale"</w:t>
      </w:r>
      <w:r>
        <w:rPr>
          <w:b w:val="0"/>
          <w:i w:val="0"/>
        </w:rPr>
        <w:t xml:space="preserve"> → the actual scale: 120,000 pages, fifty reviewed. "At scale" is a</w:t>
      </w:r>
    </w:p>
    <w:p>
      <w:r>
        <w:rPr>
          <w:b w:val="0"/>
          <w:i w:val="0"/>
        </w:rPr>
        <w:t>word you use when you don't have the number.</w:t>
      </w:r>
    </w:p>
    <w:p>
      <w:pPr>
        <w:pStyle w:val="ListBullet"/>
      </w:pPr>
      <w:r>
        <w:rPr>
          <w:b/>
          <w:i w:val="0"/>
        </w:rPr>
        <w:t>"Unlock measurable SEO growth"</w:t>
      </w:r>
      <w:r>
        <w:rPr>
          <w:b w:val="0"/>
          <w:i w:val="0"/>
        </w:rPr>
        <w:t xml:space="preserve"> → cut entirely. I didn't measure growth. I measured queue</w:t>
      </w:r>
    </w:p>
    <w:p>
      <w:r>
        <w:rPr>
          <w:b w:val="0"/>
          <w:i w:val="0"/>
        </w:rPr>
        <w:t>precision. Claiming growth is claiming an experiment I never ran.</w:t>
      </w:r>
    </w:p>
    <w:p>
      <w:pPr>
        <w:pStyle w:val="ListBullet"/>
      </w:pPr>
      <w:r>
        <w:rPr>
          <w:b/>
          <w:i w:val="0"/>
        </w:rPr>
        <w:t>Named the validation design.</w:t>
      </w:r>
      <w:r>
        <w:rPr>
          <w:b w:val="0"/>
          <w:i w:val="0"/>
        </w:rPr>
        <w:t xml:space="preserve"> "Held out one client at a time" is the difference between a</w:t>
      </w:r>
    </w:p>
    <w:p>
      <w:r>
        <w:rPr>
          <w:b w:val="0"/>
          <w:i w:val="0"/>
        </w:rPr>
        <w:t>number a reviewer can check and one they have to take on faith. A bare decimal with no split named is a number any reviewer worth working for will assume was cherry-picked.</w:t>
      </w:r>
    </w:p>
    <w:p>
      <w:pPr>
        <w:pStyle w:val="ListBullet"/>
      </w:pPr>
      <w:r>
        <w:rPr>
          <w:b/>
          <w:i w:val="0"/>
        </w:rPr>
        <w:t>Reported the worse number.</w:t>
      </w:r>
      <w:r>
        <w:rPr>
          <w:b w:val="0"/>
          <w:i w:val="0"/>
        </w:rPr>
        <w:t xml:space="preserve"> The last sentence is the only line a generic draft would never</w:t>
      </w:r>
    </w:p>
    <w:p>
      <w:r>
        <w:rPr>
          <w:b w:val="0"/>
          <w:i w:val="0"/>
        </w:rPr>
        <w:t>produce — no AI first draft volunteers that its headline figure was one lucky split. It's also the only line that says something true about how I work.</w:t>
      </w:r>
    </w:p>
    <w:p>
      <w:r>
        <w:rPr>
          <w:b/>
          <w:i w:val="0"/>
        </w:rPr>
        <w:t>Words cut from the whole document on the read-aloud pass:</w:t>
      </w:r>
      <w:r>
        <w:rPr>
          <w:b w:val="0"/>
          <w:i w:val="0"/>
        </w:rPr>
        <w:t xml:space="preserve"> passionate, journey, robust, state-of-the-art, deep dive, actionable insights, game-changing, empowering, holistic, synergy, best-in-class, "I'm excited to".</w:t>
      </w:r>
    </w:p>
    <w:p>
      <w:pPr>
        <w:pBdr>
          <w:bottom w:val="single" w:sz="6" w:space="1" w:color="D0D0D0"/>
        </w:pBdr>
      </w:pPr>
    </w:p>
    <w:p>
      <w:pPr>
        <w:pStyle w:val="Heading2"/>
      </w:pPr>
      <w:r/>
      <w:r>
        <w:rPr>
          <w:b w:val="0"/>
          <w:i w:val="0"/>
        </w:rPr>
        <w:t>Read-aloud checklist</w:t>
      </w:r>
    </w:p>
    <w:p>
      <w:pPr>
        <w:ind w:left="360"/>
      </w:pPr>
      <w:r>
        <w:rPr>
          <w:b w:val="0"/>
          <w:i w:val="0"/>
        </w:rPr>
        <w:t>☐  Every case names a decision a person makes, not a technology I used.</w:t>
      </w:r>
    </w:p>
    <w:p>
      <w:pPr>
        <w:ind w:left="360"/>
      </w:pPr>
      <w:r>
        <w:rPr>
          <w:b w:val="0"/>
          <w:i w:val="0"/>
        </w:rPr>
        <w:t>☐  Every number has its sample size or its split next to it.</w:t>
      </w:r>
    </w:p>
    <w:p>
      <w:pPr>
        <w:ind w:left="360"/>
      </w:pPr>
      <w:r>
        <w:rPr>
          <w:b w:val="0"/>
          <w:i w:val="0"/>
        </w:rPr>
        <w:t>☐  Every case has one sentence about what it can't claim.</w:t>
      </w:r>
    </w:p>
    <w:p>
      <w:pPr>
        <w:ind w:left="360"/>
      </w:pPr>
      <w:r>
        <w:rPr>
          <w:b w:val="0"/>
          <w:i w:val="0"/>
        </w:rPr>
        <w:t>☐  Nothing here would be true of anyone else's project.</w:t>
      </w:r>
    </w:p>
    <w:p>
      <w:pPr>
        <w:ind w:left="360"/>
      </w:pPr>
      <w:r>
        <w:rPr>
          <w:b w:val="0"/>
          <w:i w:val="0"/>
        </w:rPr>
        <w:t>☐  One audience, one action, on every page.</w:t>
      </w:r>
    </w:p>
    <w:p>
      <w:pPr>
        <w:ind w:left="360"/>
      </w:pPr>
      <w:r>
        <w:rPr>
          <w:b w:val="0"/>
          <w:i w:val="0"/>
        </w:rPr>
        <w:t>☐  I can say each line out loud to someone who'll push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