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2011" w:rsidRDefault="00142011" w:rsidP="00142011">
      <w:r>
        <w:rPr>
          <w:rFonts w:ascii="Times New Roman" w:eastAsia="Calibri" w:hAnsi="Times New Roman"/>
          <w:noProof/>
          <w:color w:val="00000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119E06C3" wp14:editId="76761CEF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142011" w:rsidRDefault="00142011" w:rsidP="0014201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142011" w:rsidRDefault="00142011" w:rsidP="0014201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142011" w:rsidRDefault="00142011" w:rsidP="0014201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142011" w:rsidRDefault="00142011" w:rsidP="0014201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By: Ziyad Amjad</w:t>
      </w:r>
    </w:p>
    <w:p w:rsidR="00142011" w:rsidRDefault="00142011" w:rsidP="0014201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Reg No: FA21-BCS-057</w:t>
      </w:r>
    </w:p>
    <w:p w:rsidR="00142011" w:rsidRDefault="00142011" w:rsidP="0014201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142011" w:rsidRDefault="00142011" w:rsidP="0014201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Default="00142011" w:rsidP="00142011"/>
    <w:p w:rsidR="00142011" w:rsidRPr="00990089" w:rsidRDefault="00142011" w:rsidP="00142011">
      <w:pPr>
        <w:rPr>
          <w:sz w:val="24"/>
        </w:rPr>
      </w:pPr>
    </w:p>
    <w:p w:rsidR="00B86785" w:rsidRDefault="00142011">
      <w:pPr>
        <w:rPr>
          <w:b/>
          <w:bCs/>
          <w:sz w:val="22"/>
          <w:szCs w:val="22"/>
        </w:rPr>
      </w:pPr>
      <w:r w:rsidRPr="00142011">
        <w:rPr>
          <w:b/>
          <w:bCs/>
          <w:sz w:val="22"/>
          <w:szCs w:val="22"/>
        </w:rPr>
        <w:t>Question 5:</w:t>
      </w:r>
    </w:p>
    <w:p w:rsidR="00142011" w:rsidRDefault="00142011">
      <w:pPr>
        <w:rPr>
          <w:b/>
          <w:bCs/>
          <w:sz w:val="22"/>
          <w:szCs w:val="22"/>
        </w:rPr>
      </w:pPr>
    </w:p>
    <w:p w:rsidR="00142011" w:rsidRPr="00142011" w:rsidRDefault="00142011" w:rsidP="00142011">
      <w:pPr>
        <w:rPr>
          <w:b/>
          <w:bCs/>
          <w:sz w:val="22"/>
          <w:szCs w:val="22"/>
        </w:rPr>
      </w:pPr>
      <w:r w:rsidRPr="00142011">
        <w:rPr>
          <w:b/>
          <w:bCs/>
          <w:sz w:val="22"/>
          <w:szCs w:val="22"/>
        </w:rPr>
        <w:t>Semantic Analysis Overview</w:t>
      </w:r>
    </w:p>
    <w:p w:rsidR="00142011" w:rsidRPr="00142011" w:rsidRDefault="00142011" w:rsidP="00142011">
      <w:pPr>
        <w:numPr>
          <w:ilvl w:val="0"/>
          <w:numId w:val="1"/>
        </w:numPr>
        <w:rPr>
          <w:sz w:val="22"/>
          <w:szCs w:val="22"/>
        </w:rPr>
      </w:pPr>
      <w:r w:rsidRPr="00142011">
        <w:rPr>
          <w:sz w:val="22"/>
          <w:szCs w:val="22"/>
        </w:rPr>
        <w:t>Type Checking: Verifying that operations are performed on compatible types.</w:t>
      </w:r>
    </w:p>
    <w:p w:rsidR="00142011" w:rsidRPr="00142011" w:rsidRDefault="00142011" w:rsidP="00142011">
      <w:pPr>
        <w:numPr>
          <w:ilvl w:val="0"/>
          <w:numId w:val="1"/>
        </w:numPr>
        <w:rPr>
          <w:sz w:val="22"/>
          <w:szCs w:val="22"/>
        </w:rPr>
      </w:pPr>
      <w:r w:rsidRPr="00142011">
        <w:rPr>
          <w:sz w:val="22"/>
          <w:szCs w:val="22"/>
        </w:rPr>
        <w:t>Scope Resolution: Ensuring that variables, methods, and classes are declared before use.</w:t>
      </w:r>
    </w:p>
    <w:p w:rsidR="00142011" w:rsidRPr="00142011" w:rsidRDefault="00142011" w:rsidP="00142011">
      <w:pPr>
        <w:numPr>
          <w:ilvl w:val="0"/>
          <w:numId w:val="1"/>
        </w:numPr>
        <w:rPr>
          <w:sz w:val="22"/>
          <w:szCs w:val="22"/>
        </w:rPr>
      </w:pPr>
      <w:r w:rsidRPr="00142011">
        <w:rPr>
          <w:sz w:val="22"/>
          <w:szCs w:val="22"/>
        </w:rPr>
        <w:t>Symbol Table Management: Building and utilizing a symbol table to track declarations and usage.</w:t>
      </w:r>
    </w:p>
    <w:p w:rsidR="00142011" w:rsidRPr="00142011" w:rsidRDefault="00142011" w:rsidP="00142011">
      <w:pPr>
        <w:numPr>
          <w:ilvl w:val="0"/>
          <w:numId w:val="1"/>
        </w:numPr>
        <w:rPr>
          <w:sz w:val="22"/>
          <w:szCs w:val="22"/>
        </w:rPr>
      </w:pPr>
      <w:r w:rsidRPr="00142011">
        <w:rPr>
          <w:sz w:val="22"/>
          <w:szCs w:val="22"/>
        </w:rPr>
        <w:t>Inheritance Checks: Validating correct usage of inheritance and method overriding.</w:t>
      </w:r>
    </w:p>
    <w:p w:rsidR="00142011" w:rsidRPr="00142011" w:rsidRDefault="00142011" w:rsidP="00142011">
      <w:pPr>
        <w:numPr>
          <w:ilvl w:val="0"/>
          <w:numId w:val="1"/>
        </w:numPr>
        <w:rPr>
          <w:sz w:val="22"/>
          <w:szCs w:val="22"/>
        </w:rPr>
      </w:pPr>
      <w:r w:rsidRPr="00142011">
        <w:rPr>
          <w:sz w:val="22"/>
          <w:szCs w:val="22"/>
        </w:rPr>
        <w:t>Control Flow Validation: Ensuring proper return statements and reachable code.</w:t>
      </w:r>
    </w:p>
    <w:p w:rsidR="00142011" w:rsidRDefault="00142011">
      <w:pPr>
        <w:rPr>
          <w:b/>
          <w:bCs/>
          <w:sz w:val="22"/>
          <w:szCs w:val="22"/>
        </w:rPr>
      </w:pPr>
    </w:p>
    <w:p w:rsidR="00142011" w:rsidRDefault="00142011">
      <w:pPr>
        <w:rPr>
          <w:b/>
          <w:bCs/>
          <w:sz w:val="22"/>
          <w:szCs w:val="22"/>
        </w:rPr>
      </w:pPr>
    </w:p>
    <w:p w:rsidR="00142011" w:rsidRPr="00142011" w:rsidRDefault="00142011" w:rsidP="00142011">
      <w:pPr>
        <w:rPr>
          <w:b/>
          <w:bCs/>
          <w:sz w:val="22"/>
          <w:szCs w:val="22"/>
        </w:rPr>
      </w:pPr>
      <w:r w:rsidRPr="00142011">
        <w:rPr>
          <w:b/>
          <w:bCs/>
          <w:sz w:val="22"/>
          <w:szCs w:val="22"/>
        </w:rPr>
        <w:t>Key Components:</w:t>
      </w:r>
    </w:p>
    <w:p w:rsidR="00142011" w:rsidRPr="00142011" w:rsidRDefault="00142011" w:rsidP="00142011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142011">
        <w:rPr>
          <w:b/>
          <w:bCs/>
          <w:sz w:val="22"/>
          <w:szCs w:val="22"/>
        </w:rPr>
        <w:t xml:space="preserve">Parser and </w:t>
      </w:r>
      <w:proofErr w:type="spellStart"/>
      <w:r w:rsidRPr="00142011">
        <w:rPr>
          <w:b/>
          <w:bCs/>
          <w:sz w:val="22"/>
          <w:szCs w:val="22"/>
        </w:rPr>
        <w:t>Lexer</w:t>
      </w:r>
      <w:proofErr w:type="spellEnd"/>
      <w:r w:rsidRPr="00142011">
        <w:rPr>
          <w:b/>
          <w:bCs/>
          <w:sz w:val="22"/>
          <w:szCs w:val="22"/>
        </w:rPr>
        <w:t xml:space="preserve"> Definitions:</w:t>
      </w:r>
    </w:p>
    <w:p w:rsidR="00142011" w:rsidRPr="00142011" w:rsidRDefault="00142011" w:rsidP="00142011">
      <w:pPr>
        <w:numPr>
          <w:ilvl w:val="1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>The project utilizes Bison and Flex for parsing and lexical analysis, respectively.</w:t>
      </w:r>
    </w:p>
    <w:p w:rsidR="00142011" w:rsidRPr="00142011" w:rsidRDefault="00142011" w:rsidP="00142011">
      <w:pPr>
        <w:numPr>
          <w:ilvl w:val="1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 xml:space="preserve">The Bison file </w:t>
      </w:r>
      <w:proofErr w:type="gramStart"/>
      <w:r w:rsidRPr="00142011">
        <w:rPr>
          <w:sz w:val="22"/>
          <w:szCs w:val="22"/>
        </w:rPr>
        <w:t>(.y</w:t>
      </w:r>
      <w:proofErr w:type="gramEnd"/>
      <w:r w:rsidRPr="00142011">
        <w:rPr>
          <w:sz w:val="22"/>
          <w:szCs w:val="22"/>
        </w:rPr>
        <w:t xml:space="preserve"> extension) defines the grammar and parsing rules, while the Flex file (.l extension) specifies the lexical tokens.</w:t>
      </w:r>
    </w:p>
    <w:p w:rsidR="00142011" w:rsidRPr="00142011" w:rsidRDefault="00142011" w:rsidP="00142011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142011">
        <w:rPr>
          <w:b/>
          <w:bCs/>
          <w:sz w:val="22"/>
          <w:szCs w:val="22"/>
        </w:rPr>
        <w:t>Semantic Analysis Functions:</w:t>
      </w:r>
    </w:p>
    <w:p w:rsidR="00142011" w:rsidRPr="00142011" w:rsidRDefault="00142011" w:rsidP="00142011">
      <w:pPr>
        <w:numPr>
          <w:ilvl w:val="1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>Within the parser definitions, semantic analysis functions are integrated to perform tasks such as:</w:t>
      </w:r>
    </w:p>
    <w:p w:rsidR="00142011" w:rsidRPr="00142011" w:rsidRDefault="00142011" w:rsidP="00142011">
      <w:pPr>
        <w:numPr>
          <w:ilvl w:val="2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>Type Checking: Ensuring that operations are performed on compatible data types.</w:t>
      </w:r>
    </w:p>
    <w:p w:rsidR="00142011" w:rsidRPr="00142011" w:rsidRDefault="00142011" w:rsidP="00142011">
      <w:pPr>
        <w:numPr>
          <w:ilvl w:val="2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>Scope Resolution: Verifying that variables and functions are declared before use and are accessible within the current scope.</w:t>
      </w:r>
    </w:p>
    <w:p w:rsidR="00142011" w:rsidRPr="00142011" w:rsidRDefault="00142011" w:rsidP="00142011">
      <w:pPr>
        <w:numPr>
          <w:ilvl w:val="2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>Symbol Table Management: Maintaining a symbol table to track identifiers, their types, and other relevant information.</w:t>
      </w:r>
    </w:p>
    <w:p w:rsidR="00142011" w:rsidRPr="00142011" w:rsidRDefault="00142011" w:rsidP="00142011">
      <w:pPr>
        <w:numPr>
          <w:ilvl w:val="2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>Inheritance and Overriding Checks: Validating correct usage of inheritance hierarchies and method overriding.</w:t>
      </w:r>
    </w:p>
    <w:p w:rsidR="00142011" w:rsidRPr="00142011" w:rsidRDefault="00142011" w:rsidP="00142011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142011">
        <w:rPr>
          <w:b/>
          <w:bCs/>
          <w:sz w:val="22"/>
          <w:szCs w:val="22"/>
        </w:rPr>
        <w:t>Integration in the Compilation Process:</w:t>
      </w:r>
    </w:p>
    <w:p w:rsidR="00142011" w:rsidRPr="00142011" w:rsidRDefault="00142011" w:rsidP="00142011">
      <w:pPr>
        <w:numPr>
          <w:ilvl w:val="1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>The main.cpp file serves as the entry point for the compiler, orchestrating the compilation process, including semantic analysis.</w:t>
      </w:r>
    </w:p>
    <w:p w:rsidR="00142011" w:rsidRPr="00142011" w:rsidRDefault="00142011" w:rsidP="00142011">
      <w:pPr>
        <w:numPr>
          <w:ilvl w:val="1"/>
          <w:numId w:val="2"/>
        </w:numPr>
        <w:rPr>
          <w:sz w:val="22"/>
          <w:szCs w:val="22"/>
        </w:rPr>
      </w:pPr>
      <w:r w:rsidRPr="00142011">
        <w:rPr>
          <w:sz w:val="22"/>
          <w:szCs w:val="22"/>
        </w:rPr>
        <w:t>The CMakeLists.txt file contains build configurations, ensuring that all components are correctly compiled and linked.</w:t>
      </w:r>
    </w:p>
    <w:p w:rsidR="00142011" w:rsidRPr="00142011" w:rsidRDefault="00142011" w:rsidP="00142011">
      <w:pPr>
        <w:rPr>
          <w:b/>
          <w:bCs/>
          <w:sz w:val="22"/>
          <w:szCs w:val="22"/>
        </w:rPr>
      </w:pPr>
      <w:r w:rsidRPr="00142011">
        <w:rPr>
          <w:b/>
          <w:bCs/>
          <w:sz w:val="22"/>
          <w:szCs w:val="22"/>
        </w:rPr>
        <w:t>Understanding the Workflow:</w:t>
      </w:r>
    </w:p>
    <w:p w:rsidR="00142011" w:rsidRPr="00142011" w:rsidRDefault="00142011" w:rsidP="00142011">
      <w:pPr>
        <w:numPr>
          <w:ilvl w:val="0"/>
          <w:numId w:val="3"/>
        </w:numPr>
        <w:rPr>
          <w:sz w:val="22"/>
          <w:szCs w:val="22"/>
        </w:rPr>
      </w:pPr>
      <w:r w:rsidRPr="00142011">
        <w:rPr>
          <w:sz w:val="22"/>
          <w:szCs w:val="22"/>
        </w:rPr>
        <w:t xml:space="preserve">The </w:t>
      </w:r>
      <w:proofErr w:type="spellStart"/>
      <w:r w:rsidRPr="00142011">
        <w:rPr>
          <w:sz w:val="22"/>
          <w:szCs w:val="22"/>
        </w:rPr>
        <w:t>lexer</w:t>
      </w:r>
      <w:proofErr w:type="spellEnd"/>
      <w:r w:rsidRPr="00142011">
        <w:rPr>
          <w:sz w:val="22"/>
          <w:szCs w:val="22"/>
        </w:rPr>
        <w:t xml:space="preserve"> (Flex) processes the input source code to generate tokens.</w:t>
      </w:r>
    </w:p>
    <w:p w:rsidR="00142011" w:rsidRPr="00142011" w:rsidRDefault="00142011" w:rsidP="00142011">
      <w:pPr>
        <w:numPr>
          <w:ilvl w:val="0"/>
          <w:numId w:val="3"/>
        </w:numPr>
        <w:rPr>
          <w:sz w:val="22"/>
          <w:szCs w:val="22"/>
        </w:rPr>
      </w:pPr>
      <w:r w:rsidRPr="00142011">
        <w:rPr>
          <w:sz w:val="22"/>
          <w:szCs w:val="22"/>
        </w:rPr>
        <w:t>The parser (Bison) analyzes the token stream according to the defined grammar, constructing a parse tree.</w:t>
      </w:r>
    </w:p>
    <w:p w:rsidR="00142011" w:rsidRPr="00142011" w:rsidRDefault="00142011" w:rsidP="00142011">
      <w:pPr>
        <w:numPr>
          <w:ilvl w:val="0"/>
          <w:numId w:val="3"/>
        </w:numPr>
        <w:rPr>
          <w:sz w:val="22"/>
          <w:szCs w:val="22"/>
        </w:rPr>
      </w:pPr>
      <w:r w:rsidRPr="00142011">
        <w:rPr>
          <w:sz w:val="22"/>
          <w:szCs w:val="22"/>
        </w:rPr>
        <w:t>During parsing, semantic analysis functions are invoked to check for semantic errors, utilizing the symbol table and enforcing language rules.</w:t>
      </w:r>
    </w:p>
    <w:p w:rsidR="00142011" w:rsidRPr="00142011" w:rsidRDefault="00142011">
      <w:pPr>
        <w:rPr>
          <w:sz w:val="22"/>
          <w:szCs w:val="22"/>
        </w:rPr>
      </w:pPr>
    </w:p>
    <w:sectPr w:rsidR="00142011" w:rsidRPr="00142011" w:rsidSect="001420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079B5"/>
    <w:multiLevelType w:val="multilevel"/>
    <w:tmpl w:val="BF7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67E54"/>
    <w:multiLevelType w:val="multilevel"/>
    <w:tmpl w:val="818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420AE"/>
    <w:multiLevelType w:val="multilevel"/>
    <w:tmpl w:val="C6C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13680">
    <w:abstractNumId w:val="1"/>
  </w:num>
  <w:num w:numId="2" w16cid:durableId="1146707768">
    <w:abstractNumId w:val="0"/>
  </w:num>
  <w:num w:numId="3" w16cid:durableId="95714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11"/>
    <w:rsid w:val="00142011"/>
    <w:rsid w:val="001D1A18"/>
    <w:rsid w:val="00404FE9"/>
    <w:rsid w:val="00970CFA"/>
    <w:rsid w:val="00B86785"/>
    <w:rsid w:val="00B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3172B"/>
  <w15:chartTrackingRefBased/>
  <w15:docId w15:val="{BF5CDEF6-4CEE-424A-97DF-24ADE7F4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11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0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0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0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0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0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0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0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0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 Ayub</dc:creator>
  <cp:keywords/>
  <dc:description/>
  <cp:lastModifiedBy>Muneeb Ahmed Ayub</cp:lastModifiedBy>
  <cp:revision>1</cp:revision>
  <dcterms:created xsi:type="dcterms:W3CDTF">2025-01-03T08:00:00Z</dcterms:created>
  <dcterms:modified xsi:type="dcterms:W3CDTF">2025-01-03T08:02:00Z</dcterms:modified>
</cp:coreProperties>
</file>